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2E7B3C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14:paraId="333A61D9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14:paraId="61C88C62" w14:textId="77777777" w:rsidR="00E75430" w:rsidRDefault="00E75430" w:rsidP="00E75430">
      <w:pPr>
        <w:pStyle w:val="BodyA"/>
        <w:rPr>
          <w:sz w:val="18"/>
        </w:rPr>
      </w:pPr>
    </w:p>
    <w:p w14:paraId="65BE8189" w14:textId="77777777" w:rsidR="00E75430" w:rsidRDefault="00E75430" w:rsidP="00E75430">
      <w:pPr>
        <w:pStyle w:val="Heading2AA"/>
      </w:pPr>
      <w:r>
        <w:t xml:space="preserve">Date/time of call:  Wednesday, </w:t>
      </w:r>
      <w:r w:rsidR="00264262">
        <w:t xml:space="preserve">September </w:t>
      </w:r>
      <w:r w:rsidR="003A2606">
        <w:t>30</w:t>
      </w:r>
      <w:r>
        <w:t>, 2015, 2:00 – 3:30 PM</w:t>
      </w:r>
    </w:p>
    <w:p w14:paraId="587C6139" w14:textId="77777777"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14:paraId="4F11FAD8" w14:textId="77777777" w:rsidTr="00EC1C30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ABC99" w14:textId="77777777"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E75430" w14:paraId="2203F092" w14:textId="77777777" w:rsidTr="00EC1C30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D11252" w14:textId="77777777" w:rsidR="00E75430" w:rsidRPr="008C2298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8DC89" w14:textId="77777777" w:rsidR="00E75430" w:rsidRPr="008C2298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F13A47" w14:textId="77777777" w:rsidR="00E75430" w:rsidRPr="008C2298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Crawford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58CB6" w14:textId="77777777" w:rsidR="00E75430" w:rsidRPr="008C2298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14:paraId="40E2690B" w14:textId="77777777" w:rsidTr="00EC1C30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30CB56" w14:textId="77777777" w:rsidR="00E75430" w:rsidRPr="008C2298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Rob McClure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ONC/FHA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561DB" w14:textId="77777777" w:rsidR="00E75430" w:rsidRPr="008C2298" w:rsidRDefault="00F72DFE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X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B7F090" w14:textId="77777777" w:rsidR="00E75430" w:rsidRPr="008C2298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4B4A2" w14:textId="77777777" w:rsidR="00E75430" w:rsidRPr="008C2298" w:rsidRDefault="00F72DFE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X</w:t>
            </w:r>
          </w:p>
        </w:tc>
      </w:tr>
      <w:tr w:rsidR="00E75430" w:rsidRPr="00BA4E0A" w14:paraId="0706477E" w14:textId="77777777" w:rsidTr="00EC1C30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E49BB2" w14:textId="77777777" w:rsidR="00E75430" w:rsidRPr="008C2298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5D2A9" w14:textId="77777777" w:rsidR="00E75430" w:rsidRPr="008C2298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DF4C72" w14:textId="77777777" w:rsidR="00E75430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Sean Muir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4B451" w14:textId="77777777" w:rsidR="00E75430" w:rsidRPr="008C2298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14:paraId="24800925" w14:textId="77777777" w:rsidTr="00EC1C30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F16BDE" w14:textId="77777777" w:rsidR="00E75430" w:rsidRPr="008C2298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3D4E0" w14:textId="77777777" w:rsidR="00E75430" w:rsidRPr="008C2298" w:rsidRDefault="00F72DFE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X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CA7C2D" w14:textId="77777777" w:rsidR="00E75430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Ioana Singureanu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AAC48" w14:textId="77777777" w:rsidR="00E75430" w:rsidRPr="008C2298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14:paraId="7BF5219C" w14:textId="77777777" w:rsidTr="00EC1C30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EB92C0" w14:textId="77777777" w:rsidR="00E75430" w:rsidRPr="008C2298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Matney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9C671" w14:textId="77777777" w:rsidR="00E75430" w:rsidRPr="00366B55" w:rsidRDefault="00F72DFE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X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EE85BE" w14:textId="77777777" w:rsidR="00E75430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Lawrence Callahan –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D6F56" w14:textId="77777777" w:rsidR="00E75430" w:rsidRPr="00366B55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14:paraId="11B79421" w14:textId="77777777" w:rsidTr="00EC1C30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17691E" w14:textId="77777777" w:rsidR="00E75430" w:rsidRPr="008C2298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2858B9" w14:textId="77777777" w:rsidR="00E75430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E08D38" w14:textId="77777777" w:rsidR="00E75430" w:rsidRPr="008C2298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967947" w14:textId="77777777" w:rsidR="00E75430" w:rsidRPr="008C2298" w:rsidRDefault="00F72DFE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X</w:t>
            </w:r>
          </w:p>
        </w:tc>
      </w:tr>
      <w:tr w:rsidR="00E75430" w:rsidRPr="00BA4E0A" w14:paraId="004F6EC6" w14:textId="77777777" w:rsidTr="00EC1C30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BA68DD" w14:textId="77777777" w:rsidR="00E75430" w:rsidRPr="008C2298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55CCEF" w14:textId="77777777" w:rsidR="00E75430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A3E72F" w14:textId="77777777" w:rsidR="00E75430" w:rsidRPr="00537C29" w:rsidRDefault="006D0371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Russ Leftwich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E8C160" w14:textId="77777777" w:rsidR="00E75430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14:paraId="79E8E9BA" w14:textId="77777777" w:rsidTr="00EC1C30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594ED1" w14:textId="77777777" w:rsidR="00E75430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Raisa Ionin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3153D6" w14:textId="77777777" w:rsidR="00E75430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6A0B86" w14:textId="77777777" w:rsidR="00E75430" w:rsidRPr="00537C29" w:rsidRDefault="006C0F70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Bobbi Peterson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4908F1" w14:textId="77777777" w:rsidR="00E75430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14:paraId="6D5EAF8F" w14:textId="77777777" w:rsidTr="00EC1C30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5B7F26" w14:textId="77777777" w:rsidR="00E75430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Brady – NIST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29DB4E" w14:textId="77777777" w:rsidR="00E75430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CEF49C" w14:textId="77777777" w:rsidR="00E75430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Kathleen Charters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8AE421" w14:textId="77777777" w:rsidR="00E75430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14:paraId="75507E9F" w14:textId="77777777" w:rsidTr="00EC1C30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81FE87" w14:textId="77777777" w:rsidR="00E75430" w:rsidRPr="001B3501" w:rsidRDefault="00E75430" w:rsidP="00EC1C30">
            <w:pPr>
              <w:pStyle w:val="FreeForm"/>
              <w:rPr>
                <w:rFonts w:ascii="Helvetica" w:hAnsi="Helvetica"/>
                <w:sz w:val="24"/>
                <w:u w:val="single"/>
              </w:rPr>
            </w:pPr>
            <w:r>
              <w:rPr>
                <w:rFonts w:ascii="Helvetica" w:hAnsi="Helvetica"/>
                <w:sz w:val="24"/>
              </w:rPr>
              <w:t>Tosh Chartner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0E6B5D" w14:textId="77777777" w:rsidR="00E75430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39C552" w14:textId="77777777" w:rsidR="00E75430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Coco Tsai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53C244" w14:textId="77777777" w:rsidR="00E75430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14:paraId="277A2806" w14:textId="77777777" w:rsidTr="00EC1C30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168463" w14:textId="77777777" w:rsidR="00E75430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E18FB8" w14:textId="77777777" w:rsidR="00E75430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538A2B" w14:textId="77777777" w:rsidR="00E75430" w:rsidRDefault="006C0F70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Bo Wang - DoD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E86512" w14:textId="77777777" w:rsidR="00E75430" w:rsidRDefault="00F72DFE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X</w:t>
            </w:r>
          </w:p>
        </w:tc>
      </w:tr>
      <w:tr w:rsidR="00E75430" w:rsidRPr="00BA4E0A" w14:paraId="6DAF95D6" w14:textId="77777777" w:rsidTr="00EC1C30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5E48C5" w14:textId="77777777" w:rsidR="00E75430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Nathan Davis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1A7833" w14:textId="77777777" w:rsidR="00E75430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81ECB6" w14:textId="77777777" w:rsidR="00E75430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Sue Thompson - NCPDP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62ADBB" w14:textId="77777777" w:rsidR="00E75430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14:paraId="7A049739" w14:textId="77777777" w:rsidTr="00EC1C30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1419EC" w14:textId="77777777" w:rsidR="00E75430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Sutai Jiang -- DHA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332ADC" w14:textId="77777777" w:rsidR="00E75430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FFEF45" w14:textId="77777777" w:rsidR="00E75430" w:rsidRDefault="006C0F70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Lynn Sanders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8B107F" w14:textId="77777777" w:rsidR="00E75430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14:paraId="4505540E" w14:textId="77777777" w:rsidTr="00EC1C30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2A63AA" w14:textId="77777777" w:rsidR="00E75430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Jason Lee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3E3145" w14:textId="77777777" w:rsidR="00E75430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F50CF8" w14:textId="77777777" w:rsidR="00E75430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Hakan Lidstrom - FHA PMO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FF44F5" w14:textId="77777777" w:rsidR="00E75430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14:paraId="1783C160" w14:textId="77777777" w:rsidTr="00EC1C30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766A09" w14:textId="77777777" w:rsidR="00E75430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CECA03" w14:textId="77777777" w:rsidR="00E75430" w:rsidRDefault="00F72DFE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X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28C0EA" w14:textId="77777777" w:rsidR="00E75430" w:rsidRDefault="002B39EA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Scott Keller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7D932C" w14:textId="77777777" w:rsidR="00E75430" w:rsidRDefault="00E75430" w:rsidP="00EC1C30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A53F39" w:rsidRPr="00BA4E0A" w14:paraId="6308D6A0" w14:textId="77777777" w:rsidTr="00EC1C30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9E30CE" w14:textId="77777777" w:rsidR="00A53F39" w:rsidRDefault="00110257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Tom Hokel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C319C4" w14:textId="77777777" w:rsidR="00A53F39" w:rsidRDefault="00A53F39" w:rsidP="00EC1C30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C04041" w14:textId="77777777" w:rsidR="00A53F39" w:rsidRDefault="00A53F39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Iona Thraen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6DE578" w14:textId="77777777" w:rsidR="00A53F39" w:rsidRDefault="00A53F39" w:rsidP="00EC1C30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A971EE" w:rsidRPr="00BA4E0A" w14:paraId="4D07AF75" w14:textId="77777777" w:rsidTr="00EC1C30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1EB481" w14:textId="77777777" w:rsidR="00A971EE" w:rsidRDefault="00A971EE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Virginia Saba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FFA6C8" w14:textId="77777777" w:rsidR="00A971EE" w:rsidRDefault="00F72DFE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X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AE3268" w14:textId="77777777" w:rsidR="00A971EE" w:rsidRDefault="00D06601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Luann Whittenburg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D07AE7" w14:textId="77777777" w:rsidR="00A971EE" w:rsidRDefault="00F72DFE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X</w:t>
            </w:r>
          </w:p>
        </w:tc>
      </w:tr>
      <w:tr w:rsidR="006D0371" w:rsidRPr="00BA4E0A" w14:paraId="05627973" w14:textId="77777777" w:rsidTr="00EC1C30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E2F68B" w14:textId="77777777" w:rsidR="006D0371" w:rsidRDefault="006D0371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Daniel Ballard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190093" w14:textId="77777777" w:rsidR="006D0371" w:rsidRDefault="006D0371" w:rsidP="00EC1C30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37C538" w14:textId="77777777" w:rsidR="006D0371" w:rsidRDefault="006C0F70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95C990" w14:textId="77777777" w:rsidR="006D0371" w:rsidRDefault="00F72DFE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X</w:t>
            </w:r>
          </w:p>
        </w:tc>
      </w:tr>
      <w:tr w:rsidR="00955AAD" w:rsidRPr="00BA4E0A" w14:paraId="13212841" w14:textId="77777777" w:rsidTr="00EC1C30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D9E5FA" w14:textId="77777777" w:rsidR="00955AAD" w:rsidRDefault="00955AAD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Kelly Cochrane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588050" w14:textId="77777777" w:rsidR="00955AAD" w:rsidRDefault="00955AAD" w:rsidP="00EC1C30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3F4465" w14:textId="77777777" w:rsidR="00955AAD" w:rsidRDefault="00955AAD" w:rsidP="00870232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Carol </w:t>
            </w:r>
            <w:r w:rsidR="00870232">
              <w:rPr>
                <w:rFonts w:ascii="Helvetica" w:hAnsi="Helvetica"/>
                <w:sz w:val="24"/>
              </w:rPr>
              <w:t>B</w:t>
            </w:r>
            <w:r>
              <w:rPr>
                <w:rFonts w:ascii="Helvetica" w:hAnsi="Helvetica"/>
                <w:sz w:val="24"/>
              </w:rPr>
              <w:t>ickford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2FAD88" w14:textId="77777777" w:rsidR="00955AAD" w:rsidRDefault="00F72DFE" w:rsidP="00EC1C3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X</w:t>
            </w:r>
          </w:p>
        </w:tc>
      </w:tr>
    </w:tbl>
    <w:p w14:paraId="7A12042D" w14:textId="77777777" w:rsidR="00E75430" w:rsidRPr="001C333F" w:rsidRDefault="00E75430" w:rsidP="00E75430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14:paraId="203725E4" w14:textId="77777777" w:rsidR="00E75430" w:rsidRPr="0020249F" w:rsidRDefault="00E75430" w:rsidP="00E75430">
      <w:pPr>
        <w:pStyle w:val="BodyA"/>
      </w:pPr>
    </w:p>
    <w:p w14:paraId="7EB552E6" w14:textId="77777777" w:rsidR="00E75430" w:rsidRDefault="00E75430" w:rsidP="00E75430">
      <w:pPr>
        <w:pStyle w:val="Heading2AA"/>
      </w:pPr>
      <w:r>
        <w:t xml:space="preserve">Agenda </w:t>
      </w:r>
    </w:p>
    <w:p w14:paraId="0D3A2ECE" w14:textId="77777777" w:rsidR="00AF1505" w:rsidRPr="008B5008" w:rsidRDefault="008A514A" w:rsidP="00AF1505">
      <w:pPr>
        <w:pStyle w:val="BodyA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Prior minutes</w:t>
      </w:r>
      <w:r w:rsidR="00702A08">
        <w:rPr>
          <w:rFonts w:asciiTheme="minorHAnsi" w:hAnsiTheme="minorHAnsi"/>
        </w:rPr>
        <w:t xml:space="preserve"> </w:t>
      </w:r>
    </w:p>
    <w:p w14:paraId="0C224205" w14:textId="77777777" w:rsidR="008A514A" w:rsidRDefault="00A223D0" w:rsidP="008B5008">
      <w:pPr>
        <w:pStyle w:val="BodyA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Continue with domain value list </w:t>
      </w:r>
    </w:p>
    <w:p w14:paraId="194B819A" w14:textId="77777777" w:rsidR="00702A08" w:rsidRDefault="00702A08" w:rsidP="00702A08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CareIntervention.reason: is this the condition that is already in the model, or the goal, also in the model, or something else? If something else, might it be text?</w:t>
      </w:r>
    </w:p>
    <w:p w14:paraId="00B7A4E0" w14:textId="3B47260D" w:rsidR="00EC1C30" w:rsidRPr="0022243A" w:rsidRDefault="00EC1C30" w:rsidP="00EC1C30">
      <w:pPr>
        <w:pStyle w:val="BodyA"/>
        <w:numPr>
          <w:ilvl w:val="2"/>
          <w:numId w:val="10"/>
        </w:numPr>
        <w:rPr>
          <w:rFonts w:asciiTheme="minorHAnsi" w:hAnsiTheme="minorHAnsi"/>
          <w:color w:val="FF0000"/>
        </w:rPr>
      </w:pPr>
      <w:r w:rsidRPr="0022243A">
        <w:rPr>
          <w:rFonts w:asciiTheme="minorHAnsi" w:hAnsiTheme="minorHAnsi"/>
          <w:color w:val="FF0000"/>
        </w:rPr>
        <w:t xml:space="preserve">Group wants to </w:t>
      </w:r>
      <w:r w:rsidR="00FF390E">
        <w:rPr>
          <w:rFonts w:asciiTheme="minorHAnsi" w:hAnsiTheme="minorHAnsi"/>
          <w:color w:val="FF0000"/>
        </w:rPr>
        <w:t>change</w:t>
      </w:r>
      <w:r w:rsidRPr="0022243A">
        <w:rPr>
          <w:rFonts w:asciiTheme="minorHAnsi" w:hAnsiTheme="minorHAnsi"/>
          <w:color w:val="FF0000"/>
        </w:rPr>
        <w:t xml:space="preserve"> “reason” </w:t>
      </w:r>
      <w:r w:rsidR="00FF390E">
        <w:rPr>
          <w:rFonts w:asciiTheme="minorHAnsi" w:hAnsiTheme="minorHAnsi"/>
          <w:color w:val="FF0000"/>
        </w:rPr>
        <w:t>to</w:t>
      </w:r>
      <w:r w:rsidRPr="0022243A">
        <w:rPr>
          <w:rFonts w:asciiTheme="minorHAnsi" w:hAnsiTheme="minorHAnsi"/>
          <w:color w:val="FF0000"/>
        </w:rPr>
        <w:t xml:space="preserve"> link CareIntervention to </w:t>
      </w:r>
      <w:r w:rsidR="00FF390E">
        <w:rPr>
          <w:rFonts w:asciiTheme="minorHAnsi" w:hAnsiTheme="minorHAnsi"/>
          <w:color w:val="FF0000"/>
        </w:rPr>
        <w:t>healthConcern (since HealthDeterminant is going away)</w:t>
      </w:r>
      <w:r w:rsidRPr="0022243A">
        <w:rPr>
          <w:rFonts w:asciiTheme="minorHAnsi" w:hAnsiTheme="minorHAnsi"/>
          <w:color w:val="FF0000"/>
        </w:rPr>
        <w:t>. This will provide the ability to identify 0..* risks or concerns that are the specific “reason” for the intervention.</w:t>
      </w:r>
    </w:p>
    <w:p w14:paraId="203CD422" w14:textId="77777777" w:rsidR="00702A08" w:rsidRDefault="00702A08" w:rsidP="00702A08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CareIntervention.statusReason: this looks like the refinement to the “active/inactive” simplification of status. But it does not look codeable. Suggest making it text.</w:t>
      </w:r>
    </w:p>
    <w:p w14:paraId="58A2DD04" w14:textId="77777777" w:rsidR="00EC1C30" w:rsidRPr="0022243A" w:rsidRDefault="00EC1C30" w:rsidP="00EC1C30">
      <w:pPr>
        <w:pStyle w:val="BodyA"/>
        <w:numPr>
          <w:ilvl w:val="2"/>
          <w:numId w:val="10"/>
        </w:numPr>
        <w:rPr>
          <w:rFonts w:asciiTheme="minorHAnsi" w:hAnsiTheme="minorHAnsi"/>
          <w:color w:val="FF0000"/>
        </w:rPr>
      </w:pPr>
      <w:r w:rsidRPr="0022243A">
        <w:rPr>
          <w:rFonts w:asciiTheme="minorHAnsi" w:hAnsiTheme="minorHAnsi"/>
          <w:color w:val="FF0000"/>
        </w:rPr>
        <w:t>Agree - Text</w:t>
      </w:r>
    </w:p>
    <w:p w14:paraId="7B05BE6D" w14:textId="77777777" w:rsidR="00702A08" w:rsidRDefault="00702A08" w:rsidP="00702A08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HealthRisk.levelOfRisk</w:t>
      </w:r>
      <w:r w:rsidR="00544D5A">
        <w:rPr>
          <w:rFonts w:asciiTheme="minorHAnsi" w:hAnsiTheme="minorHAnsi"/>
        </w:rPr>
        <w:t xml:space="preserve">. DAM is explained to mean likelihood, not severity. But it’s qualitative. FHIR defines qualitative probabilities </w:t>
      </w:r>
      <w:hyperlink r:id="rId8" w:history="1">
        <w:r w:rsidR="00544D5A" w:rsidRPr="00544D5A">
          <w:rPr>
            <w:rStyle w:val="Hyperlink"/>
            <w:rFonts w:asciiTheme="minorHAnsi" w:hAnsiTheme="minorHAnsi"/>
          </w:rPr>
          <w:t>he</w:t>
        </w:r>
        <w:r w:rsidR="00544D5A" w:rsidRPr="00544D5A">
          <w:rPr>
            <w:rStyle w:val="Hyperlink"/>
            <w:rFonts w:asciiTheme="minorHAnsi" w:hAnsiTheme="minorHAnsi"/>
          </w:rPr>
          <w:t>r</w:t>
        </w:r>
        <w:r w:rsidR="00544D5A" w:rsidRPr="00544D5A">
          <w:rPr>
            <w:rStyle w:val="Hyperlink"/>
            <w:rFonts w:asciiTheme="minorHAnsi" w:hAnsiTheme="minorHAnsi"/>
          </w:rPr>
          <w:t>e</w:t>
        </w:r>
      </w:hyperlink>
      <w:r w:rsidR="00544D5A">
        <w:rPr>
          <w:rFonts w:asciiTheme="minorHAnsi" w:hAnsiTheme="minorHAnsi"/>
        </w:rPr>
        <w:t>.</w:t>
      </w:r>
    </w:p>
    <w:p w14:paraId="26674732" w14:textId="77777777" w:rsidR="00EC1C30" w:rsidRPr="00602E7D" w:rsidRDefault="00EB1C73" w:rsidP="00EC1C30">
      <w:pPr>
        <w:pStyle w:val="BodyA"/>
        <w:numPr>
          <w:ilvl w:val="2"/>
          <w:numId w:val="10"/>
        </w:numPr>
        <w:rPr>
          <w:rFonts w:asciiTheme="minorHAnsi" w:hAnsiTheme="minorHAnsi"/>
          <w:color w:val="FF0000"/>
        </w:rPr>
      </w:pPr>
      <w:r w:rsidRPr="00602E7D">
        <w:rPr>
          <w:rFonts w:asciiTheme="minorHAnsi" w:hAnsiTheme="minorHAnsi"/>
          <w:color w:val="FF0000"/>
        </w:rPr>
        <w:lastRenderedPageBreak/>
        <w:t>Consider changing the name to RiskProbablity so that the use of the FHIR value set seems best aligned. Agree that FHIR VS is acceptable.</w:t>
      </w:r>
    </w:p>
    <w:p w14:paraId="63231CB5" w14:textId="77777777" w:rsidR="00544D5A" w:rsidRDefault="00544D5A" w:rsidP="00702A08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HealtRisk.riskFactor. A classification. </w:t>
      </w:r>
      <w:r>
        <w:rPr>
          <w:rFonts w:asciiTheme="minorHAnsi" w:hAnsiTheme="minorHAnsi"/>
        </w:rPr>
        <w:tab/>
      </w:r>
    </w:p>
    <w:p w14:paraId="551139E6" w14:textId="77777777" w:rsidR="00544D5A" w:rsidRDefault="00544D5A" w:rsidP="00544D5A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Pointer to risk factor in EHR. Is this done anywhere else? Use it.</w:t>
      </w:r>
    </w:p>
    <w:p w14:paraId="10E706D9" w14:textId="77777777" w:rsidR="00544D5A" w:rsidRDefault="00544D5A" w:rsidP="00544D5A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If not, high-level (behavioral, genetic) or specific (heavy smoker, Ashkenazi)?</w:t>
      </w:r>
    </w:p>
    <w:p w14:paraId="09FE6197" w14:textId="77777777" w:rsidR="0022243A" w:rsidRPr="0022243A" w:rsidRDefault="0022243A" w:rsidP="00544D5A">
      <w:pPr>
        <w:pStyle w:val="BodyA"/>
        <w:numPr>
          <w:ilvl w:val="2"/>
          <w:numId w:val="10"/>
        </w:numPr>
        <w:rPr>
          <w:rFonts w:asciiTheme="minorHAnsi" w:hAnsiTheme="minorHAnsi"/>
          <w:color w:val="FF0000"/>
        </w:rPr>
      </w:pPr>
      <w:r w:rsidRPr="0022243A">
        <w:rPr>
          <w:rFonts w:asciiTheme="minorHAnsi" w:hAnsiTheme="minorHAnsi"/>
          <w:color w:val="FF0000"/>
        </w:rPr>
        <w:t xml:space="preserve">Group wants to merge </w:t>
      </w:r>
      <w:r>
        <w:rPr>
          <w:rFonts w:asciiTheme="minorHAnsi" w:hAnsiTheme="minorHAnsi"/>
          <w:color w:val="FF0000"/>
        </w:rPr>
        <w:t>HealthRisk into HealthConcern</w:t>
      </w:r>
      <w:r w:rsidR="00D37D65">
        <w:rPr>
          <w:rFonts w:asciiTheme="minorHAnsi" w:hAnsiTheme="minorHAnsi"/>
          <w:color w:val="FF0000"/>
        </w:rPr>
        <w:t>. Group agrees that all these HealthConcerns should be available to the problem list. Also this would mean that any “risk of” item would need a concept that explicitly sates “Risk of xxx”</w:t>
      </w:r>
      <w:r w:rsidR="00C20AB3">
        <w:rPr>
          <w:rFonts w:asciiTheme="minorHAnsi" w:hAnsiTheme="minorHAnsi"/>
          <w:color w:val="FF0000"/>
        </w:rPr>
        <w:t xml:space="preserve"> (post coordination or precoordination)</w:t>
      </w:r>
      <w:r w:rsidR="00D37D65">
        <w:rPr>
          <w:rFonts w:asciiTheme="minorHAnsi" w:hAnsiTheme="minorHAnsi"/>
          <w:color w:val="FF0000"/>
        </w:rPr>
        <w:t>. This means that HealthDeterminant can go away and only leave HealthConcern.</w:t>
      </w:r>
    </w:p>
    <w:p w14:paraId="7EF29E84" w14:textId="77777777" w:rsidR="00544D5A" w:rsidRDefault="00544D5A" w:rsidP="00544D5A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CareBarrier.category. </w:t>
      </w:r>
      <w:r w:rsidRPr="00544D5A">
        <w:rPr>
          <w:rFonts w:asciiTheme="minorHAnsi" w:hAnsiTheme="minorHAnsi"/>
        </w:rPr>
        <w:t>Examples are diverse enough (physiological, psychological, functional, behavioral) that encoding is unlikely.</w:t>
      </w:r>
      <w:r w:rsidR="008A24E6">
        <w:rPr>
          <w:rFonts w:asciiTheme="minorHAnsi" w:hAnsiTheme="minorHAnsi"/>
        </w:rPr>
        <w:t xml:space="preserve"> Text.</w:t>
      </w:r>
    </w:p>
    <w:p w14:paraId="36E2A25E" w14:textId="2F7BB589" w:rsidR="00602E7D" w:rsidRDefault="00602E7D" w:rsidP="00602E7D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  <w:color w:val="FF0000"/>
        </w:rPr>
        <w:t>Agree - text</w:t>
      </w:r>
    </w:p>
    <w:p w14:paraId="3CB824CA" w14:textId="77777777" w:rsidR="008A24E6" w:rsidRDefault="008A24E6" w:rsidP="00544D5A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Care Preference. </w:t>
      </w:r>
    </w:p>
    <w:p w14:paraId="4C8B4E30" w14:textId="6334EBD1" w:rsidR="00EF0DD1" w:rsidRDefault="00EF0DD1" w:rsidP="00EF0DD1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  <w:color w:val="FF0000"/>
        </w:rPr>
        <w:t>This seems to be something that is a characteristic of the patient that might be referenced when making choices in the care plan. This model element is confusing, particularly the link to AcceptanceReview. No decision on this.</w:t>
      </w:r>
      <w:bookmarkStart w:id="0" w:name="_GoBack"/>
      <w:bookmarkEnd w:id="0"/>
    </w:p>
    <w:p w14:paraId="7F683684" w14:textId="77777777" w:rsidR="008A24E6" w:rsidRDefault="008A24E6" w:rsidP="008A24E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Dietary? Should be in diet model.</w:t>
      </w:r>
    </w:p>
    <w:p w14:paraId="5C005DB0" w14:textId="77777777" w:rsidR="008A24E6" w:rsidRDefault="008A24E6" w:rsidP="008A24E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Advance directives have a domain already. Point to it when needed.</w:t>
      </w:r>
    </w:p>
    <w:p w14:paraId="15170CF8" w14:textId="77777777" w:rsidR="008A24E6" w:rsidRDefault="008A24E6" w:rsidP="008A24E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else is in here?</w:t>
      </w:r>
    </w:p>
    <w:p w14:paraId="30594C61" w14:textId="77777777" w:rsidR="008A24E6" w:rsidRPr="008A24E6" w:rsidRDefault="008A24E6" w:rsidP="008A24E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 w:rsidRPr="008A24E6">
        <w:rPr>
          <w:rFonts w:asciiTheme="minorHAnsi" w:hAnsiTheme="minorHAnsi"/>
        </w:rPr>
        <w:t>activationCriteria</w:t>
      </w:r>
      <w:r>
        <w:rPr>
          <w:rFonts w:asciiTheme="minorHAnsi" w:hAnsiTheme="minorHAnsi"/>
        </w:rPr>
        <w:t>?</w:t>
      </w:r>
    </w:p>
    <w:p w14:paraId="6CD3E73F" w14:textId="77777777" w:rsidR="008A24E6" w:rsidRPr="008A24E6" w:rsidRDefault="008A24E6" w:rsidP="008A24E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 w:rsidRPr="008A24E6">
        <w:rPr>
          <w:rFonts w:asciiTheme="minorHAnsi" w:hAnsiTheme="minorHAnsi"/>
        </w:rPr>
        <w:t>Reason</w:t>
      </w:r>
      <w:r>
        <w:rPr>
          <w:rFonts w:asciiTheme="minorHAnsi" w:hAnsiTheme="minorHAnsi"/>
        </w:rPr>
        <w:t>?</w:t>
      </w:r>
    </w:p>
    <w:p w14:paraId="185B5D11" w14:textId="77777777" w:rsidR="008A24E6" w:rsidRPr="008A24E6" w:rsidRDefault="008A24E6" w:rsidP="008A24E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 w:rsidRPr="008A24E6">
        <w:rPr>
          <w:rFonts w:asciiTheme="minorHAnsi" w:hAnsiTheme="minorHAnsi"/>
        </w:rPr>
        <w:t>Strength</w:t>
      </w:r>
      <w:r>
        <w:rPr>
          <w:rFonts w:asciiTheme="minorHAnsi" w:hAnsiTheme="minorHAnsi"/>
        </w:rPr>
        <w:t>?</w:t>
      </w:r>
    </w:p>
    <w:p w14:paraId="040E0E5A" w14:textId="77777777" w:rsidR="008A24E6" w:rsidRDefault="008A24E6" w:rsidP="008A24E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 w:rsidRPr="008A24E6">
        <w:rPr>
          <w:rFonts w:asciiTheme="minorHAnsi" w:hAnsiTheme="minorHAnsi"/>
        </w:rPr>
        <w:t>unfulfilledReason</w:t>
      </w:r>
      <w:r>
        <w:rPr>
          <w:rFonts w:asciiTheme="minorHAnsi" w:hAnsiTheme="minorHAnsi"/>
        </w:rPr>
        <w:t xml:space="preserve">? </w:t>
      </w:r>
    </w:p>
    <w:p w14:paraId="2A493683" w14:textId="77777777" w:rsidR="008A24E6" w:rsidRDefault="008A24E6" w:rsidP="008A24E6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HeathGoal.category</w:t>
      </w:r>
    </w:p>
    <w:p w14:paraId="55BD12AF" w14:textId="77777777" w:rsidR="008A24E6" w:rsidRDefault="008A24E6" w:rsidP="008A24E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An observation. Hematocrit, # steps I can take.</w:t>
      </w:r>
    </w:p>
    <w:p w14:paraId="5182AE45" w14:textId="77777777" w:rsidR="008A24E6" w:rsidRPr="008A24E6" w:rsidRDefault="008A24E6" w:rsidP="008A24E6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Need to structure this or leave that to the encoding of the question?</w:t>
      </w:r>
    </w:p>
    <w:p w14:paraId="1D648015" w14:textId="77777777" w:rsidR="008A24E6" w:rsidRDefault="008A24E6" w:rsidP="008A24E6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HeathGoal.status</w:t>
      </w:r>
    </w:p>
    <w:p w14:paraId="33927880" w14:textId="77777777" w:rsidR="008A24E6" w:rsidRDefault="008A24E6" w:rsidP="008A24E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Should the FHIR values be split?</w:t>
      </w:r>
    </w:p>
    <w:p w14:paraId="15259C4C" w14:textId="77777777" w:rsidR="008A24E6" w:rsidRDefault="008A24E6" w:rsidP="008A24E6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Progress (in process, met, failed)</w:t>
      </w:r>
    </w:p>
    <w:p w14:paraId="5EE9C242" w14:textId="77777777" w:rsidR="008A24E6" w:rsidRDefault="008A24E6" w:rsidP="008A24E6">
      <w:pPr>
        <w:pStyle w:val="BodyA"/>
        <w:numPr>
          <w:ilvl w:val="3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Relevance (active, inactive)</w:t>
      </w:r>
    </w:p>
    <w:p w14:paraId="48CE5616" w14:textId="77777777" w:rsidR="008A24E6" w:rsidRDefault="008A24E6" w:rsidP="008A24E6">
      <w:pPr>
        <w:pStyle w:val="BodyA"/>
        <w:numPr>
          <w:ilvl w:val="1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HeathGoal.criteria</w:t>
      </w:r>
    </w:p>
    <w:p w14:paraId="2EC96A5A" w14:textId="77777777" w:rsidR="008A24E6" w:rsidRDefault="008A24E6" w:rsidP="008A24E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observation value? Hematocrit reading, steps taken?</w:t>
      </w:r>
    </w:p>
    <w:p w14:paraId="0001C8CE" w14:textId="77777777" w:rsidR="008A24E6" w:rsidRPr="008B5008" w:rsidRDefault="008A24E6" w:rsidP="008A24E6">
      <w:pPr>
        <w:pStyle w:val="BodyA"/>
        <w:numPr>
          <w:ilvl w:val="2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Timeframe?</w:t>
      </w:r>
    </w:p>
    <w:p w14:paraId="5F812C99" w14:textId="77777777" w:rsidR="009C78FA" w:rsidRPr="00A01A7F" w:rsidRDefault="009C78FA" w:rsidP="00E75430">
      <w:pPr>
        <w:pStyle w:val="BodyA"/>
        <w:rPr>
          <w:rFonts w:asciiTheme="minorHAnsi" w:hAnsiTheme="minorHAnsi"/>
        </w:rPr>
      </w:pPr>
    </w:p>
    <w:p w14:paraId="7998D866" w14:textId="77777777" w:rsidR="00E75430" w:rsidRDefault="00E75430" w:rsidP="00E75430">
      <w:pPr>
        <w:pStyle w:val="BodyA"/>
      </w:pPr>
      <w:r>
        <w:rPr>
          <w:rFonts w:asciiTheme="minorHAnsi" w:hAnsiTheme="minorHAnsi"/>
        </w:rPr>
        <w:t xml:space="preserve"> </w:t>
      </w:r>
    </w:p>
    <w:p w14:paraId="77B2C18E" w14:textId="77777777" w:rsidR="00E75430" w:rsidRDefault="00E75430" w:rsidP="00E75430">
      <w:pPr>
        <w:pStyle w:val="Heading2AA"/>
      </w:pPr>
      <w:r w:rsidRPr="003E28C4">
        <w:t>Minutes</w:t>
      </w:r>
    </w:p>
    <w:p w14:paraId="1FB85235" w14:textId="77777777" w:rsidR="006A73E7" w:rsidRDefault="006A73E7" w:rsidP="00654D08">
      <w:pPr>
        <w:pStyle w:val="BodyA"/>
        <w:rPr>
          <w:rFonts w:asciiTheme="minorHAnsi" w:hAnsiTheme="minorHAnsi"/>
        </w:rPr>
      </w:pPr>
    </w:p>
    <w:p w14:paraId="7D368B33" w14:textId="77777777" w:rsidR="00417E33" w:rsidRDefault="00417E33" w:rsidP="00417E33">
      <w:pPr>
        <w:pStyle w:val="BodyA"/>
        <w:rPr>
          <w:rFonts w:asciiTheme="minorHAnsi" w:hAnsiTheme="minorHAnsi"/>
        </w:rPr>
      </w:pPr>
    </w:p>
    <w:p w14:paraId="30871C76" w14:textId="77777777" w:rsidR="00417E33" w:rsidRPr="00417E33" w:rsidRDefault="00417E33" w:rsidP="00417E33">
      <w:pPr>
        <w:pStyle w:val="BodyA"/>
        <w:rPr>
          <w:rFonts w:asciiTheme="minorHAnsi" w:hAnsiTheme="minorHAnsi"/>
        </w:rPr>
      </w:pPr>
    </w:p>
    <w:p w14:paraId="4A5BBB4D" w14:textId="77777777" w:rsidR="00E75430" w:rsidRDefault="00E75430" w:rsidP="00E75430">
      <w:pPr>
        <w:pStyle w:val="Heading2AA"/>
      </w:pPr>
      <w:r>
        <w:lastRenderedPageBreak/>
        <w:t>Next Call</w:t>
      </w:r>
    </w:p>
    <w:p w14:paraId="3C2D4A0C" w14:textId="77777777" w:rsidR="00E75430" w:rsidRDefault="006A5926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Care Plan </w:t>
      </w:r>
    </w:p>
    <w:p w14:paraId="307E765E" w14:textId="77777777" w:rsidR="00E75430" w:rsidRDefault="00E75430" w:rsidP="00E75430">
      <w:pPr>
        <w:pStyle w:val="BodyA"/>
        <w:rPr>
          <w:rFonts w:asciiTheme="minorHAnsi" w:hAnsiTheme="minorHAnsi"/>
        </w:rPr>
      </w:pPr>
    </w:p>
    <w:p w14:paraId="7E8FBCFA" w14:textId="77777777" w:rsidR="00E75430" w:rsidRDefault="00E75430" w:rsidP="00E75430">
      <w:pPr>
        <w:pStyle w:val="Heading2AA"/>
      </w:pPr>
      <w:r>
        <w:t>Issues</w:t>
      </w:r>
    </w:p>
    <w:p w14:paraId="6B51B1F0" w14:textId="77777777"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3"/>
        <w:gridCol w:w="1538"/>
        <w:gridCol w:w="1615"/>
      </w:tblGrid>
      <w:tr w:rsidR="00E75430" w:rsidRPr="006B7B04" w14:paraId="219EDA90" w14:textId="77777777" w:rsidTr="00EC1C30">
        <w:tc>
          <w:tcPr>
            <w:tcW w:w="7105" w:type="dxa"/>
          </w:tcPr>
          <w:p w14:paraId="38242C6A" w14:textId="77777777" w:rsidR="00E75430" w:rsidRPr="006B7B04" w:rsidRDefault="00E75430" w:rsidP="00EC1C30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14:paraId="5EC8AB75" w14:textId="77777777" w:rsidR="00E75430" w:rsidRPr="006B7B04" w:rsidRDefault="00E75430" w:rsidP="00EC1C30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14:paraId="5366963F" w14:textId="77777777" w:rsidR="00E75430" w:rsidRPr="006B7B04" w:rsidRDefault="00E75430" w:rsidP="00EC1C30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14:paraId="104294F0" w14:textId="77777777" w:rsidTr="00EC1C30">
        <w:tc>
          <w:tcPr>
            <w:tcW w:w="7105" w:type="dxa"/>
          </w:tcPr>
          <w:p w14:paraId="66337A76" w14:textId="77777777" w:rsidR="00E75430" w:rsidRDefault="00E75430" w:rsidP="00EC1C30">
            <w:pPr>
              <w:pStyle w:val="BodyA"/>
            </w:pPr>
            <w:r w:rsidRPr="006B7B04">
              <w:t>Stewardship for NCPDP value sets &amp; code systems</w:t>
            </w:r>
          </w:p>
          <w:p w14:paraId="5FEDEAE4" w14:textId="77777777" w:rsidR="00E75430" w:rsidRPr="006B7B04" w:rsidRDefault="00E75430" w:rsidP="00EC1C30">
            <w:pPr>
              <w:pStyle w:val="BodyA"/>
            </w:pPr>
            <w:r>
              <w:t>JL drafted proposal for NCPDP; RM, SW to take forward</w:t>
            </w:r>
          </w:p>
        </w:tc>
        <w:tc>
          <w:tcPr>
            <w:tcW w:w="1620" w:type="dxa"/>
          </w:tcPr>
          <w:p w14:paraId="4559077E" w14:textId="77777777" w:rsidR="00E75430" w:rsidRPr="006B7B04" w:rsidRDefault="00E75430" w:rsidP="00EC1C30">
            <w:pPr>
              <w:pStyle w:val="BodyA"/>
            </w:pPr>
            <w:r>
              <w:t>Open</w:t>
            </w:r>
          </w:p>
        </w:tc>
        <w:tc>
          <w:tcPr>
            <w:tcW w:w="1705" w:type="dxa"/>
          </w:tcPr>
          <w:p w14:paraId="03813E60" w14:textId="77777777" w:rsidR="00E75430" w:rsidRPr="006B7B04" w:rsidRDefault="00E75430" w:rsidP="00EC1C30">
            <w:pPr>
              <w:pStyle w:val="BodyA"/>
            </w:pPr>
            <w:r>
              <w:t>JL, RM, SW</w:t>
            </w:r>
          </w:p>
        </w:tc>
      </w:tr>
    </w:tbl>
    <w:p w14:paraId="6558672B" w14:textId="77777777" w:rsidR="00E75430" w:rsidRDefault="00E75430" w:rsidP="00E75430">
      <w:pPr>
        <w:pStyle w:val="Heading2AA"/>
      </w:pPr>
    </w:p>
    <w:p w14:paraId="0B7ACE5E" w14:textId="77777777" w:rsidR="00E75430" w:rsidRPr="002E70EC" w:rsidRDefault="00E75430" w:rsidP="00E75430">
      <w:pPr>
        <w:pStyle w:val="BodyA"/>
        <w:rPr>
          <w:rFonts w:asciiTheme="minorHAnsi" w:hAnsiTheme="minorHAnsi"/>
        </w:rPr>
      </w:pPr>
    </w:p>
    <w:p w14:paraId="014B954A" w14:textId="77777777"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14:paraId="4F4EB3B0" w14:textId="77777777" w:rsidTr="00EC1C30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AE0A5" w14:textId="77777777" w:rsidR="00E75430" w:rsidRDefault="00E75430" w:rsidP="00EC1C30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8EC96" w14:textId="77777777" w:rsidR="00E75430" w:rsidRDefault="00E75430" w:rsidP="00EC1C30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92935" w14:textId="77777777" w:rsidR="00E75430" w:rsidRDefault="00E75430" w:rsidP="00EC1C30">
            <w:pPr>
              <w:pStyle w:val="Heading2AA"/>
              <w:jc w:val="center"/>
            </w:pPr>
            <w:r>
              <w:t>Due Date</w:t>
            </w:r>
          </w:p>
        </w:tc>
      </w:tr>
      <w:tr w:rsidR="00E75430" w14:paraId="15941C02" w14:textId="77777777" w:rsidTr="00EC1C30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05430" w14:textId="77777777" w:rsidR="00E75430" w:rsidRPr="004E5363" w:rsidRDefault="00E75430" w:rsidP="00EC1C30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A6278" w14:textId="77777777" w:rsidR="00E75430" w:rsidRDefault="00E75430" w:rsidP="00EC1C30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075CD" w14:textId="77777777" w:rsidR="00E75430" w:rsidRDefault="00E75430" w:rsidP="00EC1C30"/>
        </w:tc>
      </w:tr>
      <w:tr w:rsidR="00E75430" w14:paraId="64E1B9AF" w14:textId="77777777" w:rsidTr="00EC1C30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326BB" w14:textId="77777777" w:rsidR="00E75430" w:rsidRDefault="00E75430" w:rsidP="00EC1C30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1C202" w14:textId="77777777" w:rsidR="00E75430" w:rsidRDefault="00E75430" w:rsidP="00EC1C30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C73C3" w14:textId="77777777" w:rsidR="00E75430" w:rsidRDefault="00E75430" w:rsidP="00EC1C30"/>
        </w:tc>
      </w:tr>
      <w:tr w:rsidR="009C78FA" w14:paraId="7E00AA09" w14:textId="77777777" w:rsidTr="00EC1C30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D511B" w14:textId="77777777" w:rsidR="009C78FA" w:rsidRDefault="009C78FA" w:rsidP="00EC1C30">
            <w:r>
              <w:t>Research reactants with IMHC, VA, KP</w:t>
            </w:r>
          </w:p>
          <w:p w14:paraId="283D4D2E" w14:textId="77777777" w:rsidR="009C78FA" w:rsidRDefault="009C78FA" w:rsidP="00EC1C30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6A56B" w14:textId="77777777" w:rsidR="009C78FA" w:rsidRDefault="009C78FA" w:rsidP="00EC1C30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4CD31" w14:textId="77777777" w:rsidR="009C78FA" w:rsidRDefault="009C78FA" w:rsidP="00EC1C30"/>
        </w:tc>
      </w:tr>
      <w:tr w:rsidR="009C78FA" w14:paraId="526F51E0" w14:textId="77777777" w:rsidTr="00EC1C30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82848" w14:textId="77777777" w:rsidR="009C78FA" w:rsidRDefault="009C78FA" w:rsidP="00EC1C30">
            <w:r>
              <w:t>Research V2 lab coded value frequencies</w:t>
            </w:r>
          </w:p>
          <w:p w14:paraId="547E4CAA" w14:textId="77777777" w:rsidR="009C78FA" w:rsidRDefault="009C78FA" w:rsidP="00EC1C30">
            <w:r>
              <w:t>Tom Oniki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FEF00" w14:textId="77777777" w:rsidR="009C78FA" w:rsidRDefault="009C78FA" w:rsidP="00EC1C30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09349" w14:textId="77777777" w:rsidR="009C78FA" w:rsidRDefault="009C78FA" w:rsidP="00EC1C30"/>
        </w:tc>
      </w:tr>
    </w:tbl>
    <w:p w14:paraId="13A4F00B" w14:textId="77777777" w:rsidR="00E75430" w:rsidRPr="00B070DC" w:rsidRDefault="00E75430" w:rsidP="00E75430">
      <w:pPr>
        <w:pStyle w:val="FreeFormA"/>
        <w:rPr>
          <w:b/>
        </w:rPr>
      </w:pPr>
    </w:p>
    <w:p w14:paraId="39999E87" w14:textId="77777777" w:rsidR="00E75430" w:rsidRDefault="00E75430" w:rsidP="00E75430">
      <w:pPr>
        <w:pStyle w:val="FreeFormA"/>
      </w:pPr>
    </w:p>
    <w:p w14:paraId="5563744A" w14:textId="77777777"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14:paraId="63710D27" w14:textId="77777777" w:rsidR="00E75430" w:rsidRDefault="00E75430" w:rsidP="00E75430">
      <w:pPr>
        <w:pStyle w:val="FreeFormA"/>
      </w:pPr>
    </w:p>
    <w:p w14:paraId="03127BF2" w14:textId="77777777"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14:paraId="7729A02B" w14:textId="77777777" w:rsidR="00E75430" w:rsidRDefault="00E75430" w:rsidP="00E75430">
      <w:pPr>
        <w:pStyle w:val="FreeFormA"/>
      </w:pPr>
    </w:p>
    <w:p w14:paraId="12F286BD" w14:textId="77777777" w:rsidR="00E75430" w:rsidRDefault="00E75430" w:rsidP="00E75430">
      <w:pPr>
        <w:pStyle w:val="FreeFormA"/>
      </w:pPr>
      <w:r>
        <w:t>Information for participating in the calls:</w:t>
      </w:r>
    </w:p>
    <w:p w14:paraId="7D27C777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7A1C1304" w14:textId="77777777" w:rsidR="00E75430" w:rsidRDefault="00E75430" w:rsidP="00E75430">
      <w:pPr>
        <w:pStyle w:val="FreeFormA"/>
      </w:pPr>
      <w:r>
        <w:t>Recurring Weekly Call Every Friday</w:t>
      </w:r>
    </w:p>
    <w:p w14:paraId="22128B26" w14:textId="77777777" w:rsidR="00E75430" w:rsidRDefault="00E75430" w:rsidP="00E75430">
      <w:pPr>
        <w:pStyle w:val="FreeFormA"/>
      </w:pPr>
      <w:r>
        <w:t>Time of Call: 2:30 to 4:30 PM Eastern Time</w:t>
      </w:r>
    </w:p>
    <w:p w14:paraId="3C70ECAC" w14:textId="77777777"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14:paraId="53346158" w14:textId="77777777" w:rsidR="00E75430" w:rsidRDefault="00E75430" w:rsidP="00E75430">
      <w:pPr>
        <w:pStyle w:val="FreeFormA"/>
      </w:pPr>
      <w:r>
        <w:t xml:space="preserve">Web Meeting URL: </w:t>
      </w:r>
      <w:hyperlink r:id="rId9" w:history="1">
        <w:r w:rsidRPr="000B15C0">
          <w:rPr>
            <w:rStyle w:val="Hyperlink"/>
          </w:rPr>
          <w:t>https://global.gotomeeti​ng.com/meeting/join/5851​51437</w:t>
        </w:r>
      </w:hyperlink>
    </w:p>
    <w:p w14:paraId="1B874529" w14:textId="77777777" w:rsidR="00E75430" w:rsidRDefault="00E75430" w:rsidP="00E75430">
      <w:pPr>
        <w:pStyle w:val="FreeFormA"/>
      </w:pPr>
    </w:p>
    <w:p w14:paraId="2F7507B8" w14:textId="77777777" w:rsidR="00E75430" w:rsidRDefault="00E75430" w:rsidP="00E75430">
      <w:pPr>
        <w:pStyle w:val="FreeFormA"/>
      </w:pPr>
    </w:p>
    <w:p w14:paraId="37B5DECF" w14:textId="77777777"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14:paraId="5731712E" w14:textId="77777777" w:rsidR="00E75430" w:rsidRDefault="00E75430" w:rsidP="00E75430">
      <w:pPr>
        <w:pStyle w:val="FreeFormA"/>
      </w:pPr>
    </w:p>
    <w:p w14:paraId="1ECFE494" w14:textId="77777777" w:rsidR="00E75430" w:rsidRDefault="00E75430" w:rsidP="00E75430">
      <w:pPr>
        <w:pStyle w:val="FreeFormA"/>
      </w:pPr>
      <w:r>
        <w:t>Information for participating in the calls:</w:t>
      </w:r>
    </w:p>
    <w:p w14:paraId="2880C6B4" w14:textId="77777777" w:rsidR="00E75430" w:rsidRDefault="00E75430" w:rsidP="00E75430">
      <w:pPr>
        <w:pStyle w:val="FreeFormA"/>
      </w:pPr>
      <w:r>
        <w:lastRenderedPageBreak/>
        <w:t>Name:  FHIMS WG Information Modeling Project Call</w:t>
      </w:r>
    </w:p>
    <w:p w14:paraId="6F539F0F" w14:textId="77777777" w:rsidR="00E75430" w:rsidRDefault="00E75430" w:rsidP="00E75430">
      <w:pPr>
        <w:pStyle w:val="FreeFormA"/>
      </w:pPr>
      <w:r>
        <w:t>Recurring Weekly Call Every Wednesday</w:t>
      </w:r>
    </w:p>
    <w:p w14:paraId="760A0113" w14:textId="77777777" w:rsidR="00E75430" w:rsidRDefault="00E75430" w:rsidP="00E75430">
      <w:pPr>
        <w:pStyle w:val="FreeFormA"/>
      </w:pPr>
      <w:r>
        <w:t>Time of Call: 2:00 to 3:30 PM Eastern Time</w:t>
      </w:r>
    </w:p>
    <w:p w14:paraId="78D83534" w14:textId="77777777"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14:paraId="197DFD1C" w14:textId="77777777"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14:paraId="1163E055" w14:textId="77777777" w:rsidR="00E75430" w:rsidRDefault="00E75430" w:rsidP="00E75430">
      <w:pPr>
        <w:pStyle w:val="FreeFormA"/>
      </w:pPr>
    </w:p>
    <w:p w14:paraId="3FA1E975" w14:textId="77777777" w:rsidR="00E75430" w:rsidRDefault="00E75430" w:rsidP="00E75430">
      <w:pPr>
        <w:pStyle w:val="BodyA"/>
      </w:pPr>
    </w:p>
    <w:p w14:paraId="4185F968" w14:textId="77777777" w:rsidR="00E75430" w:rsidRPr="009042D9" w:rsidRDefault="00E75430" w:rsidP="00E75430"/>
    <w:p w14:paraId="4BBDE4B2" w14:textId="77777777" w:rsidR="00E75430" w:rsidRDefault="00E75430"/>
    <w:sectPr w:rsidR="00E7543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85A31B" w14:textId="77777777" w:rsidR="00602E7D" w:rsidRDefault="00602E7D" w:rsidP="00E75430">
      <w:pPr>
        <w:spacing w:after="0" w:line="240" w:lineRule="auto"/>
      </w:pPr>
      <w:r>
        <w:separator/>
      </w:r>
    </w:p>
  </w:endnote>
  <w:endnote w:type="continuationSeparator" w:id="0">
    <w:p w14:paraId="3BA0AC86" w14:textId="77777777" w:rsidR="00602E7D" w:rsidRDefault="00602E7D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FB594E" w14:textId="77777777" w:rsidR="00602E7D" w:rsidRDefault="00602E7D" w:rsidP="00E75430">
      <w:pPr>
        <w:spacing w:after="0" w:line="240" w:lineRule="auto"/>
      </w:pPr>
      <w:r>
        <w:separator/>
      </w:r>
    </w:p>
  </w:footnote>
  <w:footnote w:type="continuationSeparator" w:id="0">
    <w:p w14:paraId="11D83AE9" w14:textId="77777777" w:rsidR="00602E7D" w:rsidRDefault="00602E7D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12FE92" w14:textId="77777777" w:rsidR="00602E7D" w:rsidRDefault="00602E7D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14:paraId="42BCF677" w14:textId="77777777" w:rsidR="00602E7D" w:rsidRPr="0058700A" w:rsidRDefault="00602E7D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5"/>
  </w:num>
  <w:num w:numId="7">
    <w:abstractNumId w:val="2"/>
  </w:num>
  <w:num w:numId="8">
    <w:abstractNumId w:val="3"/>
  </w:num>
  <w:num w:numId="9">
    <w:abstractNumId w:val="11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11C"/>
    <w:rsid w:val="00011AE3"/>
    <w:rsid w:val="0003280C"/>
    <w:rsid w:val="00035949"/>
    <w:rsid w:val="00073F9D"/>
    <w:rsid w:val="000742F1"/>
    <w:rsid w:val="000A35A2"/>
    <w:rsid w:val="000A457C"/>
    <w:rsid w:val="000C5056"/>
    <w:rsid w:val="000D7A21"/>
    <w:rsid w:val="000F4754"/>
    <w:rsid w:val="000F77B3"/>
    <w:rsid w:val="001002B8"/>
    <w:rsid w:val="00105439"/>
    <w:rsid w:val="00110257"/>
    <w:rsid w:val="00122530"/>
    <w:rsid w:val="0013087A"/>
    <w:rsid w:val="00140A6B"/>
    <w:rsid w:val="00154DA8"/>
    <w:rsid w:val="001629F3"/>
    <w:rsid w:val="00190C53"/>
    <w:rsid w:val="001954A4"/>
    <w:rsid w:val="001A44C1"/>
    <w:rsid w:val="001B3501"/>
    <w:rsid w:val="001D1C18"/>
    <w:rsid w:val="001E620F"/>
    <w:rsid w:val="001E72B4"/>
    <w:rsid w:val="001F63DA"/>
    <w:rsid w:val="00213F1E"/>
    <w:rsid w:val="0022243A"/>
    <w:rsid w:val="00226990"/>
    <w:rsid w:val="00234556"/>
    <w:rsid w:val="00240958"/>
    <w:rsid w:val="00264262"/>
    <w:rsid w:val="002654C1"/>
    <w:rsid w:val="00270E79"/>
    <w:rsid w:val="00273F35"/>
    <w:rsid w:val="00277F58"/>
    <w:rsid w:val="00282E76"/>
    <w:rsid w:val="00293227"/>
    <w:rsid w:val="002977D8"/>
    <w:rsid w:val="002B39EA"/>
    <w:rsid w:val="002C32A6"/>
    <w:rsid w:val="002D2A1C"/>
    <w:rsid w:val="002F4636"/>
    <w:rsid w:val="00302612"/>
    <w:rsid w:val="0033023F"/>
    <w:rsid w:val="003319E8"/>
    <w:rsid w:val="003326BE"/>
    <w:rsid w:val="0035189A"/>
    <w:rsid w:val="003725ED"/>
    <w:rsid w:val="003872CF"/>
    <w:rsid w:val="003A1471"/>
    <w:rsid w:val="003A2606"/>
    <w:rsid w:val="003A3982"/>
    <w:rsid w:val="003D2130"/>
    <w:rsid w:val="003E2835"/>
    <w:rsid w:val="003F00E8"/>
    <w:rsid w:val="003F1A95"/>
    <w:rsid w:val="003F531E"/>
    <w:rsid w:val="00400B10"/>
    <w:rsid w:val="00404964"/>
    <w:rsid w:val="0040577B"/>
    <w:rsid w:val="0041039E"/>
    <w:rsid w:val="00417E33"/>
    <w:rsid w:val="00450523"/>
    <w:rsid w:val="00451AA4"/>
    <w:rsid w:val="0045699A"/>
    <w:rsid w:val="00492C35"/>
    <w:rsid w:val="00497592"/>
    <w:rsid w:val="004A6A8C"/>
    <w:rsid w:val="004B7000"/>
    <w:rsid w:val="005135BF"/>
    <w:rsid w:val="00544D5A"/>
    <w:rsid w:val="00554D37"/>
    <w:rsid w:val="0058700A"/>
    <w:rsid w:val="00597811"/>
    <w:rsid w:val="005B0827"/>
    <w:rsid w:val="005C27A3"/>
    <w:rsid w:val="005C44F1"/>
    <w:rsid w:val="005E0BB8"/>
    <w:rsid w:val="005F1213"/>
    <w:rsid w:val="00602E7D"/>
    <w:rsid w:val="0061082F"/>
    <w:rsid w:val="00625EF6"/>
    <w:rsid w:val="00625F06"/>
    <w:rsid w:val="00654D08"/>
    <w:rsid w:val="006618A8"/>
    <w:rsid w:val="00675B25"/>
    <w:rsid w:val="0069214F"/>
    <w:rsid w:val="006A5926"/>
    <w:rsid w:val="006A73E7"/>
    <w:rsid w:val="006B1F86"/>
    <w:rsid w:val="006B339C"/>
    <w:rsid w:val="006C0F70"/>
    <w:rsid w:val="006C130C"/>
    <w:rsid w:val="006D0371"/>
    <w:rsid w:val="007001A9"/>
    <w:rsid w:val="00702A08"/>
    <w:rsid w:val="007044C2"/>
    <w:rsid w:val="00732675"/>
    <w:rsid w:val="00741587"/>
    <w:rsid w:val="007448F2"/>
    <w:rsid w:val="007A7F35"/>
    <w:rsid w:val="007C4042"/>
    <w:rsid w:val="00832D61"/>
    <w:rsid w:val="0083773C"/>
    <w:rsid w:val="00870232"/>
    <w:rsid w:val="00882A73"/>
    <w:rsid w:val="00896DC8"/>
    <w:rsid w:val="008A24E6"/>
    <w:rsid w:val="008A514A"/>
    <w:rsid w:val="008B3590"/>
    <w:rsid w:val="008B5008"/>
    <w:rsid w:val="008D67F1"/>
    <w:rsid w:val="008F6074"/>
    <w:rsid w:val="00910B40"/>
    <w:rsid w:val="009243BF"/>
    <w:rsid w:val="00955AAD"/>
    <w:rsid w:val="00974C0F"/>
    <w:rsid w:val="00990EC6"/>
    <w:rsid w:val="009973CD"/>
    <w:rsid w:val="009C77F2"/>
    <w:rsid w:val="009C78FA"/>
    <w:rsid w:val="009D0C27"/>
    <w:rsid w:val="009E7B79"/>
    <w:rsid w:val="00A223D0"/>
    <w:rsid w:val="00A25219"/>
    <w:rsid w:val="00A3198C"/>
    <w:rsid w:val="00A44517"/>
    <w:rsid w:val="00A53F39"/>
    <w:rsid w:val="00A57DAA"/>
    <w:rsid w:val="00A6018A"/>
    <w:rsid w:val="00A60451"/>
    <w:rsid w:val="00A72558"/>
    <w:rsid w:val="00A756D4"/>
    <w:rsid w:val="00A778BC"/>
    <w:rsid w:val="00A810D4"/>
    <w:rsid w:val="00A81326"/>
    <w:rsid w:val="00A92D91"/>
    <w:rsid w:val="00A971EE"/>
    <w:rsid w:val="00AD260B"/>
    <w:rsid w:val="00AE25DB"/>
    <w:rsid w:val="00AE78CD"/>
    <w:rsid w:val="00AF0D59"/>
    <w:rsid w:val="00AF1505"/>
    <w:rsid w:val="00B127CD"/>
    <w:rsid w:val="00B3411C"/>
    <w:rsid w:val="00B542B6"/>
    <w:rsid w:val="00B7639E"/>
    <w:rsid w:val="00B808F7"/>
    <w:rsid w:val="00B84961"/>
    <w:rsid w:val="00BD4CC6"/>
    <w:rsid w:val="00C157F7"/>
    <w:rsid w:val="00C20AB3"/>
    <w:rsid w:val="00C57CD0"/>
    <w:rsid w:val="00C77CBF"/>
    <w:rsid w:val="00C8500C"/>
    <w:rsid w:val="00CB2B44"/>
    <w:rsid w:val="00CE1EAC"/>
    <w:rsid w:val="00CF1D8D"/>
    <w:rsid w:val="00D06601"/>
    <w:rsid w:val="00D37D65"/>
    <w:rsid w:val="00D4389D"/>
    <w:rsid w:val="00D53791"/>
    <w:rsid w:val="00D612AA"/>
    <w:rsid w:val="00D63B26"/>
    <w:rsid w:val="00D81775"/>
    <w:rsid w:val="00DA1035"/>
    <w:rsid w:val="00DB29B0"/>
    <w:rsid w:val="00DD1886"/>
    <w:rsid w:val="00DD70E5"/>
    <w:rsid w:val="00DF7D3B"/>
    <w:rsid w:val="00E06A63"/>
    <w:rsid w:val="00E11056"/>
    <w:rsid w:val="00E13419"/>
    <w:rsid w:val="00E75430"/>
    <w:rsid w:val="00E75F5E"/>
    <w:rsid w:val="00EB1C73"/>
    <w:rsid w:val="00EB506B"/>
    <w:rsid w:val="00EC1C30"/>
    <w:rsid w:val="00EE3AAD"/>
    <w:rsid w:val="00EF0DD1"/>
    <w:rsid w:val="00F0394E"/>
    <w:rsid w:val="00F16C0A"/>
    <w:rsid w:val="00F4455F"/>
    <w:rsid w:val="00F65A21"/>
    <w:rsid w:val="00F70838"/>
    <w:rsid w:val="00F72DFE"/>
    <w:rsid w:val="00F73BC3"/>
    <w:rsid w:val="00F942BD"/>
    <w:rsid w:val="00F954F1"/>
    <w:rsid w:val="00FC652C"/>
    <w:rsid w:val="00FD08EA"/>
    <w:rsid w:val="00FF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479D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C1C3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C1C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hl7-fhir.github.io/valueset-risk-probability.html" TargetMode="External"/><Relationship Id="rId9" Type="http://schemas.openxmlformats.org/officeDocument/2006/relationships/hyperlink" Target="https://global.gotomeeti&#8203;ng.com/meeting/join/5851&#8203;51437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704</Words>
  <Characters>4017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Robert McClure, MD</cp:lastModifiedBy>
  <cp:revision>5</cp:revision>
  <dcterms:created xsi:type="dcterms:W3CDTF">2015-09-30T18:07:00Z</dcterms:created>
  <dcterms:modified xsi:type="dcterms:W3CDTF">2015-09-30T19:27:00Z</dcterms:modified>
</cp:coreProperties>
</file>