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48AB69D2" w:rsidR="00E75430" w:rsidRDefault="00E75430" w:rsidP="00E75430">
      <w:pPr>
        <w:pStyle w:val="Heading2AA"/>
      </w:pPr>
      <w:r>
        <w:t xml:space="preserve">Date/time of call:  Wednesday, </w:t>
      </w:r>
      <w:r w:rsidR="00FB10F6">
        <w:t xml:space="preserve">June </w:t>
      </w:r>
      <w:r w:rsidR="00E23911">
        <w:t>20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730770C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0E4395F5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28051292" w:rsidR="00CF3DEF" w:rsidRPr="008C2298" w:rsidRDefault="006751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4E42F374" w:rsidR="00CF3DEF" w:rsidRPr="00366B55" w:rsidRDefault="006751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482A8ECF" w:rsidR="00CF3DEF" w:rsidRPr="00366B55" w:rsidRDefault="006751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758C13C6" w:rsidR="00CF3DEF" w:rsidRPr="008C2298" w:rsidRDefault="006751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698C93D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1C4EF9F5" w:rsidR="00CF3DEF" w:rsidRDefault="006751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248F00D7" w:rsidR="00CF3DEF" w:rsidRDefault="006751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12E24A28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53A2D1EC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1D2004CC" w14:textId="7164EA47" w:rsidR="00675192" w:rsidRDefault="00675192" w:rsidP="00E23911">
      <w:pPr>
        <w:pStyle w:val="ListParagraph"/>
        <w:numPr>
          <w:ilvl w:val="0"/>
          <w:numId w:val="45"/>
        </w:numPr>
      </w:pPr>
      <w:bookmarkStart w:id="0" w:name="_Hlk483398673"/>
      <w:r>
        <w:t>Susan: the Cerner: “model experience”; i.e., no customization.</w:t>
      </w:r>
    </w:p>
    <w:p w14:paraId="477C9DC1" w14:textId="5278A0C4" w:rsidR="00675192" w:rsidRDefault="00675192" w:rsidP="00675192">
      <w:pPr>
        <w:pStyle w:val="ListParagraph"/>
        <w:numPr>
          <w:ilvl w:val="1"/>
          <w:numId w:val="45"/>
        </w:numPr>
      </w:pPr>
      <w:r>
        <w:t>Cerner used to support customization; this caused problems for interop</w:t>
      </w:r>
    </w:p>
    <w:p w14:paraId="78BC7091" w14:textId="36C3B61E" w:rsidR="00675192" w:rsidRDefault="00675192" w:rsidP="00675192">
      <w:pPr>
        <w:pStyle w:val="ListParagraph"/>
        <w:numPr>
          <w:ilvl w:val="1"/>
          <w:numId w:val="45"/>
        </w:numPr>
      </w:pPr>
      <w:r>
        <w:t>Now: customize at product level</w:t>
      </w:r>
    </w:p>
    <w:p w14:paraId="0D2E685B" w14:textId="74228DE2" w:rsidR="00675192" w:rsidRDefault="00675192" w:rsidP="00675192">
      <w:pPr>
        <w:pStyle w:val="ListParagraph"/>
        <w:numPr>
          <w:ilvl w:val="1"/>
          <w:numId w:val="45"/>
        </w:numPr>
      </w:pPr>
      <w:r>
        <w:t>Wound care in “</w:t>
      </w:r>
      <w:proofErr w:type="spellStart"/>
      <w:r>
        <w:t>i</w:t>
      </w:r>
      <w:proofErr w:type="spellEnd"/>
      <w:r>
        <w:t xml:space="preserve"> view” in Cerner: 40k elements</w:t>
      </w:r>
    </w:p>
    <w:p w14:paraId="6CAA0E89" w14:textId="0B75ED2C" w:rsidR="00675192" w:rsidRDefault="00675192" w:rsidP="00675192">
      <w:pPr>
        <w:pStyle w:val="ListParagraph"/>
        <w:numPr>
          <w:ilvl w:val="1"/>
          <w:numId w:val="45"/>
        </w:numPr>
      </w:pPr>
      <w:r>
        <w:t>Interested in using Wound to demo</w:t>
      </w:r>
    </w:p>
    <w:p w14:paraId="4EC65D88" w14:textId="2AFF0213" w:rsidR="005D355E" w:rsidRDefault="005D355E" w:rsidP="00E23911">
      <w:pPr>
        <w:pStyle w:val="ListParagraph"/>
        <w:numPr>
          <w:ilvl w:val="0"/>
          <w:numId w:val="45"/>
        </w:numPr>
      </w:pPr>
      <w:r>
        <w:t>Galen</w:t>
      </w:r>
    </w:p>
    <w:p w14:paraId="13FF5A50" w14:textId="136F2FAA" w:rsidR="005D355E" w:rsidRDefault="005D355E" w:rsidP="005D355E">
      <w:pPr>
        <w:pStyle w:val="ListParagraph"/>
        <w:numPr>
          <w:ilvl w:val="1"/>
          <w:numId w:val="45"/>
        </w:numPr>
      </w:pPr>
      <w:r>
        <w:t>CIMI impediments: a) tooling for tech stack; b) topic context pattern</w:t>
      </w:r>
    </w:p>
    <w:p w14:paraId="2B844AF3" w14:textId="336C2EC9" w:rsidR="005D355E" w:rsidRDefault="005D355E" w:rsidP="005D355E">
      <w:pPr>
        <w:pStyle w:val="ListParagraph"/>
        <w:numPr>
          <w:ilvl w:val="1"/>
          <w:numId w:val="45"/>
        </w:numPr>
      </w:pPr>
      <w:r>
        <w:t xml:space="preserve">FHIM to </w:t>
      </w:r>
      <w:proofErr w:type="spellStart"/>
      <w:r>
        <w:t>denormalize</w:t>
      </w:r>
      <w:proofErr w:type="spellEnd"/>
      <w:r>
        <w:t xml:space="preserve"> this</w:t>
      </w:r>
    </w:p>
    <w:p w14:paraId="584BADA9" w14:textId="7F64CF9E" w:rsidR="00A5047F" w:rsidRDefault="00A5047F" w:rsidP="005D355E">
      <w:pPr>
        <w:pStyle w:val="ListParagraph"/>
        <w:numPr>
          <w:ilvl w:val="1"/>
          <w:numId w:val="45"/>
        </w:numPr>
      </w:pPr>
      <w:r>
        <w:t>Skin model to FHIM</w:t>
      </w:r>
    </w:p>
    <w:p w14:paraId="597DD97B" w14:textId="192B90C3" w:rsidR="00A5047F" w:rsidRDefault="00A5047F" w:rsidP="00A5047F">
      <w:pPr>
        <w:pStyle w:val="ListParagraph"/>
        <w:numPr>
          <w:ilvl w:val="2"/>
          <w:numId w:val="45"/>
        </w:numPr>
      </w:pPr>
      <w:r>
        <w:t>Start with LOINC panel; Susan has spreadsheet with terminology</w:t>
      </w:r>
    </w:p>
    <w:p w14:paraId="375D3C3E" w14:textId="573AE48E" w:rsidR="008B028A" w:rsidRDefault="008B028A" w:rsidP="00A5047F">
      <w:pPr>
        <w:pStyle w:val="ListParagraph"/>
        <w:numPr>
          <w:ilvl w:val="2"/>
          <w:numId w:val="45"/>
        </w:numPr>
      </w:pPr>
      <w:r>
        <w:t>Need source metadata in model repository: tooling stack, who is using it</w:t>
      </w:r>
    </w:p>
    <w:p w14:paraId="7D58B2FF" w14:textId="095F0FBA" w:rsidR="0014178C" w:rsidRDefault="00DC5986" w:rsidP="00E23911">
      <w:pPr>
        <w:pStyle w:val="ListParagraph"/>
        <w:numPr>
          <w:ilvl w:val="0"/>
          <w:numId w:val="45"/>
        </w:numPr>
      </w:pPr>
      <w:r>
        <w:t>HSPC assumptions about VSAC</w:t>
      </w:r>
    </w:p>
    <w:p w14:paraId="1EEB1AE1" w14:textId="0BB2FDC7" w:rsidR="008B028A" w:rsidRDefault="008B028A" w:rsidP="008B028A">
      <w:pPr>
        <w:pStyle w:val="ListParagraph"/>
        <w:numPr>
          <w:ilvl w:val="1"/>
          <w:numId w:val="45"/>
        </w:numPr>
      </w:pPr>
      <w:r>
        <w:t>We’ll use it. HSPC RF2 may not be easy enough to consume.</w:t>
      </w:r>
    </w:p>
    <w:p w14:paraId="3B43BC58" w14:textId="3F7B2E2B" w:rsidR="008B028A" w:rsidRDefault="008B028A" w:rsidP="008B028A">
      <w:pPr>
        <w:pStyle w:val="ListParagraph"/>
        <w:numPr>
          <w:ilvl w:val="1"/>
          <w:numId w:val="45"/>
        </w:numPr>
      </w:pPr>
      <w:r>
        <w:t xml:space="preserve">Coordinate how to get HSPC into International edition. Possible </w:t>
      </w:r>
      <w:proofErr w:type="gramStart"/>
      <w:r>
        <w:t>9 month</w:t>
      </w:r>
      <w:proofErr w:type="gramEnd"/>
      <w:r>
        <w:t xml:space="preserve"> lag.</w:t>
      </w:r>
    </w:p>
    <w:p w14:paraId="73A70F3E" w14:textId="15666F7F" w:rsidR="008B028A" w:rsidRDefault="008B028A" w:rsidP="008B028A">
      <w:pPr>
        <w:pStyle w:val="ListParagraph"/>
        <w:numPr>
          <w:ilvl w:val="1"/>
          <w:numId w:val="45"/>
        </w:numPr>
      </w:pPr>
      <w:r>
        <w:t>Once HSPC SOLOR value set is approved (and drafted in VSAC)</w:t>
      </w:r>
    </w:p>
    <w:p w14:paraId="15D01DAD" w14:textId="0D375B96" w:rsidR="008B028A" w:rsidRDefault="008B028A" w:rsidP="008B028A">
      <w:pPr>
        <w:pStyle w:val="ListParagraph"/>
        <w:numPr>
          <w:ilvl w:val="2"/>
          <w:numId w:val="45"/>
        </w:numPr>
      </w:pPr>
      <w:r>
        <w:t>If all already in VSAC, ok</w:t>
      </w:r>
    </w:p>
    <w:p w14:paraId="1FC14FDA" w14:textId="02056FF2" w:rsidR="008B028A" w:rsidRDefault="008B028A" w:rsidP="008B028A">
      <w:pPr>
        <w:pStyle w:val="ListParagraph"/>
        <w:numPr>
          <w:ilvl w:val="2"/>
          <w:numId w:val="45"/>
        </w:numPr>
      </w:pPr>
      <w:r>
        <w:t>If not: publish ‘draft’ with missing codes in inclusion criteria</w:t>
      </w:r>
    </w:p>
    <w:p w14:paraId="25A45422" w14:textId="2166EB20" w:rsidR="008B028A" w:rsidRDefault="008B028A" w:rsidP="008B028A">
      <w:pPr>
        <w:pStyle w:val="ListParagraph"/>
        <w:numPr>
          <w:ilvl w:val="3"/>
          <w:numId w:val="45"/>
        </w:numPr>
      </w:pPr>
      <w:r>
        <w:t>And updated when new content is available</w:t>
      </w:r>
    </w:p>
    <w:p w14:paraId="0456EDEA" w14:textId="5B64CCF3" w:rsidR="008B028A" w:rsidRDefault="008B028A" w:rsidP="008B028A">
      <w:pPr>
        <w:pStyle w:val="ListParagraph"/>
        <w:numPr>
          <w:ilvl w:val="2"/>
          <w:numId w:val="45"/>
        </w:numPr>
      </w:pPr>
      <w:r>
        <w:t>If all new content:</w:t>
      </w:r>
    </w:p>
    <w:p w14:paraId="45177FF6" w14:textId="336E128A" w:rsidR="008B028A" w:rsidRDefault="008B028A" w:rsidP="008B028A">
      <w:pPr>
        <w:pStyle w:val="ListParagraph"/>
        <w:numPr>
          <w:ilvl w:val="3"/>
          <w:numId w:val="45"/>
        </w:numPr>
      </w:pPr>
      <w:r>
        <w:t>Can’t publish draft without any content</w:t>
      </w:r>
    </w:p>
    <w:p w14:paraId="20C9FFD7" w14:textId="5DCE45F7" w:rsidR="00375C85" w:rsidRDefault="00375C85" w:rsidP="00375C85">
      <w:pPr>
        <w:pStyle w:val="ListParagraph"/>
        <w:numPr>
          <w:ilvl w:val="1"/>
          <w:numId w:val="45"/>
        </w:numPr>
      </w:pPr>
      <w:r>
        <w:t xml:space="preserve">Stewardship </w:t>
      </w:r>
    </w:p>
    <w:p w14:paraId="4D5EFB89" w14:textId="5138EAB5" w:rsidR="00375C85" w:rsidRDefault="00375C85" w:rsidP="00375C85">
      <w:pPr>
        <w:pStyle w:val="ListParagraph"/>
        <w:numPr>
          <w:ilvl w:val="2"/>
          <w:numId w:val="45"/>
        </w:numPr>
      </w:pPr>
      <w:proofErr w:type="spellStart"/>
      <w:r>
        <w:t>Tbd</w:t>
      </w:r>
      <w:proofErr w:type="spellEnd"/>
      <w:r>
        <w:t>.</w:t>
      </w:r>
      <w:r w:rsidR="00691C11">
        <w:t xml:space="preserve"> </w:t>
      </w:r>
    </w:p>
    <w:p w14:paraId="0F911512" w14:textId="2D81DB9F" w:rsidR="00691C11" w:rsidRDefault="00691C11" w:rsidP="00375C85">
      <w:pPr>
        <w:pStyle w:val="ListParagraph"/>
        <w:numPr>
          <w:ilvl w:val="2"/>
          <w:numId w:val="45"/>
        </w:numPr>
      </w:pPr>
      <w:r>
        <w:t xml:space="preserve">(suicide: </w:t>
      </w:r>
      <w:proofErr w:type="spellStart"/>
      <w:r>
        <w:t>jira</w:t>
      </w:r>
      <w:proofErr w:type="spellEnd"/>
      <w:r>
        <w:t xml:space="preserve"> </w:t>
      </w:r>
      <w:proofErr w:type="gramStart"/>
      <w:r>
        <w:t>tasks)(</w:t>
      </w:r>
      <w:proofErr w:type="gramEnd"/>
      <w:r>
        <w:t>John, Sarah, Loren)</w:t>
      </w:r>
    </w:p>
    <w:p w14:paraId="75D3A074" w14:textId="177975DB" w:rsidR="00E23911" w:rsidRDefault="00E23911" w:rsidP="00E23911">
      <w:pPr>
        <w:pStyle w:val="ListParagraph"/>
        <w:numPr>
          <w:ilvl w:val="0"/>
          <w:numId w:val="45"/>
        </w:numPr>
      </w:pPr>
      <w:r>
        <w:lastRenderedPageBreak/>
        <w:t>FHIM contribution to CIMI ballot</w:t>
      </w:r>
    </w:p>
    <w:p w14:paraId="29AB15FF" w14:textId="54069517" w:rsidR="00E23911" w:rsidRDefault="00E23911" w:rsidP="00E23911">
      <w:pPr>
        <w:pStyle w:val="ListParagraph"/>
        <w:numPr>
          <w:ilvl w:val="1"/>
          <w:numId w:val="45"/>
        </w:numPr>
      </w:pPr>
      <w:r>
        <w:t>Cancer? Skin?</w:t>
      </w:r>
    </w:p>
    <w:p w14:paraId="1B927A9C" w14:textId="0E1526F3" w:rsidR="00E23911" w:rsidRDefault="00E23911" w:rsidP="00E23911">
      <w:pPr>
        <w:pStyle w:val="ListParagraph"/>
        <w:numPr>
          <w:ilvl w:val="2"/>
          <w:numId w:val="45"/>
        </w:numPr>
      </w:pPr>
      <w:r>
        <w:t>BMM, ADL, flat ADL with bindings.</w:t>
      </w:r>
    </w:p>
    <w:p w14:paraId="5C83E742" w14:textId="0974D49B" w:rsidR="00E23911" w:rsidRDefault="00E23911" w:rsidP="00E23911">
      <w:pPr>
        <w:pStyle w:val="ListParagraph"/>
        <w:numPr>
          <w:ilvl w:val="2"/>
          <w:numId w:val="45"/>
        </w:numPr>
      </w:pPr>
      <w:r>
        <w:t>FHIR profiles</w:t>
      </w:r>
    </w:p>
    <w:p w14:paraId="0015811B" w14:textId="17B1F399" w:rsidR="00E23911" w:rsidRDefault="00E23911" w:rsidP="00E23911">
      <w:pPr>
        <w:pStyle w:val="ListParagraph"/>
        <w:numPr>
          <w:ilvl w:val="1"/>
          <w:numId w:val="45"/>
        </w:numPr>
      </w:pPr>
      <w:r>
        <w:t>Steps</w:t>
      </w:r>
    </w:p>
    <w:p w14:paraId="20DAFC4A" w14:textId="272DFA3A" w:rsidR="00E23911" w:rsidRDefault="00E23911" w:rsidP="00E23911">
      <w:pPr>
        <w:pStyle w:val="ListParagraph"/>
        <w:numPr>
          <w:ilvl w:val="2"/>
          <w:numId w:val="45"/>
        </w:numPr>
      </w:pPr>
      <w:r>
        <w:t>Current CIMI snapshot for target BMM, ADL</w:t>
      </w:r>
    </w:p>
    <w:p w14:paraId="1948E4B5" w14:textId="7AE1C847" w:rsidR="00E23911" w:rsidRDefault="00E23911" w:rsidP="00E23911">
      <w:pPr>
        <w:pStyle w:val="ListParagraph"/>
        <w:numPr>
          <w:ilvl w:val="2"/>
          <w:numId w:val="45"/>
        </w:numPr>
      </w:pPr>
      <w:r>
        <w:t>Identify gaps (skin assessment container)</w:t>
      </w:r>
    </w:p>
    <w:p w14:paraId="42CD3EF5" w14:textId="2C92544E" w:rsidR="00E23911" w:rsidRDefault="00E23911" w:rsidP="00E23911">
      <w:pPr>
        <w:pStyle w:val="ListParagraph"/>
        <w:numPr>
          <w:ilvl w:val="2"/>
          <w:numId w:val="45"/>
        </w:numPr>
      </w:pPr>
      <w:r>
        <w:t xml:space="preserve">Dependencies </w:t>
      </w:r>
    </w:p>
    <w:p w14:paraId="487D24EC" w14:textId="787412CD" w:rsidR="00E506DD" w:rsidRDefault="00E506DD" w:rsidP="00A61423">
      <w:pPr>
        <w:pStyle w:val="ListParagraph"/>
        <w:numPr>
          <w:ilvl w:val="0"/>
          <w:numId w:val="45"/>
        </w:numPr>
      </w:pPr>
      <w:r>
        <w:t>Vitals</w:t>
      </w:r>
    </w:p>
    <w:p w14:paraId="2DC9EBE9" w14:textId="150EB209" w:rsidR="00644847" w:rsidRDefault="00582334" w:rsidP="008A66A8">
      <w:pPr>
        <w:pStyle w:val="ListParagraph"/>
        <w:numPr>
          <w:ilvl w:val="1"/>
          <w:numId w:val="45"/>
        </w:numPr>
      </w:pPr>
      <w:r>
        <w:t>S</w:t>
      </w:r>
      <w:r w:rsidR="00F53411">
        <w:t>teward</w:t>
      </w:r>
      <w:r>
        <w:t>: keep existing sets if appropriate; steward may change (TBD)</w:t>
      </w:r>
    </w:p>
    <w:p w14:paraId="6FD0C79A" w14:textId="04B90869" w:rsidR="008A66A8" w:rsidRDefault="00400C84" w:rsidP="008A66A8">
      <w:pPr>
        <w:pStyle w:val="ListParagraph"/>
        <w:numPr>
          <w:ilvl w:val="1"/>
          <w:numId w:val="45"/>
        </w:numPr>
      </w:pPr>
      <w:r>
        <w:t>Term submission</w:t>
      </w:r>
    </w:p>
    <w:p w14:paraId="49844FFA" w14:textId="0B7A0601" w:rsidR="00E23911" w:rsidRDefault="00691C11" w:rsidP="00E23911">
      <w:pPr>
        <w:pStyle w:val="ListParagraph"/>
        <w:numPr>
          <w:ilvl w:val="2"/>
          <w:numId w:val="45"/>
        </w:numPr>
      </w:pPr>
      <w:r>
        <w:t>See above</w:t>
      </w:r>
    </w:p>
    <w:p w14:paraId="20E4FF45" w14:textId="69DD602A" w:rsidR="002545D1" w:rsidRDefault="002545D1" w:rsidP="008A66A8">
      <w:pPr>
        <w:pStyle w:val="ListParagraph"/>
        <w:numPr>
          <w:ilvl w:val="1"/>
          <w:numId w:val="45"/>
        </w:numPr>
      </w:pPr>
      <w:r>
        <w:t>FHIR CCDA</w:t>
      </w:r>
      <w:r w:rsidR="003747BC">
        <w:t xml:space="preserve"> value set overlap assessment</w:t>
      </w:r>
    </w:p>
    <w:p w14:paraId="6CBF1401" w14:textId="14A17AF9" w:rsidR="003747BC" w:rsidRDefault="00702F4E" w:rsidP="003747BC">
      <w:pPr>
        <w:pStyle w:val="ListParagraph"/>
        <w:numPr>
          <w:ilvl w:val="2"/>
          <w:numId w:val="45"/>
        </w:numPr>
      </w:pPr>
      <w:r>
        <w:t>No qualifiers in C-CDA</w:t>
      </w:r>
    </w:p>
    <w:p w14:paraId="11F76DFD" w14:textId="77A625A0" w:rsidR="00702F4E" w:rsidRDefault="000941A2" w:rsidP="003747BC">
      <w:pPr>
        <w:pStyle w:val="ListParagraph"/>
        <w:numPr>
          <w:ilvl w:val="2"/>
          <w:numId w:val="45"/>
        </w:numPr>
      </w:pPr>
      <w:r>
        <w:t>Measures</w:t>
      </w:r>
      <w:r w:rsidR="00702F4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306"/>
        <w:gridCol w:w="1224"/>
        <w:gridCol w:w="4225"/>
      </w:tblGrid>
      <w:tr w:rsidR="00702F4E" w:rsidRPr="00702F4E" w14:paraId="23A46401" w14:textId="77777777" w:rsidTr="00702F4E">
        <w:trPr>
          <w:trHeight w:val="288"/>
        </w:trPr>
        <w:tc>
          <w:tcPr>
            <w:tcW w:w="3901" w:type="dxa"/>
            <w:gridSpan w:val="2"/>
            <w:noWrap/>
            <w:hideMark/>
          </w:tcPr>
          <w:p w14:paraId="1FF6E9CC" w14:textId="77777777" w:rsidR="00702F4E" w:rsidRPr="00702F4E" w:rsidRDefault="00702F4E" w:rsidP="00702F4E">
            <w:pPr>
              <w:rPr>
                <w:b/>
                <w:bCs/>
              </w:rPr>
            </w:pPr>
            <w:r w:rsidRPr="00702F4E">
              <w:rPr>
                <w:b/>
                <w:bCs/>
              </w:rPr>
              <w:t>FHIR</w:t>
            </w:r>
          </w:p>
        </w:tc>
        <w:tc>
          <w:tcPr>
            <w:tcW w:w="5449" w:type="dxa"/>
            <w:gridSpan w:val="2"/>
            <w:noWrap/>
            <w:hideMark/>
          </w:tcPr>
          <w:p w14:paraId="5E740303" w14:textId="77777777" w:rsidR="00702F4E" w:rsidRPr="00702F4E" w:rsidRDefault="00702F4E" w:rsidP="00702F4E">
            <w:pPr>
              <w:rPr>
                <w:b/>
                <w:bCs/>
              </w:rPr>
            </w:pPr>
            <w:r w:rsidRPr="00702F4E">
              <w:rPr>
                <w:b/>
                <w:bCs/>
              </w:rPr>
              <w:t>C-CDA</w:t>
            </w:r>
          </w:p>
        </w:tc>
      </w:tr>
      <w:tr w:rsidR="00702F4E" w:rsidRPr="00702F4E" w14:paraId="14A6572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749D5300" w14:textId="77777777" w:rsidR="00702F4E" w:rsidRPr="00702F4E" w:rsidRDefault="00702F4E">
            <w:r w:rsidRPr="00702F4E">
              <w:t>Respiratory Rate</w:t>
            </w:r>
          </w:p>
        </w:tc>
        <w:tc>
          <w:tcPr>
            <w:tcW w:w="1306" w:type="dxa"/>
            <w:noWrap/>
            <w:hideMark/>
          </w:tcPr>
          <w:p w14:paraId="528622A2" w14:textId="77777777" w:rsidR="00702F4E" w:rsidRPr="00702F4E" w:rsidRDefault="00702F4E">
            <w:r w:rsidRPr="00702F4E">
              <w:t>9279-1</w:t>
            </w:r>
          </w:p>
        </w:tc>
        <w:tc>
          <w:tcPr>
            <w:tcW w:w="1224" w:type="dxa"/>
            <w:noWrap/>
            <w:hideMark/>
          </w:tcPr>
          <w:p w14:paraId="7EEB6F99" w14:textId="77777777" w:rsidR="00702F4E" w:rsidRPr="00702F4E" w:rsidRDefault="00702F4E">
            <w:r w:rsidRPr="00702F4E">
              <w:t>9279-1</w:t>
            </w:r>
          </w:p>
        </w:tc>
        <w:tc>
          <w:tcPr>
            <w:tcW w:w="4225" w:type="dxa"/>
            <w:noWrap/>
            <w:hideMark/>
          </w:tcPr>
          <w:p w14:paraId="29253D1D" w14:textId="77777777" w:rsidR="00702F4E" w:rsidRPr="00702F4E" w:rsidRDefault="00702F4E">
            <w:r w:rsidRPr="00702F4E">
              <w:t>Respiratory rate</w:t>
            </w:r>
          </w:p>
        </w:tc>
      </w:tr>
      <w:tr w:rsidR="00702F4E" w:rsidRPr="00702F4E" w14:paraId="4B5A6A1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4C6B4ACA" w14:textId="77777777" w:rsidR="00702F4E" w:rsidRPr="00702F4E" w:rsidRDefault="00702F4E">
            <w:r w:rsidRPr="00702F4E">
              <w:t>Heart rate</w:t>
            </w:r>
          </w:p>
        </w:tc>
        <w:tc>
          <w:tcPr>
            <w:tcW w:w="1306" w:type="dxa"/>
            <w:noWrap/>
            <w:hideMark/>
          </w:tcPr>
          <w:p w14:paraId="4B21015F" w14:textId="77777777" w:rsidR="00702F4E" w:rsidRPr="00702F4E" w:rsidRDefault="00702F4E">
            <w:r w:rsidRPr="00702F4E">
              <w:t>8867-4</w:t>
            </w:r>
          </w:p>
        </w:tc>
        <w:tc>
          <w:tcPr>
            <w:tcW w:w="1224" w:type="dxa"/>
            <w:noWrap/>
            <w:hideMark/>
          </w:tcPr>
          <w:p w14:paraId="4C3E791F" w14:textId="77777777" w:rsidR="00702F4E" w:rsidRPr="00702F4E" w:rsidRDefault="00702F4E">
            <w:r w:rsidRPr="00702F4E">
              <w:t>8867-4</w:t>
            </w:r>
          </w:p>
        </w:tc>
        <w:tc>
          <w:tcPr>
            <w:tcW w:w="4225" w:type="dxa"/>
            <w:noWrap/>
            <w:hideMark/>
          </w:tcPr>
          <w:p w14:paraId="13B96B69" w14:textId="77777777" w:rsidR="00702F4E" w:rsidRPr="00702F4E" w:rsidRDefault="00702F4E">
            <w:r w:rsidRPr="00702F4E">
              <w:t>Heart rate</w:t>
            </w:r>
          </w:p>
        </w:tc>
      </w:tr>
      <w:tr w:rsidR="00702F4E" w:rsidRPr="00702F4E" w14:paraId="0B5F6CD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66A5EBF8" w14:textId="77777777" w:rsidR="00702F4E" w:rsidRPr="00702F4E" w:rsidRDefault="00702F4E">
            <w:r w:rsidRPr="00702F4E">
              <w:t>Oxygen saturation</w:t>
            </w:r>
          </w:p>
        </w:tc>
        <w:tc>
          <w:tcPr>
            <w:tcW w:w="1306" w:type="dxa"/>
            <w:noWrap/>
            <w:hideMark/>
          </w:tcPr>
          <w:p w14:paraId="065A7897" w14:textId="77777777" w:rsidR="00702F4E" w:rsidRPr="00702F4E" w:rsidRDefault="00702F4E">
            <w:r w:rsidRPr="00702F4E">
              <w:t>59408-5</w:t>
            </w:r>
          </w:p>
        </w:tc>
        <w:tc>
          <w:tcPr>
            <w:tcW w:w="1224" w:type="dxa"/>
            <w:noWrap/>
            <w:hideMark/>
          </w:tcPr>
          <w:p w14:paraId="57D0F71F" w14:textId="77777777" w:rsidR="00702F4E" w:rsidRPr="00702F4E" w:rsidRDefault="00702F4E">
            <w:r w:rsidRPr="00702F4E">
              <w:t>59408-5</w:t>
            </w:r>
          </w:p>
        </w:tc>
        <w:tc>
          <w:tcPr>
            <w:tcW w:w="4225" w:type="dxa"/>
            <w:noWrap/>
            <w:hideMark/>
          </w:tcPr>
          <w:p w14:paraId="06A537EF" w14:textId="77777777" w:rsidR="00702F4E" w:rsidRPr="00702F4E" w:rsidRDefault="00702F4E">
            <w:r w:rsidRPr="00702F4E">
              <w:t>Oxygen saturation in Arterial blood by Pulse oximetry</w:t>
            </w:r>
          </w:p>
        </w:tc>
      </w:tr>
      <w:tr w:rsidR="00702F4E" w:rsidRPr="00702F4E" w14:paraId="0753104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66E05E75" w14:textId="77777777" w:rsidR="00702F4E" w:rsidRPr="00702F4E" w:rsidRDefault="00702F4E">
            <w:r w:rsidRPr="00702F4E">
              <w:t>Body temperature</w:t>
            </w:r>
          </w:p>
        </w:tc>
        <w:tc>
          <w:tcPr>
            <w:tcW w:w="1306" w:type="dxa"/>
            <w:noWrap/>
            <w:hideMark/>
          </w:tcPr>
          <w:p w14:paraId="4894983A" w14:textId="77777777" w:rsidR="00702F4E" w:rsidRPr="00702F4E" w:rsidRDefault="00702F4E">
            <w:r w:rsidRPr="00702F4E">
              <w:t>8310-5</w:t>
            </w:r>
          </w:p>
        </w:tc>
        <w:tc>
          <w:tcPr>
            <w:tcW w:w="1224" w:type="dxa"/>
            <w:noWrap/>
            <w:hideMark/>
          </w:tcPr>
          <w:p w14:paraId="07A0CE3A" w14:textId="77777777" w:rsidR="00702F4E" w:rsidRPr="00702F4E" w:rsidRDefault="00702F4E">
            <w:r w:rsidRPr="00702F4E">
              <w:t>8310-5</w:t>
            </w:r>
          </w:p>
        </w:tc>
        <w:tc>
          <w:tcPr>
            <w:tcW w:w="4225" w:type="dxa"/>
            <w:noWrap/>
            <w:hideMark/>
          </w:tcPr>
          <w:p w14:paraId="3F1442CA" w14:textId="77777777" w:rsidR="00702F4E" w:rsidRPr="00702F4E" w:rsidRDefault="00702F4E">
            <w:r w:rsidRPr="00702F4E">
              <w:t>Body temperature</w:t>
            </w:r>
          </w:p>
        </w:tc>
      </w:tr>
      <w:tr w:rsidR="00702F4E" w:rsidRPr="00702F4E" w14:paraId="220510E9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18A560C5" w14:textId="77777777" w:rsidR="00702F4E" w:rsidRPr="00702F4E" w:rsidRDefault="00702F4E">
            <w:r w:rsidRPr="00702F4E">
              <w:t>Body height</w:t>
            </w:r>
          </w:p>
        </w:tc>
        <w:tc>
          <w:tcPr>
            <w:tcW w:w="1306" w:type="dxa"/>
            <w:noWrap/>
            <w:hideMark/>
          </w:tcPr>
          <w:p w14:paraId="1B7E36A4" w14:textId="77777777" w:rsidR="00702F4E" w:rsidRPr="00702F4E" w:rsidRDefault="00702F4E">
            <w:r w:rsidRPr="00702F4E">
              <w:t>8302-2</w:t>
            </w:r>
          </w:p>
        </w:tc>
        <w:tc>
          <w:tcPr>
            <w:tcW w:w="1224" w:type="dxa"/>
            <w:noWrap/>
            <w:hideMark/>
          </w:tcPr>
          <w:p w14:paraId="5402F995" w14:textId="77777777" w:rsidR="00702F4E" w:rsidRPr="00702F4E" w:rsidRDefault="00702F4E">
            <w:r w:rsidRPr="00702F4E">
              <w:t>8302-2</w:t>
            </w:r>
          </w:p>
        </w:tc>
        <w:tc>
          <w:tcPr>
            <w:tcW w:w="4225" w:type="dxa"/>
            <w:noWrap/>
            <w:hideMark/>
          </w:tcPr>
          <w:p w14:paraId="112DB853" w14:textId="77777777" w:rsidR="00702F4E" w:rsidRPr="00702F4E" w:rsidRDefault="00702F4E">
            <w:r w:rsidRPr="00702F4E">
              <w:t>Body height</w:t>
            </w:r>
          </w:p>
        </w:tc>
      </w:tr>
      <w:tr w:rsidR="00702F4E" w:rsidRPr="00702F4E" w14:paraId="3EA35E8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37667C6F" w14:textId="77777777" w:rsidR="00702F4E" w:rsidRPr="00702F4E" w:rsidRDefault="00702F4E">
            <w:r w:rsidRPr="00702F4E">
              <w:t>Body length</w:t>
            </w:r>
          </w:p>
        </w:tc>
        <w:tc>
          <w:tcPr>
            <w:tcW w:w="1306" w:type="dxa"/>
            <w:noWrap/>
            <w:hideMark/>
          </w:tcPr>
          <w:p w14:paraId="71C0743B" w14:textId="77777777" w:rsidR="00702F4E" w:rsidRPr="00702F4E" w:rsidRDefault="00702F4E">
            <w:r w:rsidRPr="00702F4E">
              <w:t>8306-3</w:t>
            </w:r>
          </w:p>
        </w:tc>
        <w:tc>
          <w:tcPr>
            <w:tcW w:w="1224" w:type="dxa"/>
            <w:noWrap/>
            <w:hideMark/>
          </w:tcPr>
          <w:p w14:paraId="7F37E754" w14:textId="77777777" w:rsidR="00702F4E" w:rsidRPr="00702F4E" w:rsidRDefault="00702F4E">
            <w:r w:rsidRPr="00702F4E">
              <w:t>8306-3</w:t>
            </w:r>
          </w:p>
        </w:tc>
        <w:tc>
          <w:tcPr>
            <w:tcW w:w="4225" w:type="dxa"/>
            <w:noWrap/>
            <w:hideMark/>
          </w:tcPr>
          <w:p w14:paraId="1EB270F0" w14:textId="77777777" w:rsidR="00702F4E" w:rsidRPr="00702F4E" w:rsidRDefault="00702F4E">
            <w:r w:rsidRPr="00702F4E">
              <w:t>Body height --lying</w:t>
            </w:r>
          </w:p>
        </w:tc>
      </w:tr>
      <w:tr w:rsidR="00702F4E" w:rsidRPr="00702F4E" w14:paraId="4F7D5386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1C6F76B5" w14:textId="77777777" w:rsidR="00702F4E" w:rsidRPr="00702F4E" w:rsidRDefault="00702F4E">
            <w:r w:rsidRPr="00702F4E">
              <w:t>Head circumference</w:t>
            </w:r>
          </w:p>
        </w:tc>
        <w:tc>
          <w:tcPr>
            <w:tcW w:w="1306" w:type="dxa"/>
            <w:noWrap/>
            <w:hideMark/>
          </w:tcPr>
          <w:p w14:paraId="7B29C0A9" w14:textId="77777777" w:rsidR="00702F4E" w:rsidRPr="00702F4E" w:rsidRDefault="00702F4E">
            <w:r w:rsidRPr="00702F4E">
              <w:t>8287-5</w:t>
            </w:r>
          </w:p>
        </w:tc>
        <w:tc>
          <w:tcPr>
            <w:tcW w:w="1224" w:type="dxa"/>
            <w:noWrap/>
            <w:hideMark/>
          </w:tcPr>
          <w:p w14:paraId="0BD11B78" w14:textId="77777777" w:rsidR="00702F4E" w:rsidRPr="00702F4E" w:rsidRDefault="00702F4E">
            <w:r w:rsidRPr="00702F4E">
              <w:t>8287-5</w:t>
            </w:r>
          </w:p>
        </w:tc>
        <w:tc>
          <w:tcPr>
            <w:tcW w:w="4225" w:type="dxa"/>
            <w:noWrap/>
            <w:hideMark/>
          </w:tcPr>
          <w:p w14:paraId="701778AC" w14:textId="77777777" w:rsidR="00702F4E" w:rsidRPr="00702F4E" w:rsidRDefault="00702F4E">
            <w:r w:rsidRPr="00702F4E">
              <w:t>Head Occipital-frontal circumference by Tape measure</w:t>
            </w:r>
          </w:p>
        </w:tc>
      </w:tr>
      <w:tr w:rsidR="00702F4E" w:rsidRPr="00702F4E" w14:paraId="7B529B9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15FA0B08" w14:textId="77777777" w:rsidR="00702F4E" w:rsidRPr="00702F4E" w:rsidRDefault="00702F4E">
            <w:r w:rsidRPr="00702F4E">
              <w:t>Body weight</w:t>
            </w:r>
          </w:p>
        </w:tc>
        <w:tc>
          <w:tcPr>
            <w:tcW w:w="1306" w:type="dxa"/>
            <w:noWrap/>
            <w:hideMark/>
          </w:tcPr>
          <w:p w14:paraId="3485F318" w14:textId="77777777" w:rsidR="00702F4E" w:rsidRPr="00702F4E" w:rsidRDefault="00702F4E">
            <w:r w:rsidRPr="00702F4E">
              <w:t>29463-7</w:t>
            </w:r>
          </w:p>
        </w:tc>
        <w:tc>
          <w:tcPr>
            <w:tcW w:w="1224" w:type="dxa"/>
            <w:noWrap/>
            <w:hideMark/>
          </w:tcPr>
          <w:p w14:paraId="11CBBA9C" w14:textId="77777777" w:rsidR="00702F4E" w:rsidRPr="00702F4E" w:rsidRDefault="00702F4E">
            <w:r w:rsidRPr="00702F4E">
              <w:t>29463-7</w:t>
            </w:r>
          </w:p>
        </w:tc>
        <w:tc>
          <w:tcPr>
            <w:tcW w:w="4225" w:type="dxa"/>
            <w:noWrap/>
            <w:hideMark/>
          </w:tcPr>
          <w:p w14:paraId="4FC2B2CF" w14:textId="77777777" w:rsidR="00702F4E" w:rsidRPr="00702F4E" w:rsidRDefault="00702F4E">
            <w:r w:rsidRPr="00702F4E">
              <w:t>Body weight</w:t>
            </w:r>
          </w:p>
        </w:tc>
      </w:tr>
      <w:tr w:rsidR="00702F4E" w:rsidRPr="00702F4E" w14:paraId="7DDD9C76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2B28F63C" w14:textId="77777777" w:rsidR="00702F4E" w:rsidRPr="00702F4E" w:rsidRDefault="00702F4E">
            <w:r w:rsidRPr="00702F4E">
              <w:t>Body mass index</w:t>
            </w:r>
          </w:p>
        </w:tc>
        <w:tc>
          <w:tcPr>
            <w:tcW w:w="1306" w:type="dxa"/>
            <w:noWrap/>
            <w:hideMark/>
          </w:tcPr>
          <w:p w14:paraId="5D7B1CC2" w14:textId="77777777" w:rsidR="00702F4E" w:rsidRPr="00702F4E" w:rsidRDefault="00702F4E">
            <w:r w:rsidRPr="00702F4E">
              <w:t>39156-5</w:t>
            </w:r>
          </w:p>
        </w:tc>
        <w:tc>
          <w:tcPr>
            <w:tcW w:w="1224" w:type="dxa"/>
            <w:noWrap/>
            <w:hideMark/>
          </w:tcPr>
          <w:p w14:paraId="570B2AD2" w14:textId="77777777" w:rsidR="00702F4E" w:rsidRPr="00702F4E" w:rsidRDefault="00702F4E">
            <w:r w:rsidRPr="00702F4E">
              <w:t>39156-5</w:t>
            </w:r>
          </w:p>
        </w:tc>
        <w:tc>
          <w:tcPr>
            <w:tcW w:w="4225" w:type="dxa"/>
            <w:noWrap/>
            <w:hideMark/>
          </w:tcPr>
          <w:p w14:paraId="6276AD27" w14:textId="77777777" w:rsidR="00702F4E" w:rsidRPr="00702F4E" w:rsidRDefault="00702F4E">
            <w:r w:rsidRPr="00702F4E">
              <w:t>Body mass index (BMI) [Ratio]</w:t>
            </w:r>
          </w:p>
        </w:tc>
      </w:tr>
      <w:tr w:rsidR="00702F4E" w:rsidRPr="00702F4E" w14:paraId="7B465342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39C85F44" w14:textId="77777777" w:rsidR="00702F4E" w:rsidRPr="00702F4E" w:rsidRDefault="00702F4E">
            <w:r w:rsidRPr="00702F4E">
              <w:t>Blood pressure systolic and diastolic</w:t>
            </w:r>
          </w:p>
        </w:tc>
        <w:tc>
          <w:tcPr>
            <w:tcW w:w="1306" w:type="dxa"/>
            <w:noWrap/>
            <w:hideMark/>
          </w:tcPr>
          <w:p w14:paraId="56FB8C0B" w14:textId="77777777" w:rsidR="00702F4E" w:rsidRPr="00702F4E" w:rsidRDefault="00702F4E">
            <w:r w:rsidRPr="00702F4E">
              <w:t>85354-9</w:t>
            </w:r>
          </w:p>
        </w:tc>
        <w:tc>
          <w:tcPr>
            <w:tcW w:w="1224" w:type="dxa"/>
            <w:noWrap/>
            <w:hideMark/>
          </w:tcPr>
          <w:p w14:paraId="0B3861C2" w14:textId="77777777" w:rsidR="00702F4E" w:rsidRPr="00702F4E" w:rsidRDefault="00702F4E"/>
        </w:tc>
        <w:tc>
          <w:tcPr>
            <w:tcW w:w="4225" w:type="dxa"/>
            <w:noWrap/>
            <w:hideMark/>
          </w:tcPr>
          <w:p w14:paraId="0D0B0833" w14:textId="77777777" w:rsidR="00702F4E" w:rsidRPr="00702F4E" w:rsidRDefault="00702F4E"/>
        </w:tc>
      </w:tr>
      <w:tr w:rsidR="00702F4E" w:rsidRPr="00702F4E" w14:paraId="080F2CD5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53F4F6CC" w14:textId="77777777" w:rsidR="00702F4E" w:rsidRPr="00702F4E" w:rsidRDefault="00702F4E">
            <w:r w:rsidRPr="00702F4E">
              <w:t>Systolic blood pressure</w:t>
            </w:r>
          </w:p>
        </w:tc>
        <w:tc>
          <w:tcPr>
            <w:tcW w:w="1306" w:type="dxa"/>
            <w:noWrap/>
            <w:hideMark/>
          </w:tcPr>
          <w:p w14:paraId="77ACD8A2" w14:textId="77777777" w:rsidR="00702F4E" w:rsidRPr="00702F4E" w:rsidRDefault="00702F4E">
            <w:r w:rsidRPr="00702F4E">
              <w:t>8480-6</w:t>
            </w:r>
          </w:p>
        </w:tc>
        <w:tc>
          <w:tcPr>
            <w:tcW w:w="1224" w:type="dxa"/>
            <w:noWrap/>
            <w:hideMark/>
          </w:tcPr>
          <w:p w14:paraId="3CFFA79A" w14:textId="77777777" w:rsidR="00702F4E" w:rsidRPr="00702F4E" w:rsidRDefault="00702F4E">
            <w:r w:rsidRPr="00702F4E">
              <w:t>8480-6</w:t>
            </w:r>
          </w:p>
        </w:tc>
        <w:tc>
          <w:tcPr>
            <w:tcW w:w="4225" w:type="dxa"/>
            <w:noWrap/>
            <w:hideMark/>
          </w:tcPr>
          <w:p w14:paraId="36CD9663" w14:textId="77777777" w:rsidR="00702F4E" w:rsidRPr="00702F4E" w:rsidRDefault="00702F4E">
            <w:r w:rsidRPr="00702F4E">
              <w:t>Systolic blood pressure</w:t>
            </w:r>
          </w:p>
        </w:tc>
      </w:tr>
      <w:tr w:rsidR="00702F4E" w:rsidRPr="00702F4E" w14:paraId="3BE21EC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4937AB30" w14:textId="77777777" w:rsidR="00702F4E" w:rsidRPr="00702F4E" w:rsidRDefault="00702F4E">
            <w:r w:rsidRPr="00702F4E">
              <w:t>Diastolic blood pressure</w:t>
            </w:r>
          </w:p>
        </w:tc>
        <w:tc>
          <w:tcPr>
            <w:tcW w:w="1306" w:type="dxa"/>
            <w:noWrap/>
            <w:hideMark/>
          </w:tcPr>
          <w:p w14:paraId="77AF3909" w14:textId="77777777" w:rsidR="00702F4E" w:rsidRPr="00702F4E" w:rsidRDefault="00702F4E">
            <w:r w:rsidRPr="00702F4E">
              <w:t>8462-4</w:t>
            </w:r>
          </w:p>
        </w:tc>
        <w:tc>
          <w:tcPr>
            <w:tcW w:w="1224" w:type="dxa"/>
            <w:noWrap/>
            <w:hideMark/>
          </w:tcPr>
          <w:p w14:paraId="182BFDFE" w14:textId="77777777" w:rsidR="00702F4E" w:rsidRPr="00702F4E" w:rsidRDefault="00702F4E">
            <w:r w:rsidRPr="00702F4E">
              <w:t>8462-4</w:t>
            </w:r>
          </w:p>
        </w:tc>
        <w:tc>
          <w:tcPr>
            <w:tcW w:w="4225" w:type="dxa"/>
            <w:noWrap/>
            <w:hideMark/>
          </w:tcPr>
          <w:p w14:paraId="6ABBA627" w14:textId="77777777" w:rsidR="00702F4E" w:rsidRPr="00702F4E" w:rsidRDefault="00702F4E">
            <w:r w:rsidRPr="00702F4E">
              <w:t>Diastolic blood pressure</w:t>
            </w:r>
          </w:p>
        </w:tc>
      </w:tr>
      <w:tr w:rsidR="00702F4E" w:rsidRPr="00702F4E" w14:paraId="0520D98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6CC4893E" w14:textId="77777777" w:rsidR="00702F4E" w:rsidRPr="00702F4E" w:rsidRDefault="00702F4E"/>
        </w:tc>
        <w:tc>
          <w:tcPr>
            <w:tcW w:w="1306" w:type="dxa"/>
            <w:noWrap/>
            <w:hideMark/>
          </w:tcPr>
          <w:p w14:paraId="4AD20982" w14:textId="77777777" w:rsidR="00702F4E" w:rsidRPr="00702F4E" w:rsidRDefault="00702F4E"/>
        </w:tc>
        <w:tc>
          <w:tcPr>
            <w:tcW w:w="1224" w:type="dxa"/>
            <w:noWrap/>
            <w:hideMark/>
          </w:tcPr>
          <w:p w14:paraId="76C38EF9" w14:textId="77777777" w:rsidR="00702F4E" w:rsidRPr="00702F4E" w:rsidRDefault="00702F4E">
            <w:r w:rsidRPr="00702F4E">
              <w:t>3140-1</w:t>
            </w:r>
          </w:p>
        </w:tc>
        <w:tc>
          <w:tcPr>
            <w:tcW w:w="4225" w:type="dxa"/>
            <w:noWrap/>
            <w:hideMark/>
          </w:tcPr>
          <w:p w14:paraId="4750E2FD" w14:textId="77777777" w:rsidR="00702F4E" w:rsidRPr="00702F4E" w:rsidRDefault="00702F4E">
            <w:r w:rsidRPr="00702F4E">
              <w:t>Body surface area Derived from formula</w:t>
            </w:r>
          </w:p>
        </w:tc>
      </w:tr>
    </w:tbl>
    <w:p w14:paraId="3E185E2C" w14:textId="77777777" w:rsidR="00702F4E" w:rsidRDefault="00702F4E" w:rsidP="00702F4E"/>
    <w:p w14:paraId="2AFBC120" w14:textId="5A2538D6" w:rsidR="00400C84" w:rsidRDefault="00400C84" w:rsidP="008A66A8">
      <w:pPr>
        <w:pStyle w:val="ListParagraph"/>
        <w:numPr>
          <w:ilvl w:val="1"/>
          <w:numId w:val="45"/>
        </w:numPr>
      </w:pPr>
      <w:r>
        <w:t>Finding or qualifier axis for qualifiers? Probably need to support both. Associated Precondition attribute.</w:t>
      </w:r>
    </w:p>
    <w:p w14:paraId="6C4E308E" w14:textId="77777777" w:rsidR="004605A2" w:rsidRDefault="00400C84" w:rsidP="00400C84">
      <w:pPr>
        <w:pStyle w:val="ListParagraph"/>
        <w:numPr>
          <w:ilvl w:val="2"/>
          <w:numId w:val="45"/>
        </w:numPr>
      </w:pPr>
      <w:r w:rsidRPr="00B47D3D">
        <w:rPr>
          <w:u w:val="single"/>
        </w:rPr>
        <w:t>Observable Entity</w:t>
      </w:r>
      <w:r>
        <w:t xml:space="preserve"> has </w:t>
      </w:r>
    </w:p>
    <w:p w14:paraId="3137CDBE" w14:textId="41F58A7C" w:rsidR="004605A2" w:rsidRDefault="004605A2" w:rsidP="004605A2">
      <w:pPr>
        <w:pStyle w:val="ListParagraph"/>
        <w:numPr>
          <w:ilvl w:val="3"/>
          <w:numId w:val="45"/>
        </w:numPr>
      </w:pPr>
      <w:r>
        <w:t>Direct site, inherent location (anatomy)</w:t>
      </w:r>
    </w:p>
    <w:p w14:paraId="2F340835" w14:textId="4136CB07" w:rsidR="00400C84" w:rsidRDefault="004605A2" w:rsidP="003F505F">
      <w:pPr>
        <w:pStyle w:val="ListParagraph"/>
        <w:numPr>
          <w:ilvl w:val="3"/>
          <w:numId w:val="45"/>
        </w:numPr>
      </w:pPr>
      <w:r>
        <w:t>P</w:t>
      </w:r>
      <w:r w:rsidR="00400C84">
        <w:t>recondition</w:t>
      </w:r>
      <w:r>
        <w:t xml:space="preserve"> (</w:t>
      </w:r>
      <w:r w:rsidR="00400C84">
        <w:t>finding, precondition value (qualifier), procedure</w:t>
      </w:r>
      <w:r>
        <w:t>)</w:t>
      </w:r>
    </w:p>
    <w:p w14:paraId="6E17AF92" w14:textId="2FDF547B" w:rsidR="004605A2" w:rsidRDefault="004605A2" w:rsidP="003F505F">
      <w:pPr>
        <w:pStyle w:val="ListParagraph"/>
        <w:numPr>
          <w:ilvl w:val="3"/>
          <w:numId w:val="45"/>
        </w:numPr>
      </w:pPr>
      <w:r>
        <w:t>Technique (technique – qual</w:t>
      </w:r>
      <w:r w:rsidR="000941A2">
        <w:t>; not procedure</w:t>
      </w:r>
      <w:r>
        <w:t>)</w:t>
      </w:r>
    </w:p>
    <w:p w14:paraId="211B8B57" w14:textId="77777777" w:rsidR="00912E8A" w:rsidRDefault="00912E8A" w:rsidP="00912E8A">
      <w:pPr>
        <w:pStyle w:val="ListParagraph"/>
        <w:numPr>
          <w:ilvl w:val="4"/>
          <w:numId w:val="45"/>
        </w:numPr>
      </w:pPr>
      <w:r>
        <w:t xml:space="preserve">Add Procedure to SCT Technique range? </w:t>
      </w:r>
    </w:p>
    <w:p w14:paraId="25B8C987" w14:textId="38BD40CD" w:rsidR="00912E8A" w:rsidRDefault="00912E8A" w:rsidP="00912E8A">
      <w:pPr>
        <w:pStyle w:val="ListParagraph"/>
        <w:numPr>
          <w:ilvl w:val="4"/>
          <w:numId w:val="45"/>
        </w:numPr>
      </w:pPr>
      <w:r>
        <w:t>Create a new attribute?</w:t>
      </w:r>
    </w:p>
    <w:p w14:paraId="4F6BDB27" w14:textId="68612CA7" w:rsidR="00912E8A" w:rsidRDefault="00912E8A" w:rsidP="00912E8A">
      <w:pPr>
        <w:pStyle w:val="ListParagraph"/>
        <w:numPr>
          <w:ilvl w:val="4"/>
          <w:numId w:val="45"/>
        </w:numPr>
      </w:pPr>
      <w:r>
        <w:t>How does extension define concept model ranges?</w:t>
      </w:r>
    </w:p>
    <w:p w14:paraId="72FAEE7D" w14:textId="3E740FD1" w:rsidR="0047762D" w:rsidRDefault="0047762D" w:rsidP="00912E8A">
      <w:pPr>
        <w:pStyle w:val="ListParagraph"/>
        <w:numPr>
          <w:ilvl w:val="4"/>
          <w:numId w:val="45"/>
        </w:numPr>
      </w:pPr>
      <w:r>
        <w:t xml:space="preserve">Just use </w:t>
      </w:r>
      <w:proofErr w:type="gramStart"/>
      <w:r>
        <w:t>Techniques, or</w:t>
      </w:r>
      <w:proofErr w:type="gramEnd"/>
      <w:r>
        <w:t xml:space="preserve"> add them.</w:t>
      </w:r>
    </w:p>
    <w:p w14:paraId="058F8F42" w14:textId="0D99FA8F" w:rsidR="0047762D" w:rsidRDefault="0047762D" w:rsidP="0047762D">
      <w:pPr>
        <w:pStyle w:val="ListParagraph"/>
        <w:numPr>
          <w:ilvl w:val="5"/>
          <w:numId w:val="45"/>
        </w:numPr>
      </w:pPr>
      <w:r>
        <w:t>Open question for now</w:t>
      </w:r>
    </w:p>
    <w:p w14:paraId="126EE88F" w14:textId="3B6201E9" w:rsidR="004605A2" w:rsidRDefault="004605A2" w:rsidP="003F505F">
      <w:pPr>
        <w:pStyle w:val="ListParagraph"/>
        <w:numPr>
          <w:ilvl w:val="3"/>
          <w:numId w:val="45"/>
        </w:numPr>
      </w:pPr>
      <w:r>
        <w:lastRenderedPageBreak/>
        <w:t>Using device (device)</w:t>
      </w:r>
    </w:p>
    <w:p w14:paraId="64B6E8A7" w14:textId="0212B8DC" w:rsidR="004605A2" w:rsidRDefault="004605A2" w:rsidP="004605A2">
      <w:pPr>
        <w:pStyle w:val="ListParagraph"/>
        <w:numPr>
          <w:ilvl w:val="2"/>
          <w:numId w:val="45"/>
        </w:numPr>
      </w:pPr>
      <w:r>
        <w:t xml:space="preserve">Finding has </w:t>
      </w:r>
    </w:p>
    <w:p w14:paraId="490DE914" w14:textId="227ED96E" w:rsidR="004605A2" w:rsidRDefault="004605A2" w:rsidP="004605A2">
      <w:pPr>
        <w:pStyle w:val="ListParagraph"/>
        <w:numPr>
          <w:ilvl w:val="3"/>
          <w:numId w:val="45"/>
        </w:numPr>
      </w:pPr>
      <w:r>
        <w:t>After (finding, procedure)</w:t>
      </w:r>
    </w:p>
    <w:p w14:paraId="234A93BC" w14:textId="1E0BE2F1" w:rsidR="004605A2" w:rsidRDefault="004605A2" w:rsidP="004605A2">
      <w:pPr>
        <w:pStyle w:val="ListParagraph"/>
        <w:numPr>
          <w:ilvl w:val="3"/>
          <w:numId w:val="45"/>
        </w:numPr>
      </w:pPr>
      <w:r>
        <w:t>Associated with (finding, procedure, event, …)</w:t>
      </w:r>
    </w:p>
    <w:p w14:paraId="7A2AD23D" w14:textId="13F15EDE" w:rsidR="004605A2" w:rsidRDefault="004605A2" w:rsidP="004605A2">
      <w:pPr>
        <w:pStyle w:val="ListParagraph"/>
        <w:numPr>
          <w:ilvl w:val="3"/>
          <w:numId w:val="45"/>
        </w:numPr>
      </w:pPr>
      <w:r>
        <w:t>Finding method (procedure.)</w:t>
      </w:r>
    </w:p>
    <w:p w14:paraId="35506D10" w14:textId="3A76B380" w:rsidR="004605A2" w:rsidRDefault="004605A2" w:rsidP="004605A2">
      <w:pPr>
        <w:pStyle w:val="ListParagraph"/>
        <w:numPr>
          <w:ilvl w:val="3"/>
          <w:numId w:val="45"/>
        </w:numPr>
      </w:pPr>
      <w:r>
        <w:t>Finding site (anatomical)</w:t>
      </w:r>
    </w:p>
    <w:p w14:paraId="14870AA2" w14:textId="7F618EE3" w:rsidR="004605A2" w:rsidRDefault="004605A2" w:rsidP="004605A2">
      <w:pPr>
        <w:pStyle w:val="ListParagraph"/>
        <w:numPr>
          <w:ilvl w:val="3"/>
          <w:numId w:val="45"/>
        </w:numPr>
      </w:pPr>
      <w:r>
        <w:t>During (procedure)</w:t>
      </w:r>
    </w:p>
    <w:p w14:paraId="5CB39126" w14:textId="7C2E424A" w:rsidR="002545D1" w:rsidRDefault="00702FF0" w:rsidP="002545D1">
      <w:pPr>
        <w:pStyle w:val="ListParagraph"/>
        <w:numPr>
          <w:ilvl w:val="2"/>
          <w:numId w:val="45"/>
        </w:numPr>
      </w:pPr>
      <w:r>
        <w:t>Some are FHIR resource properties (method, site); some are not (O2 device, exercise)</w:t>
      </w:r>
    </w:p>
    <w:p w14:paraId="4A943C51" w14:textId="4491D3C6" w:rsidR="00702FF0" w:rsidRDefault="000941A2" w:rsidP="00702FF0">
      <w:pPr>
        <w:pStyle w:val="ListParagraph"/>
        <w:numPr>
          <w:ilvl w:val="3"/>
          <w:numId w:val="45"/>
        </w:numPr>
      </w:pPr>
      <w:r>
        <w:t xml:space="preserve">FHIR </w:t>
      </w:r>
      <w:r w:rsidR="00702FF0">
        <w:t xml:space="preserve">Extension </w:t>
      </w:r>
      <w:r w:rsidR="00912E8A">
        <w:t>observation</w:t>
      </w:r>
      <w:r w:rsidR="00912E8A">
        <w:t xml:space="preserve"> </w:t>
      </w:r>
      <w:r>
        <w:t xml:space="preserve">properties </w:t>
      </w:r>
    </w:p>
    <w:p w14:paraId="53918F39" w14:textId="77777777" w:rsidR="000941A2" w:rsidRDefault="00702FF0" w:rsidP="000941A2">
      <w:pPr>
        <w:pStyle w:val="ListParagraph"/>
        <w:numPr>
          <w:ilvl w:val="4"/>
          <w:numId w:val="45"/>
        </w:numPr>
      </w:pPr>
      <w:r>
        <w:t xml:space="preserve">Components </w:t>
      </w:r>
    </w:p>
    <w:p w14:paraId="1DFCA4E2" w14:textId="649B3C05" w:rsidR="00702FF0" w:rsidRDefault="00702FF0" w:rsidP="000941A2">
      <w:pPr>
        <w:pStyle w:val="ListParagraph"/>
        <w:numPr>
          <w:ilvl w:val="4"/>
          <w:numId w:val="45"/>
        </w:numPr>
      </w:pPr>
      <w:r>
        <w:t>Members</w:t>
      </w:r>
    </w:p>
    <w:p w14:paraId="325A7611" w14:textId="4B3E2B8E" w:rsidR="000941A2" w:rsidRDefault="000941A2" w:rsidP="000941A2">
      <w:pPr>
        <w:pStyle w:val="ListParagraph"/>
        <w:numPr>
          <w:ilvl w:val="4"/>
          <w:numId w:val="45"/>
        </w:numPr>
      </w:pPr>
      <w:r>
        <w:t>New properties</w:t>
      </w:r>
    </w:p>
    <w:p w14:paraId="1390DB72" w14:textId="139ACDE2" w:rsidR="000941A2" w:rsidRDefault="000941A2" w:rsidP="000941A2">
      <w:pPr>
        <w:pStyle w:val="ListParagraph"/>
        <w:numPr>
          <w:ilvl w:val="3"/>
          <w:numId w:val="45"/>
        </w:numPr>
      </w:pPr>
      <w:r>
        <w:t xml:space="preserve">SCT </w:t>
      </w:r>
      <w:r>
        <w:t>properties</w:t>
      </w:r>
    </w:p>
    <w:p w14:paraId="1399F00D" w14:textId="317D7C17" w:rsidR="000941A2" w:rsidRDefault="000941A2" w:rsidP="000941A2">
      <w:pPr>
        <w:pStyle w:val="ListParagraph"/>
        <w:numPr>
          <w:ilvl w:val="4"/>
          <w:numId w:val="45"/>
        </w:numPr>
      </w:pPr>
      <w:r>
        <w:t>HSPC Extension properties</w:t>
      </w:r>
    </w:p>
    <w:p w14:paraId="03AA2B8B" w14:textId="672DEEDA" w:rsidR="00702FF0" w:rsidRDefault="00FA1292" w:rsidP="00912E8A">
      <w:pPr>
        <w:pStyle w:val="ListParagraph"/>
        <w:numPr>
          <w:ilvl w:val="4"/>
          <w:numId w:val="45"/>
        </w:numPr>
      </w:pPr>
      <w:proofErr w:type="spellStart"/>
      <w:r>
        <w:t>Observable.Precondition</w:t>
      </w:r>
      <w:proofErr w:type="spellEnd"/>
    </w:p>
    <w:p w14:paraId="68311628" w14:textId="553039E6" w:rsidR="0047762D" w:rsidRDefault="0047762D" w:rsidP="0047762D">
      <w:pPr>
        <w:pStyle w:val="ListParagraph"/>
        <w:numPr>
          <w:ilvl w:val="2"/>
          <w:numId w:val="45"/>
        </w:numPr>
      </w:pPr>
      <w:r>
        <w:t>Consult JIRA for sets not yet published</w:t>
      </w:r>
    </w:p>
    <w:p w14:paraId="3629FFBA" w14:textId="6F65746F" w:rsidR="0047762D" w:rsidRDefault="0047762D" w:rsidP="0047762D">
      <w:pPr>
        <w:pStyle w:val="ListParagraph"/>
        <w:numPr>
          <w:ilvl w:val="2"/>
          <w:numId w:val="45"/>
        </w:numPr>
      </w:pPr>
      <w:r>
        <w:t>O2: not in vitals.</w:t>
      </w:r>
      <w:r w:rsidR="002E49CE">
        <w:t xml:space="preserve"> </w:t>
      </w:r>
      <w:proofErr w:type="gramStart"/>
      <w:r w:rsidR="002E49CE">
        <w:t>Some kind of flag</w:t>
      </w:r>
      <w:proofErr w:type="gramEnd"/>
      <w:r w:rsidR="002E49CE">
        <w:t xml:space="preserve"> or indicator pointing to the real information.</w:t>
      </w:r>
    </w:p>
    <w:p w14:paraId="590D5FFD" w14:textId="2230C52E" w:rsidR="002E49CE" w:rsidRDefault="002E49CE" w:rsidP="0047762D">
      <w:pPr>
        <w:pStyle w:val="ListParagraph"/>
        <w:numPr>
          <w:ilvl w:val="2"/>
          <w:numId w:val="45"/>
        </w:numPr>
      </w:pPr>
      <w:r>
        <w:t>One “vitals” with O2 and one without? Light vs heavy.</w:t>
      </w:r>
    </w:p>
    <w:p w14:paraId="44093D1E" w14:textId="5C9AAC58" w:rsidR="002E49CE" w:rsidRDefault="002E49CE" w:rsidP="0047762D">
      <w:pPr>
        <w:pStyle w:val="ListParagraph"/>
        <w:numPr>
          <w:ilvl w:val="2"/>
          <w:numId w:val="45"/>
        </w:numPr>
      </w:pPr>
      <w:r>
        <w:t>HSPC July 30-Aug 1; Keith 31</w:t>
      </w:r>
      <w:r w:rsidRPr="002E49CE">
        <w:rPr>
          <w:vertAlign w:val="superscript"/>
        </w:rPr>
        <w:t>st</w:t>
      </w:r>
      <w:r>
        <w:t xml:space="preserve"> at 1 ET.</w:t>
      </w:r>
    </w:p>
    <w:p w14:paraId="5EC1CF60" w14:textId="77777777" w:rsidR="00090ABC" w:rsidRDefault="005216D2" w:rsidP="005216D2">
      <w:r>
        <w:t xml:space="preserve">Values: </w:t>
      </w:r>
      <w:r w:rsidR="00757557">
        <w:t>review lists in spreadsheet</w:t>
      </w:r>
      <w:r w:rsidR="00090ABC">
        <w:t xml:space="preserve">: </w:t>
      </w:r>
    </w:p>
    <w:p w14:paraId="0AFEF2AD" w14:textId="231ABB71" w:rsidR="00400C84" w:rsidRDefault="00A54A66" w:rsidP="005216D2">
      <w:r>
        <w:object w:dxaOrig="1520" w:dyaOrig="987" w14:anchorId="53959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8" o:title=""/>
          </v:shape>
          <o:OLEObject Type="Embed" ProgID="Excel.Sheet.12" ShapeID="_x0000_i1027" DrawAspect="Icon" ObjectID="_1591093188" r:id="rId9"/>
        </w:object>
      </w:r>
      <w:bookmarkStart w:id="1" w:name="_GoBack"/>
      <w:bookmarkEnd w:id="1"/>
    </w:p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lastRenderedPageBreak/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9846" w14:textId="77777777" w:rsidR="00D606E3" w:rsidRDefault="00D606E3" w:rsidP="00E75430">
      <w:pPr>
        <w:spacing w:after="0" w:line="240" w:lineRule="auto"/>
      </w:pPr>
      <w:r>
        <w:separator/>
      </w:r>
    </w:p>
  </w:endnote>
  <w:endnote w:type="continuationSeparator" w:id="0">
    <w:p w14:paraId="2DCC91FC" w14:textId="77777777" w:rsidR="00D606E3" w:rsidRDefault="00D606E3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DC906" w14:textId="77777777" w:rsidR="00D606E3" w:rsidRDefault="00D606E3" w:rsidP="00E75430">
      <w:pPr>
        <w:spacing w:after="0" w:line="240" w:lineRule="auto"/>
      </w:pPr>
      <w:r>
        <w:separator/>
      </w:r>
    </w:p>
  </w:footnote>
  <w:footnote w:type="continuationSeparator" w:id="0">
    <w:p w14:paraId="649B10E6" w14:textId="77777777" w:rsidR="00D606E3" w:rsidRDefault="00D606E3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3F9D"/>
    <w:rsid w:val="000742F1"/>
    <w:rsid w:val="00075919"/>
    <w:rsid w:val="00077C97"/>
    <w:rsid w:val="00080CC7"/>
    <w:rsid w:val="000825C9"/>
    <w:rsid w:val="00083927"/>
    <w:rsid w:val="00087BAC"/>
    <w:rsid w:val="00090ABC"/>
    <w:rsid w:val="00090C12"/>
    <w:rsid w:val="000914FF"/>
    <w:rsid w:val="00092881"/>
    <w:rsid w:val="000941A2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6B5B"/>
    <w:rsid w:val="00300130"/>
    <w:rsid w:val="0030022B"/>
    <w:rsid w:val="00302612"/>
    <w:rsid w:val="00302EE3"/>
    <w:rsid w:val="003034D5"/>
    <w:rsid w:val="00307FCE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0C84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84C9-2CB5-452B-89A1-C1A14C44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2018-06-20T15:37:00Z</dcterms:created>
  <dcterms:modified xsi:type="dcterms:W3CDTF">2018-06-21T17:33:00Z</dcterms:modified>
</cp:coreProperties>
</file>