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bookmarkStart w:id="0" w:name="_GoBack"/>
      <w:bookmarkEnd w:id="0"/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5EE1C485" w:rsidR="00E75430" w:rsidRDefault="00E75430" w:rsidP="00E75430">
      <w:pPr>
        <w:pStyle w:val="Heading2AA"/>
      </w:pPr>
      <w:r>
        <w:t xml:space="preserve">Date/time of call:  Wednesday, </w:t>
      </w:r>
      <w:r w:rsidR="00313414">
        <w:t xml:space="preserve">September </w:t>
      </w:r>
      <w:r w:rsidR="005B2010">
        <w:t>12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163D15C9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6E7C02D8" w:rsidR="00CF3DEF" w:rsidRPr="008C2298" w:rsidRDefault="0079679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0571FB8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1AF310EF" w:rsidR="00CF3DEF" w:rsidRPr="00366B55" w:rsidRDefault="003B0CD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03142014" w:rsidR="00CF3DEF" w:rsidRPr="00366B55" w:rsidRDefault="0079679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11BC1DB1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533B7AAE" w:rsidR="00CF3DEF" w:rsidRDefault="0079679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08000B0" w:rsidR="00CF3DEF" w:rsidRDefault="0079679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4D25F68B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2330D7AB" w:rsidR="00D5474E" w:rsidRDefault="003B0CD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0430CE61" w14:textId="5EDE74EB" w:rsidR="00313414" w:rsidRDefault="00313414" w:rsidP="00313414">
      <w:pPr>
        <w:pStyle w:val="ListParagraph"/>
        <w:numPr>
          <w:ilvl w:val="0"/>
          <w:numId w:val="45"/>
        </w:numPr>
      </w:pPr>
      <w:bookmarkStart w:id="1" w:name="_Hlk483398673"/>
      <w:r>
        <w:t>CIMI Wound value sets</w:t>
      </w:r>
    </w:p>
    <w:p w14:paraId="6A02AF14" w14:textId="17932D66" w:rsidR="00313414" w:rsidRDefault="00313414" w:rsidP="00313414">
      <w:pPr>
        <w:pStyle w:val="ListParagraph"/>
        <w:numPr>
          <w:ilvl w:val="1"/>
          <w:numId w:val="45"/>
        </w:numPr>
      </w:pPr>
      <w:proofErr w:type="spellStart"/>
      <w:r>
        <w:t>TermSpace</w:t>
      </w:r>
      <w:proofErr w:type="spellEnd"/>
    </w:p>
    <w:p w14:paraId="04416BCA" w14:textId="26860CE9" w:rsidR="00313414" w:rsidRPr="00796791" w:rsidRDefault="00313414" w:rsidP="00313414">
      <w:pPr>
        <w:pStyle w:val="ListParagraph"/>
        <w:numPr>
          <w:ilvl w:val="2"/>
          <w:numId w:val="45"/>
        </w:numPr>
        <w:rPr>
          <w:rStyle w:val="Hyperlink"/>
          <w:color w:val="auto"/>
          <w:u w:val="none"/>
        </w:rPr>
      </w:pPr>
      <w:r w:rsidRPr="00313414">
        <w:t>Anatomic location modifier reference set</w:t>
      </w:r>
      <w:r w:rsidR="008E1F97">
        <w:t xml:space="preserve"> </w:t>
      </w:r>
      <w:hyperlink r:id="rId8" w:history="1">
        <w:proofErr w:type="spellStart"/>
        <w:r w:rsidR="008E1F97" w:rsidRPr="008E1F97">
          <w:rPr>
            <w:rStyle w:val="Hyperlink"/>
          </w:rPr>
          <w:t>vsa</w:t>
        </w:r>
        <w:r w:rsidR="008E1F97" w:rsidRPr="008E1F97">
          <w:rPr>
            <w:rStyle w:val="Hyperlink"/>
          </w:rPr>
          <w:t>c</w:t>
        </w:r>
        <w:proofErr w:type="spellEnd"/>
      </w:hyperlink>
    </w:p>
    <w:p w14:paraId="7FAA049B" w14:textId="39E233B0" w:rsidR="00796791" w:rsidRDefault="00796791" w:rsidP="00796791">
      <w:pPr>
        <w:pStyle w:val="ListParagraph"/>
        <w:numPr>
          <w:ilvl w:val="3"/>
          <w:numId w:val="45"/>
        </w:numPr>
      </w:pPr>
      <w:r>
        <w:t>Q: source? “Side” seems ambiguous.</w:t>
      </w:r>
    </w:p>
    <w:p w14:paraId="35E5AF65" w14:textId="0BD1A1FE" w:rsidR="00796791" w:rsidRDefault="00796791" w:rsidP="00796791">
      <w:pPr>
        <w:pStyle w:val="ListParagraph"/>
        <w:numPr>
          <w:ilvl w:val="3"/>
          <w:numId w:val="45"/>
        </w:numPr>
      </w:pPr>
      <w:r>
        <w:t>But leave macro set in place; constrain where needed</w:t>
      </w:r>
    </w:p>
    <w:p w14:paraId="044046F9" w14:textId="1D313000" w:rsidR="00796791" w:rsidRDefault="00796791" w:rsidP="00796791">
      <w:pPr>
        <w:pStyle w:val="ListParagraph"/>
        <w:numPr>
          <w:ilvl w:val="3"/>
          <w:numId w:val="45"/>
        </w:numPr>
      </w:pPr>
      <w:r>
        <w:t>We need to define a Wound subset.</w:t>
      </w:r>
    </w:p>
    <w:p w14:paraId="030B4007" w14:textId="08F22825" w:rsidR="00BF6A95" w:rsidRDefault="00BF6A95" w:rsidP="00796791">
      <w:pPr>
        <w:pStyle w:val="ListParagraph"/>
        <w:numPr>
          <w:ilvl w:val="3"/>
          <w:numId w:val="45"/>
        </w:numPr>
      </w:pPr>
      <w:r>
        <w:t>No obvious design path for doing so as an explicit subset. Manual.</w:t>
      </w:r>
    </w:p>
    <w:p w14:paraId="4CFAB84E" w14:textId="13B7F2F8" w:rsidR="00BF6A95" w:rsidRDefault="00BF6A95" w:rsidP="00BF6A95">
      <w:pPr>
        <w:pStyle w:val="ListParagraph"/>
        <w:numPr>
          <w:ilvl w:val="4"/>
          <w:numId w:val="45"/>
        </w:numPr>
      </w:pPr>
      <w:r>
        <w:t>Or you could use base set and use CLD exclusions. Won’t prevent new inappropriate values.</w:t>
      </w:r>
    </w:p>
    <w:p w14:paraId="761CF3EB" w14:textId="19A2786A" w:rsidR="00BF6A95" w:rsidRDefault="00BF6A95" w:rsidP="00796791">
      <w:pPr>
        <w:pStyle w:val="ListParagraph"/>
        <w:numPr>
          <w:ilvl w:val="3"/>
          <w:numId w:val="45"/>
        </w:numPr>
      </w:pPr>
      <w:r>
        <w:t>Open question: how this gets enforced on descendant specifications.</w:t>
      </w:r>
    </w:p>
    <w:p w14:paraId="12DE708E" w14:textId="77777777" w:rsidR="00B73113" w:rsidRDefault="00313414" w:rsidP="00313414">
      <w:pPr>
        <w:pStyle w:val="ListParagraph"/>
        <w:numPr>
          <w:ilvl w:val="2"/>
          <w:numId w:val="45"/>
        </w:numPr>
      </w:pPr>
      <w:r w:rsidRPr="00313414">
        <w:t>Assessment reference set</w:t>
      </w:r>
    </w:p>
    <w:p w14:paraId="3F1CAFCA" w14:textId="77777777" w:rsidR="00B73113" w:rsidRDefault="00B73113" w:rsidP="00B73113">
      <w:pPr>
        <w:pStyle w:val="ListParagraph"/>
        <w:numPr>
          <w:ilvl w:val="3"/>
          <w:numId w:val="45"/>
        </w:numPr>
      </w:pPr>
      <w:r>
        <w:t>“impression”: one value “WDL”</w:t>
      </w:r>
    </w:p>
    <w:p w14:paraId="75DEFA2D" w14:textId="371BC894" w:rsidR="00313414" w:rsidRDefault="00B73113" w:rsidP="00B73113">
      <w:pPr>
        <w:pStyle w:val="ListParagraph"/>
        <w:numPr>
          <w:ilvl w:val="3"/>
          <w:numId w:val="45"/>
        </w:numPr>
      </w:pPr>
      <w:r>
        <w:t>Limits defined in guideline – specific to institution, age, disease, etc.</w:t>
      </w:r>
      <w:r w:rsidR="00313414" w:rsidRPr="00313414">
        <w:t xml:space="preserve">  </w:t>
      </w:r>
    </w:p>
    <w:p w14:paraId="1FAA48E6" w14:textId="51F3A5A8" w:rsidR="00313414" w:rsidRDefault="00313414" w:rsidP="00313414">
      <w:pPr>
        <w:pStyle w:val="ListParagraph"/>
        <w:numPr>
          <w:ilvl w:val="2"/>
          <w:numId w:val="45"/>
        </w:numPr>
      </w:pPr>
      <w:r w:rsidRPr="00313414">
        <w:t>Exudate odor reference set</w:t>
      </w:r>
      <w:r w:rsidR="008E1F97">
        <w:t xml:space="preserve"> </w:t>
      </w:r>
      <w:hyperlink r:id="rId9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715530CF" w14:textId="44008501" w:rsidR="00313414" w:rsidRDefault="00313414" w:rsidP="00313414">
      <w:pPr>
        <w:pStyle w:val="ListParagraph"/>
        <w:numPr>
          <w:ilvl w:val="2"/>
          <w:numId w:val="45"/>
        </w:numPr>
      </w:pPr>
      <w:proofErr w:type="spellStart"/>
      <w:r w:rsidRPr="00313414">
        <w:t>Periwound</w:t>
      </w:r>
      <w:proofErr w:type="spellEnd"/>
      <w:r w:rsidRPr="00313414">
        <w:t xml:space="preserve"> condition reference set</w:t>
      </w:r>
      <w:r w:rsidR="008E1F97">
        <w:t xml:space="preserve"> </w:t>
      </w:r>
      <w:hyperlink r:id="rId10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  <w:r w:rsidR="008E1F97">
        <w:t xml:space="preserve"> </w:t>
      </w:r>
    </w:p>
    <w:p w14:paraId="2C6F1066" w14:textId="01443B85" w:rsidR="00313414" w:rsidRDefault="00313414" w:rsidP="00313414">
      <w:pPr>
        <w:pStyle w:val="ListParagraph"/>
        <w:numPr>
          <w:ilvl w:val="2"/>
          <w:numId w:val="45"/>
        </w:numPr>
      </w:pPr>
      <w:r w:rsidRPr="00313414">
        <w:t>Presence absence reference set</w:t>
      </w:r>
      <w:r w:rsidR="008E1F97">
        <w:t xml:space="preserve"> </w:t>
      </w:r>
      <w:hyperlink r:id="rId11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5F06C241" w14:textId="72FEEC25" w:rsidR="00313414" w:rsidRDefault="00313414" w:rsidP="00313414">
      <w:pPr>
        <w:pStyle w:val="ListParagraph"/>
        <w:numPr>
          <w:ilvl w:val="2"/>
          <w:numId w:val="45"/>
        </w:numPr>
      </w:pPr>
      <w:r w:rsidRPr="00313414">
        <w:t>Pressure ulcer association reference set</w:t>
      </w:r>
    </w:p>
    <w:p w14:paraId="38B634B0" w14:textId="6D94724C" w:rsidR="00C130C7" w:rsidRDefault="00C130C7" w:rsidP="00C130C7">
      <w:pPr>
        <w:pStyle w:val="ListParagraph"/>
        <w:numPr>
          <w:ilvl w:val="3"/>
          <w:numId w:val="45"/>
        </w:numPr>
      </w:pPr>
      <w:r>
        <w:t>We don’t know yet</w:t>
      </w:r>
    </w:p>
    <w:p w14:paraId="31E2978D" w14:textId="36F369F6" w:rsidR="00160561" w:rsidRPr="00C130C7" w:rsidRDefault="00160561" w:rsidP="00160561">
      <w:pPr>
        <w:pStyle w:val="ListParagraph"/>
        <w:numPr>
          <w:ilvl w:val="2"/>
          <w:numId w:val="45"/>
        </w:numPr>
        <w:rPr>
          <w:rStyle w:val="Hyperlink"/>
          <w:color w:val="auto"/>
          <w:u w:val="none"/>
        </w:rPr>
      </w:pPr>
      <w:r w:rsidRPr="00160561">
        <w:t>Skin color enumerated reference set</w:t>
      </w:r>
      <w:r w:rsidR="008E1F97">
        <w:t xml:space="preserve"> </w:t>
      </w:r>
      <w:hyperlink r:id="rId12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3334C907" w14:textId="432906C0" w:rsidR="00C130C7" w:rsidRDefault="00C130C7" w:rsidP="00C130C7">
      <w:pPr>
        <w:pStyle w:val="ListParagraph"/>
        <w:numPr>
          <w:ilvl w:val="3"/>
          <w:numId w:val="45"/>
        </w:numPr>
      </w:pPr>
      <w:r>
        <w:t>Interesting: findings, not qualifiers</w:t>
      </w:r>
    </w:p>
    <w:p w14:paraId="0BCDC212" w14:textId="72F1D141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skin color simple type reference set</w:t>
      </w:r>
    </w:p>
    <w:p w14:paraId="41F5B05C" w14:textId="453C5771" w:rsidR="00C130C7" w:rsidRDefault="00C130C7" w:rsidP="00C130C7">
      <w:pPr>
        <w:pStyle w:val="ListParagraph"/>
        <w:numPr>
          <w:ilvl w:val="3"/>
          <w:numId w:val="45"/>
        </w:numPr>
      </w:pPr>
      <w:r>
        <w:t>should inactivate. Crazy intensional.</w:t>
      </w:r>
    </w:p>
    <w:p w14:paraId="579B9515" w14:textId="14160D95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 xml:space="preserve">Skin moisture reference set  </w:t>
      </w:r>
      <w:r w:rsidR="008E1F97">
        <w:t xml:space="preserve"> </w:t>
      </w:r>
      <w:hyperlink r:id="rId13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3053A394" w14:textId="2827FED4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lastRenderedPageBreak/>
        <w:t>Skin temperature reference set</w:t>
      </w:r>
      <w:r w:rsidR="008E1F97">
        <w:t xml:space="preserve"> </w:t>
      </w:r>
      <w:hyperlink r:id="rId14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49F9A02A" w14:textId="6AD38E2B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Skin turgor reference set</w:t>
      </w:r>
      <w:r w:rsidR="008E1F97">
        <w:t xml:space="preserve"> </w:t>
      </w:r>
      <w:hyperlink r:id="rId15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150CB26D" w14:textId="22E50988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Volume qualifier reference set</w:t>
      </w:r>
    </w:p>
    <w:p w14:paraId="47AB7CCC" w14:textId="63216C4F" w:rsidR="00C130C7" w:rsidRDefault="00C130C7" w:rsidP="00C130C7">
      <w:pPr>
        <w:pStyle w:val="ListParagraph"/>
        <w:numPr>
          <w:ilvl w:val="3"/>
          <w:numId w:val="45"/>
        </w:numPr>
      </w:pPr>
      <w:r>
        <w:t xml:space="preserve">Moderate </w:t>
      </w:r>
      <w:r w:rsidR="00B47C2E">
        <w:t>looks odd.</w:t>
      </w:r>
    </w:p>
    <w:p w14:paraId="0F755A7B" w14:textId="11197D30" w:rsidR="00B47C2E" w:rsidRDefault="00B47C2E" w:rsidP="00B47C2E">
      <w:pPr>
        <w:pStyle w:val="ListParagraph"/>
        <w:numPr>
          <w:ilvl w:val="3"/>
          <w:numId w:val="45"/>
        </w:numPr>
      </w:pPr>
      <w:r>
        <w:t>Use “</w:t>
      </w:r>
      <w:r w:rsidRPr="00B47C2E">
        <w:t>Wound exudate qualitative amount reference set</w:t>
      </w:r>
      <w:r>
        <w:t>”, not this one</w:t>
      </w:r>
    </w:p>
    <w:p w14:paraId="19E4581B" w14:textId="457BF6D6" w:rsidR="003B0CD1" w:rsidRDefault="003B0CD1" w:rsidP="00B47C2E">
      <w:pPr>
        <w:pStyle w:val="ListParagraph"/>
        <w:numPr>
          <w:ilvl w:val="3"/>
          <w:numId w:val="45"/>
        </w:numPr>
      </w:pPr>
      <w:r>
        <w:t>Could be useful for those who don’t want to commit to quantitative definitions</w:t>
      </w:r>
    </w:p>
    <w:p w14:paraId="5FE494EF" w14:textId="71D77771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anatomic location reference set</w:t>
      </w:r>
      <w:r w:rsidR="008E1F97">
        <w:t xml:space="preserve"> </w:t>
      </w:r>
      <w:hyperlink r:id="rId16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05E3782B" w14:textId="3EC7F4FB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bed appearance reference set</w:t>
      </w:r>
      <w:r w:rsidR="008E1F97">
        <w:t xml:space="preserve"> </w:t>
      </w:r>
      <w:hyperlink r:id="rId17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6CA70A89" w14:textId="0ECF3985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 xml:space="preserve">Wound bed color </w:t>
      </w:r>
      <w:proofErr w:type="spellStart"/>
      <w:r w:rsidRPr="00160561">
        <w:t>refset</w:t>
      </w:r>
      <w:proofErr w:type="spellEnd"/>
      <w:r w:rsidR="008E1F97">
        <w:t xml:space="preserve"> </w:t>
      </w:r>
      <w:hyperlink r:id="rId18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70153943" w14:textId="5942AD38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edge description reference set</w:t>
      </w:r>
      <w:r w:rsidR="008E1F97">
        <w:t xml:space="preserve"> </w:t>
      </w:r>
      <w:hyperlink r:id="rId19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48A75985" w14:textId="32171376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episode reference set</w:t>
      </w:r>
      <w:r w:rsidR="008E1F97">
        <w:t xml:space="preserve"> </w:t>
      </w:r>
      <w:hyperlink r:id="rId20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2320AAC1" w14:textId="37057BA5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exudate appearance reference set</w:t>
      </w:r>
      <w:r w:rsidR="008E1F97">
        <w:t xml:space="preserve"> </w:t>
      </w:r>
      <w:hyperlink r:id="rId21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6C5A9415" w14:textId="311CBA76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exudate color reference set</w:t>
      </w:r>
      <w:r w:rsidR="008E1F97">
        <w:t xml:space="preserve"> </w:t>
      </w:r>
      <w:hyperlink r:id="rId22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4AD565BC" w14:textId="42D74559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exudate qualitative amount reference set</w:t>
      </w:r>
    </w:p>
    <w:p w14:paraId="578C388E" w14:textId="2296DFEE" w:rsidR="003B0CD1" w:rsidRDefault="003B0CD1" w:rsidP="003B0CD1">
      <w:pPr>
        <w:pStyle w:val="ListParagraph"/>
        <w:numPr>
          <w:ilvl w:val="3"/>
          <w:numId w:val="45"/>
        </w:numPr>
      </w:pPr>
      <w:r>
        <w:t>All in extension so we can’t put in VSAC.</w:t>
      </w:r>
    </w:p>
    <w:p w14:paraId="02644527" w14:textId="56918E4B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 xml:space="preserve">Wound internal item and/or body structure visible </w:t>
      </w:r>
      <w:proofErr w:type="spellStart"/>
      <w:r w:rsidRPr="00160561">
        <w:t>refset</w:t>
      </w:r>
      <w:proofErr w:type="spellEnd"/>
      <w:r w:rsidRPr="00160561">
        <w:t xml:space="preserve">  </w:t>
      </w:r>
      <w:hyperlink r:id="rId23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4B65EEE2" w14:textId="3FEA94B5" w:rsidR="00160561" w:rsidRPr="00B73113" w:rsidRDefault="00160561" w:rsidP="008E1F97">
      <w:pPr>
        <w:pStyle w:val="ListParagraph"/>
        <w:numPr>
          <w:ilvl w:val="2"/>
          <w:numId w:val="45"/>
        </w:numPr>
        <w:jc w:val="both"/>
        <w:rPr>
          <w:rStyle w:val="Hyperlink"/>
          <w:color w:val="auto"/>
          <w:u w:val="none"/>
        </w:rPr>
      </w:pPr>
      <w:r w:rsidRPr="00160561">
        <w:t xml:space="preserve">Wound trend </w:t>
      </w:r>
      <w:proofErr w:type="spellStart"/>
      <w:r w:rsidRPr="00160561">
        <w:t>refset</w:t>
      </w:r>
      <w:proofErr w:type="spellEnd"/>
      <w:r w:rsidR="008E1F97">
        <w:t xml:space="preserve"> </w:t>
      </w:r>
      <w:hyperlink r:id="rId24" w:history="1">
        <w:r w:rsidR="008E1F97" w:rsidRPr="008E1F97">
          <w:rPr>
            <w:rStyle w:val="Hyperlink"/>
          </w:rPr>
          <w:t>condition trend</w:t>
        </w:r>
      </w:hyperlink>
    </w:p>
    <w:p w14:paraId="2557C46A" w14:textId="3FB93D5E" w:rsidR="00B73113" w:rsidRDefault="00B73113" w:rsidP="00B73113">
      <w:pPr>
        <w:pStyle w:val="ListParagraph"/>
        <w:numPr>
          <w:ilvl w:val="3"/>
          <w:numId w:val="45"/>
        </w:numPr>
        <w:jc w:val="both"/>
      </w:pPr>
      <w:r>
        <w:t>What’s the difference between “resolved” and “resolution of status”?</w:t>
      </w:r>
    </w:p>
    <w:p w14:paraId="40741FE2" w14:textId="51E71AF6" w:rsidR="003B0CD1" w:rsidRDefault="003B0CD1" w:rsidP="003B0CD1">
      <w:pPr>
        <w:pStyle w:val="ListParagraph"/>
        <w:numPr>
          <w:ilvl w:val="4"/>
          <w:numId w:val="45"/>
        </w:numPr>
        <w:jc w:val="both"/>
      </w:pPr>
      <w:r>
        <w:t>We got this far.</w:t>
      </w:r>
    </w:p>
    <w:p w14:paraId="04630117" w14:textId="1C2B8219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type etiology</w:t>
      </w:r>
      <w:r w:rsidR="008E1F97">
        <w:t xml:space="preserve"> </w:t>
      </w:r>
      <w:hyperlink r:id="rId25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3E8EF63C" w14:textId="0E9D2F6B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type reference set</w:t>
      </w:r>
      <w:r w:rsidR="008E1F97">
        <w:t xml:space="preserve"> </w:t>
      </w:r>
      <w:hyperlink r:id="rId26" w:history="1">
        <w:proofErr w:type="spellStart"/>
        <w:r w:rsidR="008E1F97" w:rsidRPr="008E1F97">
          <w:rPr>
            <w:rStyle w:val="Hyperlink"/>
          </w:rPr>
          <w:t>vsac</w:t>
        </w:r>
        <w:proofErr w:type="spellEnd"/>
        <w:r w:rsidR="008E1F97" w:rsidRPr="008E1F97">
          <w:rPr>
            <w:rStyle w:val="Hyperlink"/>
          </w:rPr>
          <w:t xml:space="preserve"> – not HSPC</w:t>
        </w:r>
      </w:hyperlink>
    </w:p>
    <w:p w14:paraId="0E2CBB7C" w14:textId="40E783C5" w:rsidR="00D4646F" w:rsidRDefault="00D4646F" w:rsidP="00D4646F">
      <w:pPr>
        <w:pStyle w:val="ListParagraph"/>
        <w:numPr>
          <w:ilvl w:val="1"/>
          <w:numId w:val="45"/>
        </w:numPr>
      </w:pPr>
      <w:r>
        <w:t>LOINC</w:t>
      </w:r>
    </w:p>
    <w:p w14:paraId="0CB6E553" w14:textId="258A33A7" w:rsidR="00D4646F" w:rsidRDefault="00684507" w:rsidP="00D4646F">
      <w:pPr>
        <w:pStyle w:val="ListParagraph"/>
        <w:numPr>
          <w:ilvl w:val="2"/>
          <w:numId w:val="45"/>
        </w:numPr>
      </w:pPr>
      <w:hyperlink r:id="rId27" w:history="1">
        <w:r w:rsidR="00D4646F" w:rsidRPr="00D4646F">
          <w:rPr>
            <w:rStyle w:val="Hyperlink"/>
          </w:rPr>
          <w:t>Clock position</w:t>
        </w:r>
      </w:hyperlink>
    </w:p>
    <w:p w14:paraId="41EC5779" w14:textId="3F635625" w:rsidR="00D4646F" w:rsidRDefault="00684507" w:rsidP="00D4646F">
      <w:pPr>
        <w:pStyle w:val="ListParagraph"/>
        <w:numPr>
          <w:ilvl w:val="2"/>
          <w:numId w:val="45"/>
        </w:numPr>
      </w:pPr>
      <w:hyperlink r:id="rId28" w:history="1">
        <w:r w:rsidR="00D4646F" w:rsidRPr="00D4646F">
          <w:rPr>
            <w:rStyle w:val="Hyperlink"/>
          </w:rPr>
          <w:t>Laterality</w:t>
        </w:r>
      </w:hyperlink>
    </w:p>
    <w:p w14:paraId="60ECB1AA" w14:textId="6E475A59" w:rsidR="00D4646F" w:rsidRDefault="00684507" w:rsidP="00D4646F">
      <w:pPr>
        <w:pStyle w:val="ListParagraph"/>
        <w:numPr>
          <w:ilvl w:val="2"/>
          <w:numId w:val="45"/>
        </w:numPr>
      </w:pPr>
      <w:hyperlink r:id="rId29" w:history="1">
        <w:r w:rsidR="00D4646F" w:rsidRPr="00D4646F">
          <w:rPr>
            <w:rStyle w:val="Hyperlink"/>
          </w:rPr>
          <w:t>Drainage amount</w:t>
        </w:r>
      </w:hyperlink>
    </w:p>
    <w:p w14:paraId="4261ED09" w14:textId="0C45DAB4" w:rsidR="00D4646F" w:rsidRDefault="00684507" w:rsidP="00D4646F">
      <w:pPr>
        <w:pStyle w:val="ListParagraph"/>
        <w:numPr>
          <w:ilvl w:val="2"/>
          <w:numId w:val="45"/>
        </w:numPr>
      </w:pPr>
      <w:hyperlink r:id="rId30" w:history="1">
        <w:r w:rsidR="00D4646F" w:rsidRPr="00D4646F">
          <w:rPr>
            <w:rStyle w:val="Hyperlink"/>
          </w:rPr>
          <w:t>Edge color</w:t>
        </w:r>
      </w:hyperlink>
    </w:p>
    <w:p w14:paraId="6EE3DE31" w14:textId="44B127C6" w:rsidR="00D4646F" w:rsidRDefault="00684507" w:rsidP="00D4646F">
      <w:pPr>
        <w:pStyle w:val="ListParagraph"/>
        <w:numPr>
          <w:ilvl w:val="2"/>
          <w:numId w:val="45"/>
        </w:numPr>
      </w:pPr>
      <w:hyperlink r:id="rId31" w:history="1">
        <w:r w:rsidR="00D4646F" w:rsidRPr="00D4646F">
          <w:rPr>
            <w:rStyle w:val="Hyperlink"/>
          </w:rPr>
          <w:t>Healing assessment</w:t>
        </w:r>
      </w:hyperlink>
      <w:r w:rsidR="00D4646F">
        <w:t xml:space="preserve"> (WDL, other)</w:t>
      </w:r>
    </w:p>
    <w:p w14:paraId="51FEF36E" w14:textId="77777777" w:rsidR="008E1F97" w:rsidRDefault="00684507" w:rsidP="00D4646F">
      <w:pPr>
        <w:pStyle w:val="ListParagraph"/>
        <w:numPr>
          <w:ilvl w:val="2"/>
          <w:numId w:val="45"/>
        </w:numPr>
      </w:pPr>
      <w:hyperlink r:id="rId32" w:history="1">
        <w:r w:rsidR="00A408B2" w:rsidRPr="00A408B2">
          <w:rPr>
            <w:rStyle w:val="Hyperlink"/>
          </w:rPr>
          <w:t>Wound type</w:t>
        </w:r>
      </w:hyperlink>
    </w:p>
    <w:p w14:paraId="4A59F0A5" w14:textId="77777777" w:rsidR="008E1F97" w:rsidRDefault="008E1F97" w:rsidP="008E1F97">
      <w:pPr>
        <w:pStyle w:val="ListParagraph"/>
        <w:numPr>
          <w:ilvl w:val="1"/>
          <w:numId w:val="45"/>
        </w:numPr>
      </w:pPr>
      <w:r>
        <w:t xml:space="preserve">Questions </w:t>
      </w:r>
    </w:p>
    <w:p w14:paraId="70BA070B" w14:textId="04805065" w:rsidR="008E1F97" w:rsidRDefault="008E1F97" w:rsidP="008E1F97">
      <w:pPr>
        <w:pStyle w:val="ListParagraph"/>
        <w:numPr>
          <w:ilvl w:val="2"/>
          <w:numId w:val="45"/>
        </w:numPr>
      </w:pPr>
      <w:r>
        <w:t xml:space="preserve">Naming between </w:t>
      </w:r>
      <w:proofErr w:type="spellStart"/>
      <w:r>
        <w:t>TermSpace</w:t>
      </w:r>
      <w:proofErr w:type="spellEnd"/>
      <w:r>
        <w:t xml:space="preserve"> &amp; VSAC</w:t>
      </w:r>
    </w:p>
    <w:p w14:paraId="5B4FBFFA" w14:textId="31E31C1B" w:rsidR="00A408B2" w:rsidRDefault="008E1F97" w:rsidP="008E1F97">
      <w:pPr>
        <w:pStyle w:val="ListParagraph"/>
        <w:numPr>
          <w:ilvl w:val="2"/>
          <w:numId w:val="45"/>
        </w:numPr>
      </w:pPr>
      <w:r>
        <w:t xml:space="preserve">Items in </w:t>
      </w:r>
      <w:proofErr w:type="spellStart"/>
      <w:r>
        <w:t>TermSpace</w:t>
      </w:r>
      <w:proofErr w:type="spellEnd"/>
      <w:r>
        <w:t xml:space="preserve"> and not in VSAC</w:t>
      </w:r>
      <w:r w:rsidR="00A408B2">
        <w:t xml:space="preserve"> </w:t>
      </w:r>
    </w:p>
    <w:p w14:paraId="645C2B36" w14:textId="4998D801" w:rsidR="008E1F97" w:rsidRDefault="008E1F97" w:rsidP="008E1F97">
      <w:pPr>
        <w:pStyle w:val="ListParagraph"/>
        <w:numPr>
          <w:ilvl w:val="2"/>
          <w:numId w:val="45"/>
        </w:numPr>
      </w:pPr>
      <w:r>
        <w:t>Items in neither; in LOINC</w:t>
      </w:r>
    </w:p>
    <w:p w14:paraId="07A389BD" w14:textId="525E321C" w:rsidR="008E1F97" w:rsidRDefault="008E1F97" w:rsidP="008E1F97">
      <w:pPr>
        <w:pStyle w:val="ListParagraph"/>
        <w:numPr>
          <w:ilvl w:val="2"/>
          <w:numId w:val="45"/>
        </w:numPr>
      </w:pPr>
      <w:r>
        <w:t xml:space="preserve">Duplicates </w:t>
      </w:r>
    </w:p>
    <w:p w14:paraId="02B53677" w14:textId="68295456" w:rsidR="008E1F97" w:rsidRDefault="008E1F97" w:rsidP="008E1F97">
      <w:pPr>
        <w:pStyle w:val="ListParagraph"/>
        <w:numPr>
          <w:ilvl w:val="2"/>
          <w:numId w:val="45"/>
        </w:numPr>
      </w:pPr>
      <w:r>
        <w:t>Skin assessment not in IG</w:t>
      </w:r>
    </w:p>
    <w:p w14:paraId="0F38CEEB" w14:textId="77777777" w:rsidR="00282AE0" w:rsidRDefault="00282AE0" w:rsidP="00282AE0">
      <w:pPr>
        <w:pStyle w:val="ListParagraph"/>
        <w:numPr>
          <w:ilvl w:val="2"/>
          <w:numId w:val="45"/>
        </w:numPr>
      </w:pPr>
      <w:r>
        <w:t>Clock position: I put in LOINC; publication has link to VSAC wound type</w:t>
      </w:r>
    </w:p>
    <w:p w14:paraId="1166D455" w14:textId="77777777" w:rsidR="00282AE0" w:rsidRDefault="00282AE0" w:rsidP="00282AE0">
      <w:pPr>
        <w:pStyle w:val="ListParagraph"/>
        <w:numPr>
          <w:ilvl w:val="2"/>
          <w:numId w:val="45"/>
        </w:numPr>
      </w:pPr>
      <w:r>
        <w:t>Present on admission: bound to wound type</w:t>
      </w:r>
    </w:p>
    <w:p w14:paraId="14955BD5" w14:textId="30EC74E1" w:rsidR="00282AE0" w:rsidRDefault="00282AE0" w:rsidP="00282AE0">
      <w:pPr>
        <w:pStyle w:val="ListParagraph"/>
        <w:numPr>
          <w:ilvl w:val="2"/>
          <w:numId w:val="45"/>
        </w:numPr>
      </w:pPr>
      <w:r>
        <w:t>Wound size: all components have code 89259-6 (presence of exudate)</w:t>
      </w:r>
    </w:p>
    <w:p w14:paraId="38F6E1B9" w14:textId="2A9737B6" w:rsidR="009C6B0D" w:rsidRDefault="009C6B0D" w:rsidP="00B11C60"/>
    <w:p w14:paraId="0AFEF2AD" w14:textId="5C3A3319" w:rsidR="00400C84" w:rsidRDefault="00400C84" w:rsidP="005216D2"/>
    <w:p w14:paraId="2C08D046" w14:textId="77777777" w:rsidR="005216D2" w:rsidRDefault="005216D2" w:rsidP="005216D2"/>
    <w:bookmarkEnd w:id="1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lastRenderedPageBreak/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33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lastRenderedPageBreak/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6871A" w14:textId="77777777" w:rsidR="00684507" w:rsidRDefault="00684507" w:rsidP="00E75430">
      <w:pPr>
        <w:spacing w:after="0" w:line="240" w:lineRule="auto"/>
      </w:pPr>
      <w:r>
        <w:separator/>
      </w:r>
    </w:p>
  </w:endnote>
  <w:endnote w:type="continuationSeparator" w:id="0">
    <w:p w14:paraId="182FC0B4" w14:textId="77777777" w:rsidR="00684507" w:rsidRDefault="00684507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98090" w14:textId="77777777" w:rsidR="00684507" w:rsidRDefault="00684507" w:rsidP="00E75430">
      <w:pPr>
        <w:spacing w:after="0" w:line="240" w:lineRule="auto"/>
      </w:pPr>
      <w:r>
        <w:separator/>
      </w:r>
    </w:p>
  </w:footnote>
  <w:footnote w:type="continuationSeparator" w:id="0">
    <w:p w14:paraId="6B336D9A" w14:textId="77777777" w:rsidR="00684507" w:rsidRDefault="00684507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CC7"/>
    <w:rsid w:val="000825C9"/>
    <w:rsid w:val="00083927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C725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1D22"/>
    <w:rsid w:val="001629F3"/>
    <w:rsid w:val="00162F04"/>
    <w:rsid w:val="001645B0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CD1"/>
    <w:rsid w:val="003B0F49"/>
    <w:rsid w:val="003B13A1"/>
    <w:rsid w:val="003B17D7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2010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28B0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4507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557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791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200F"/>
    <w:rsid w:val="00803EB0"/>
    <w:rsid w:val="008068AC"/>
    <w:rsid w:val="0081098D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2E8A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7514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C2E"/>
    <w:rsid w:val="00B47D3D"/>
    <w:rsid w:val="00B50512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113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A95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0C7"/>
    <w:rsid w:val="00C132C8"/>
    <w:rsid w:val="00C13509"/>
    <w:rsid w:val="00C157F7"/>
    <w:rsid w:val="00C1632E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4646F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1DA8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ac.nlm.nih.gov/valueset/2.16.840.1.113762.1.4.1181.15/expansion" TargetMode="External"/><Relationship Id="rId13" Type="http://schemas.openxmlformats.org/officeDocument/2006/relationships/hyperlink" Target="https://vsac.nlm.nih.gov/valueset/2.16.840.1.113762.1.4.1181.20/expansion" TargetMode="External"/><Relationship Id="rId18" Type="http://schemas.openxmlformats.org/officeDocument/2006/relationships/hyperlink" Target="https://vsac.nlm.nih.gov/valueset/2.16.840.1.113762.1.4.1181.7/expansion" TargetMode="External"/><Relationship Id="rId26" Type="http://schemas.openxmlformats.org/officeDocument/2006/relationships/hyperlink" Target="https://vsac.nlm.nih.gov/valueset/2.16.840.1.113883.1.11.20.2.6/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sac.nlm.nih.gov/valueset/2.16.840.1.113762.1.4.1181.11/expansion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vsac.nlm.nih.gov/valueset/2.16.840.1.113762.1.4.1181.17/expansion" TargetMode="External"/><Relationship Id="rId17" Type="http://schemas.openxmlformats.org/officeDocument/2006/relationships/hyperlink" Target="https://vsac.nlm.nih.gov/valueset/2.16.840.1.113762.1.4.1181.6/expansion" TargetMode="External"/><Relationship Id="rId25" Type="http://schemas.openxmlformats.org/officeDocument/2006/relationships/hyperlink" Target="https://vsac.nlm.nih.gov/valueset/2.16.840.1.113762.1.4.1181.3/expansion" TargetMode="External"/><Relationship Id="rId33" Type="http://schemas.openxmlformats.org/officeDocument/2006/relationships/hyperlink" Target="https://global.gotomeeti&#8203;ng.com/meeting/join/5851&#8203;514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sac.nlm.nih.gov/valueset/2.16.840.1.113762.1.4.1181.14/expansion" TargetMode="External"/><Relationship Id="rId20" Type="http://schemas.openxmlformats.org/officeDocument/2006/relationships/hyperlink" Target="https://vsac.nlm.nih.gov/valueset/2.16.840.1.113762.1.4.1181.4/expansion" TargetMode="External"/><Relationship Id="rId29" Type="http://schemas.openxmlformats.org/officeDocument/2006/relationships/hyperlink" Target="https://fhir.loinc.org/ValueSet/LL2222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sac.nlm.nih.gov/valueset/2.16.840.1.113762.1.4.1181.9/expansion" TargetMode="External"/><Relationship Id="rId24" Type="http://schemas.openxmlformats.org/officeDocument/2006/relationships/hyperlink" Target="https://vsac.nlm.nih.gov/valueset/2.16.840.1.113762.1.4.1181.5/expansion" TargetMode="External"/><Relationship Id="rId32" Type="http://schemas.openxmlformats.org/officeDocument/2006/relationships/hyperlink" Target="https://fhir.loinc.org/ValueSet/LL2215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sac.nlm.nih.gov/valueset/2.16.840.1.113762.1.4.1181.18/expansion" TargetMode="External"/><Relationship Id="rId23" Type="http://schemas.openxmlformats.org/officeDocument/2006/relationships/hyperlink" Target="https://vsac.nlm.nih.gov/valueset/2.16.840.1.113762.1.4.1181.1/expansion" TargetMode="External"/><Relationship Id="rId28" Type="http://schemas.openxmlformats.org/officeDocument/2006/relationships/hyperlink" Target="https://fhir.loinc.org/ValueSet/LL3803-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sac.nlm.nih.gov/valueset/2.16.840.1.113762.1.4.1181.2/expansion" TargetMode="External"/><Relationship Id="rId19" Type="http://schemas.openxmlformats.org/officeDocument/2006/relationships/hyperlink" Target="https://vsac.nlm.nih.gov/valueset/2.16.840.1.113762.1.4.1181.8/expansion" TargetMode="External"/><Relationship Id="rId31" Type="http://schemas.openxmlformats.org/officeDocument/2006/relationships/hyperlink" Target="https://fhir.loinc.org/ValueSet/LL3816-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2.16.840.1.113762.1.4.1181.13/expansion" TargetMode="External"/><Relationship Id="rId14" Type="http://schemas.openxmlformats.org/officeDocument/2006/relationships/hyperlink" Target="https://vsac.nlm.nih.gov/valueset/2.16.840.1.113762.1.4.1181.16/expansion" TargetMode="External"/><Relationship Id="rId22" Type="http://schemas.openxmlformats.org/officeDocument/2006/relationships/hyperlink" Target="https://vsac.nlm.nih.gov/valueset/2.16.840.1.113762.1.4.1181.12/expansion" TargetMode="External"/><Relationship Id="rId27" Type="http://schemas.openxmlformats.org/officeDocument/2006/relationships/hyperlink" Target="https://fhir.loinc.org/ValueSet/LL2218-7" TargetMode="External"/><Relationship Id="rId30" Type="http://schemas.openxmlformats.org/officeDocument/2006/relationships/hyperlink" Target="https://fhir.loinc.org/ValueSet/LL2338-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07897-8A74-4A07-B046-885B904D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2018-09-12T18:04:00Z</dcterms:created>
  <dcterms:modified xsi:type="dcterms:W3CDTF">2018-09-12T19:02:00Z</dcterms:modified>
</cp:coreProperties>
</file>