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rh2gyk9pdqu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Documentação do Projeto - Plataforma de Feedback Serverless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 Challenge - Fase 4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Equipe:</w:t>
      </w:r>
    </w:p>
    <w:p w:rsidR="00000000" w:rsidDel="00000000" w:rsidP="00000000" w:rsidRDefault="00000000" w:rsidRPr="00000000" w14:paraId="0000000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Richard Machado Rossetto Marinho da Silva – RM361572</w:t>
      </w:r>
    </w:p>
    <w:p w:rsidR="00000000" w:rsidDel="00000000" w:rsidP="00000000" w:rsidRDefault="00000000" w:rsidRPr="00000000" w14:paraId="0000000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Renan da Silva Silveira - RM364199</w:t>
      </w:r>
    </w:p>
    <w:p w:rsidR="00000000" w:rsidDel="00000000" w:rsidP="00000000" w:rsidRDefault="00000000" w:rsidRPr="00000000" w14:paraId="0000000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Mikael da Conceição Souza Luz - RM362521</w:t>
      </w:r>
    </w:p>
    <w:p w:rsidR="00000000" w:rsidDel="00000000" w:rsidP="00000000" w:rsidRDefault="00000000" w:rsidRPr="00000000" w14:paraId="0000000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Lincoln Gabriel Barsotti - RM362478</w:t>
      </w:r>
    </w:p>
    <w:p w:rsidR="00000000" w:rsidDel="00000000" w:rsidP="00000000" w:rsidRDefault="00000000" w:rsidRPr="00000000" w14:paraId="0000000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Vinicius Eduardo - RM361723</w:t>
      </w:r>
    </w:p>
    <w:p w:rsidR="00000000" w:rsidDel="00000000" w:rsidP="00000000" w:rsidRDefault="00000000" w:rsidRPr="00000000" w14:paraId="0000000A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nklqnfwfjk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Este projeto consiste no desenvolvimento de uma arquitetura 100% </w:t>
      </w:r>
      <w:r w:rsidDel="00000000" w:rsidR="00000000" w:rsidRPr="00000000">
        <w:rPr>
          <w:b w:val="1"/>
          <w:bCs w:val="1"/>
          <w:rtl w:val="0"/>
        </w:rPr>
        <w:t xml:space="preserve">Serverless</w:t>
      </w:r>
      <w:r w:rsidDel="00000000" w:rsidR="00000000" w:rsidRPr="00000000">
        <w:rPr>
          <w:rtl w:val="0"/>
        </w:rPr>
        <w:t xml:space="preserve"> na nuvem Microsoft Azure para uma Plataforma de Feedback. O objetivo é permitir que estudantes avaliem aulas e que administradores recebam insights valiosos através de relatórios automatizados e notificações em tempo real.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A solução foi construída utilizando </w:t>
      </w:r>
      <w:r w:rsidDel="00000000" w:rsidR="00000000" w:rsidRPr="00000000">
        <w:rPr>
          <w:b w:val="1"/>
          <w:bCs w:val="1"/>
          <w:rtl w:val="0"/>
        </w:rPr>
        <w:t xml:space="preserve">Java 21</w:t>
      </w:r>
      <w:r w:rsidDel="00000000" w:rsidR="00000000" w:rsidRPr="00000000">
        <w:rPr>
          <w:rtl w:val="0"/>
        </w:rPr>
        <w:t xml:space="preserve"> com o framework </w:t>
      </w:r>
      <w:r w:rsidDel="00000000" w:rsidR="00000000" w:rsidRPr="00000000">
        <w:rPr>
          <w:b w:val="1"/>
          <w:bCs w:val="1"/>
          <w:rtl w:val="0"/>
        </w:rPr>
        <w:t xml:space="preserve">Quarkus</w:t>
      </w:r>
      <w:r w:rsidDel="00000000" w:rsidR="00000000" w:rsidRPr="00000000">
        <w:rPr>
          <w:rtl w:val="0"/>
        </w:rPr>
        <w:t xml:space="preserve">, otimizado para ambientes de nuvem, garantindo baixo tempo de inicialização (cold start) e eficiência de memória.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8vz3xibf0f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Arquitetura da Solução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5ozzbak5s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Desenho da Arquitetura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A solução adota uma arquitetura baseada em eventos e microsserviços serverless. Abaixo, o fluxo de dados detalhado: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 (Frontend/API):</w:t>
      </w:r>
      <w:r w:rsidDel="00000000" w:rsidR="00000000" w:rsidRPr="00000000">
        <w:rPr>
          <w:rtl w:val="0"/>
        </w:rPr>
        <w:t xml:space="preserve"> Envia uma requisição HTTP POST com o feedback.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Functions (Compute):</w:t>
      </w:r>
      <w:r w:rsidDel="00000000" w:rsidR="00000000" w:rsidRPr="00000000">
        <w:rPr>
          <w:rtl w:val="0"/>
        </w:rPr>
        <w:t xml:space="preserve"> Recebe a requisição, processa a lógica de negócio e valida os dados.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Storage Tables (Persistência):</w:t>
      </w:r>
      <w:r w:rsidDel="00000000" w:rsidR="00000000" w:rsidRPr="00000000">
        <w:rPr>
          <w:rtl w:val="0"/>
        </w:rPr>
        <w:t xml:space="preserve"> Armazena os dados de forma estruturada e de baixo custo (NoSQL).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SendGrid (Notificação):</w:t>
      </w:r>
      <w:r w:rsidDel="00000000" w:rsidR="00000000" w:rsidRPr="00000000">
        <w:rPr>
          <w:rtl w:val="0"/>
        </w:rPr>
        <w:t xml:space="preserve"> Serviço externo responsável pelo envio de e-mails transacionais.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Insights (Monitoramento):</w:t>
      </w:r>
      <w:r w:rsidDel="00000000" w:rsidR="00000000" w:rsidRPr="00000000">
        <w:rPr>
          <w:rtl w:val="0"/>
        </w:rPr>
        <w:t xml:space="preserve"> Coleta logs, métricas e telemetria de todo o fluxo.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Actions (CI/CD):</w:t>
      </w:r>
      <w:r w:rsidDel="00000000" w:rsidR="00000000" w:rsidRPr="00000000">
        <w:rPr>
          <w:rtl w:val="0"/>
        </w:rPr>
        <w:t xml:space="preserve"> Pipeline de integração e entrega contínua.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v1g1djkm8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Componentes e Justificativa Tecnológica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1.8960229335405"/>
        <w:gridCol w:w="2329.318628494173"/>
        <w:gridCol w:w="4754.29715959591"/>
        <w:tblGridChange w:id="0">
          <w:tblGrid>
            <w:gridCol w:w="1941.8960229335405"/>
            <w:gridCol w:w="2329.318628494173"/>
            <w:gridCol w:w="4754.29715959591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e8e6e3" w:space="0" w:sz="7" w:val="single"/>
              <w:left w:color="e8e6e3" w:space="0" w:sz="7" w:val="single"/>
              <w:bottom w:color="e8e6e3" w:space="0" w:sz="7" w:val="single"/>
              <w:right w:color="e8e6e3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6e3" w:space="0" w:sz="7" w:val="single"/>
              <w:left w:color="e8e6e3" w:space="0" w:sz="7" w:val="single"/>
              <w:bottom w:color="e8e6e3" w:space="0" w:sz="7" w:val="single"/>
              <w:right w:color="e8e6e3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 Escolhida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6e3" w:space="0" w:sz="7" w:val="single"/>
              <w:left w:color="e8e6e3" w:space="0" w:sz="7" w:val="single"/>
              <w:bottom w:color="e8e6e3" w:space="0" w:sz="7" w:val="single"/>
              <w:right w:color="e8e6e3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e8e6e3" w:space="0" w:sz="7" w:val="single"/>
              <w:left w:color="e8e6e3" w:space="0" w:sz="7" w:val="single"/>
              <w:bottom w:color="e8e6e3" w:space="0" w:sz="7" w:val="single"/>
              <w:right w:color="e8e6e3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6e3" w:space="0" w:sz="7" w:val="single"/>
              <w:left w:color="e8e6e3" w:space="0" w:sz="7" w:val="single"/>
              <w:bottom w:color="e8e6e3" w:space="0" w:sz="7" w:val="single"/>
              <w:right w:color="e8e6e3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Functions (Plano Consumption)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6e3" w:space="0" w:sz="7" w:val="single"/>
              <w:left w:color="e8e6e3" w:space="0" w:sz="7" w:val="single"/>
              <w:bottom w:color="e8e6e3" w:space="0" w:sz="7" w:val="single"/>
              <w:right w:color="e8e6e3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Modelo "Pay-as-you-go" ideal para cargas de trabalho variáveis. Custo zero quando o sistema está ocioso, atendendo ao requisito de economia de créditos.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e8e6e3" w:space="0" w:sz="7" w:val="single"/>
              <w:left w:color="e8e6e3" w:space="0" w:sz="7" w:val="single"/>
              <w:bottom w:color="e8e6e3" w:space="0" w:sz="7" w:val="single"/>
              <w:right w:color="e8e6e3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6e3" w:space="0" w:sz="7" w:val="single"/>
              <w:left w:color="e8e6e3" w:space="0" w:sz="7" w:val="single"/>
              <w:bottom w:color="e8e6e3" w:space="0" w:sz="7" w:val="single"/>
              <w:right w:color="e8e6e3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Quarkus + Java 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6e3" w:space="0" w:sz="7" w:val="single"/>
              <w:left w:color="e8e6e3" w:space="0" w:sz="7" w:val="single"/>
              <w:bottom w:color="e8e6e3" w:space="0" w:sz="7" w:val="single"/>
              <w:right w:color="e8e6e3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Framework "Supersonic Subatomic Java". Oferece injeção de dependência e performance superior para serverless comparado ao Java tradicional.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e8e6e3" w:space="0" w:sz="7" w:val="single"/>
              <w:left w:color="e8e6e3" w:space="0" w:sz="7" w:val="single"/>
              <w:bottom w:color="e8e6e3" w:space="0" w:sz="7" w:val="single"/>
              <w:right w:color="e8e6e3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6e3" w:space="0" w:sz="7" w:val="single"/>
              <w:left w:color="e8e6e3" w:space="0" w:sz="7" w:val="single"/>
              <w:bottom w:color="e8e6e3" w:space="0" w:sz="7" w:val="single"/>
              <w:right w:color="e8e6e3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Storage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6e3" w:space="0" w:sz="7" w:val="single"/>
              <w:left w:color="e8e6e3" w:space="0" w:sz="7" w:val="single"/>
              <w:bottom w:color="e8e6e3" w:space="0" w:sz="7" w:val="single"/>
              <w:right w:color="e8e6e3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Armazenamento NoSQL de chave-valor extremamente barato e rápido, ideal para logs e registros de feedback onde não há relacionamentos complexos.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e8e6e3" w:space="0" w:sz="7" w:val="single"/>
              <w:left w:color="e8e6e3" w:space="0" w:sz="7" w:val="single"/>
              <w:bottom w:color="e8e6e3" w:space="0" w:sz="7" w:val="single"/>
              <w:right w:color="e8e6e3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6e3" w:space="0" w:sz="7" w:val="single"/>
              <w:left w:color="e8e6e3" w:space="0" w:sz="7" w:val="single"/>
              <w:bottom w:color="e8e6e3" w:space="0" w:sz="7" w:val="single"/>
              <w:right w:color="e8e6e3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SendGrid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6e3" w:space="0" w:sz="7" w:val="single"/>
              <w:left w:color="e8e6e3" w:space="0" w:sz="7" w:val="single"/>
              <w:bottom w:color="e8e6e3" w:space="0" w:sz="7" w:val="single"/>
              <w:right w:color="e8e6e3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Serviço especializado em entrega de e-mails, removendo a complexidade de configurar servidores SMTP próprios.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e8e6e3" w:space="0" w:sz="7" w:val="single"/>
              <w:left w:color="e8e6e3" w:space="0" w:sz="7" w:val="single"/>
              <w:bottom w:color="e8e6e3" w:space="0" w:sz="7" w:val="single"/>
              <w:right w:color="e8e6e3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6e3" w:space="0" w:sz="7" w:val="single"/>
              <w:left w:color="e8e6e3" w:space="0" w:sz="7" w:val="single"/>
              <w:bottom w:color="e8e6e3" w:space="0" w:sz="7" w:val="single"/>
              <w:right w:color="e8e6e3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6e3" w:space="0" w:sz="7" w:val="single"/>
              <w:left w:color="e8e6e3" w:space="0" w:sz="7" w:val="single"/>
              <w:bottom w:color="e8e6e3" w:space="0" w:sz="7" w:val="single"/>
              <w:right w:color="e8e6e3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Solução nativa do Azure para APM (Application Performance Management), permitindo rastrear erros e performance em tempo real.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dvbye5y841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Detalhamento das Funções Serverless</w:t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  <w:t xml:space="preserve">O projeto implementa duas funções principais, respeitando o Princípio da Responsabilidade Única: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90xky3r5d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AvaliacaoHandler (HTTP Trigger)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  <w:t xml:space="preserve">Responsável por receber e processar novos feedbacks.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Gatilho:</w:t>
      </w:r>
      <w:r w:rsidDel="00000000" w:rsidR="00000000" w:rsidRPr="00000000">
        <w:rPr>
          <w:rtl w:val="0"/>
        </w:rPr>
        <w:t xml:space="preserve"> Requisição HTTP </w:t>
      </w:r>
      <w:r w:rsidDel="00000000" w:rsidR="00000000" w:rsidRPr="00000000">
        <w:rPr>
          <w:color w:val="e8e6e3"/>
          <w:rtl w:val="0"/>
        </w:rPr>
        <w:t xml:space="preserve">POST /api/avaliacao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JSON contendo </w:t>
      </w:r>
      <w:r w:rsidDel="00000000" w:rsidR="00000000" w:rsidRPr="00000000">
        <w:rPr>
          <w:color w:val="e8e6e3"/>
          <w:rtl w:val="0"/>
        </w:rPr>
        <w:t xml:space="preserve">descricao</w:t>
      </w:r>
      <w:r w:rsidDel="00000000" w:rsidR="00000000" w:rsidRPr="00000000">
        <w:rPr>
          <w:rtl w:val="0"/>
        </w:rPr>
        <w:t xml:space="preserve"> (texto) e </w:t>
      </w:r>
      <w:r w:rsidDel="00000000" w:rsidR="00000000" w:rsidRPr="00000000">
        <w:rPr>
          <w:color w:val="e8e6e3"/>
          <w:rtl w:val="0"/>
        </w:rPr>
        <w:t xml:space="preserve">nota</w:t>
      </w:r>
      <w:r w:rsidDel="00000000" w:rsidR="00000000" w:rsidRPr="00000000">
        <w:rPr>
          <w:rtl w:val="0"/>
        </w:rPr>
        <w:t xml:space="preserve"> (inteiro 0-10).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Processamento: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Valida se a nota está entre 0 e 10 e se a descrição não é vazia.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Calcula a </w:t>
      </w:r>
      <w:r w:rsidDel="00000000" w:rsidR="00000000" w:rsidRPr="00000000">
        <w:rPr>
          <w:b w:val="1"/>
          <w:bCs w:val="1"/>
          <w:rtl w:val="0"/>
        </w:rPr>
        <w:t xml:space="preserve">Urgência</w:t>
      </w:r>
      <w:r w:rsidDel="00000000" w:rsidR="00000000" w:rsidRPr="00000000">
        <w:rPr>
          <w:rtl w:val="0"/>
        </w:rPr>
        <w:t xml:space="preserve"> automaticamente:</w:t>
      </w:r>
    </w:p>
    <w:p w:rsidR="00000000" w:rsidDel="00000000" w:rsidP="00000000" w:rsidRDefault="00000000" w:rsidRPr="00000000" w14:paraId="00000033">
      <w:pPr>
        <w:numPr>
          <w:ilvl w:val="2"/>
          <w:numId w:val="10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CRÍTICO: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Nota ≤ 3</w:t>
      </w:r>
    </w:p>
    <w:p w:rsidR="00000000" w:rsidDel="00000000" w:rsidP="00000000" w:rsidRDefault="00000000" w:rsidRPr="00000000" w14:paraId="00000034">
      <w:pPr>
        <w:numPr>
          <w:ilvl w:val="2"/>
          <w:numId w:val="10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ALTO:</w:t>
      </w:r>
      <w:r w:rsidDel="00000000" w:rsidR="00000000" w:rsidRPr="00000000">
        <w:rPr>
          <w:rtl w:val="0"/>
        </w:rPr>
        <w:t xml:space="preserve"> Nota entre 4 e 6</w:t>
      </w:r>
    </w:p>
    <w:p w:rsidR="00000000" w:rsidDel="00000000" w:rsidP="00000000" w:rsidRDefault="00000000" w:rsidRPr="00000000" w14:paraId="00000035">
      <w:pPr>
        <w:numPr>
          <w:ilvl w:val="2"/>
          <w:numId w:val="10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NORMAL: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Nota ≥ 7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Persiste o feedback na tabela </w:t>
      </w:r>
      <w:r w:rsidDel="00000000" w:rsidR="00000000" w:rsidRPr="00000000">
        <w:rPr>
          <w:color w:val="e8e6e3"/>
          <w:rtl w:val="0"/>
        </w:rPr>
        <w:t xml:space="preserve">avaliacoes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Lógica Condicional:</w:t>
      </w:r>
      <w:r w:rsidDel="00000000" w:rsidR="00000000" w:rsidRPr="00000000">
        <w:rPr>
          <w:rtl w:val="0"/>
        </w:rPr>
        <w:t xml:space="preserve"> Se a urgência for </w:t>
      </w:r>
      <w:r w:rsidDel="00000000" w:rsidR="00000000" w:rsidRPr="00000000">
        <w:rPr>
          <w:b w:val="1"/>
          <w:bCs w:val="1"/>
          <w:rtl w:val="0"/>
        </w:rPr>
        <w:t xml:space="preserve">CRÍTICO</w:t>
      </w:r>
      <w:r w:rsidDel="00000000" w:rsidR="00000000" w:rsidRPr="00000000">
        <w:rPr>
          <w:rtl w:val="0"/>
        </w:rPr>
        <w:t xml:space="preserve">, aciona o </w:t>
      </w:r>
      <w:r w:rsidDel="00000000" w:rsidR="00000000" w:rsidRPr="00000000">
        <w:rPr>
          <w:color w:val="e8e6e3"/>
          <w:rtl w:val="0"/>
        </w:rPr>
        <w:t xml:space="preserve">EmailService</w:t>
      </w:r>
      <w:r w:rsidDel="00000000" w:rsidR="00000000" w:rsidRPr="00000000">
        <w:rPr>
          <w:rtl w:val="0"/>
        </w:rPr>
        <w:t xml:space="preserve"> para enviar um alerta imediato ao administrador.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Saída:</w:t>
      </w:r>
      <w:r w:rsidDel="00000000" w:rsidR="00000000" w:rsidRPr="00000000">
        <w:rPr>
          <w:rtl w:val="0"/>
        </w:rPr>
        <w:t xml:space="preserve"> HTTP 201 Created (com o objeto salvo) ou HTTP 400 Bad Request.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rklf6hazo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RelatorioSemanalHandler (Timer Trigger)</w:t>
      </w:r>
    </w:p>
    <w:p w:rsidR="00000000" w:rsidDel="00000000" w:rsidP="00000000" w:rsidRDefault="00000000" w:rsidRPr="00000000" w14:paraId="0000003A">
      <w:pPr>
        <w:spacing w:after="240" w:lineRule="auto"/>
        <w:rPr/>
      </w:pPr>
      <w:r w:rsidDel="00000000" w:rsidR="00000000" w:rsidRPr="00000000">
        <w:rPr>
          <w:rtl w:val="0"/>
        </w:rPr>
        <w:t xml:space="preserve">Responsável pela agregação de dados e envio de relatórios gerenciais.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Gatilho:</w:t>
      </w:r>
      <w:r w:rsidDel="00000000" w:rsidR="00000000" w:rsidRPr="00000000">
        <w:rPr>
          <w:rtl w:val="0"/>
        </w:rPr>
        <w:t xml:space="preserve"> Agendamento temporal (CRON) configurado para </w:t>
      </w:r>
      <w:r w:rsidDel="00000000" w:rsidR="00000000" w:rsidRPr="00000000">
        <w:rPr>
          <w:b w:val="1"/>
          <w:bCs w:val="1"/>
          <w:rtl w:val="0"/>
        </w:rPr>
        <w:t xml:space="preserve">toda segunda-feira às 09:00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e8e6e3"/>
          <w:rtl w:val="0"/>
        </w:rPr>
        <w:t xml:space="preserve">0 0 9 * * MON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Processamento: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Consulta todas as avaliações dos últimos 7 dias no Storage Table.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Cálculo de Métricas:</w:t>
      </w:r>
    </w:p>
    <w:p w:rsidR="00000000" w:rsidDel="00000000" w:rsidP="00000000" w:rsidRDefault="00000000" w:rsidRPr="00000000" w14:paraId="0000003F">
      <w:pPr>
        <w:numPr>
          <w:ilvl w:val="2"/>
          <w:numId w:val="9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Total de avaliações e Média das notas.</w:t>
      </w:r>
    </w:p>
    <w:p w:rsidR="00000000" w:rsidDel="00000000" w:rsidP="00000000" w:rsidRDefault="00000000" w:rsidRPr="00000000" w14:paraId="00000040">
      <w:pPr>
        <w:numPr>
          <w:ilvl w:val="2"/>
          <w:numId w:val="9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Distribuição de quantidade por Nível de Urgência.</w:t>
      </w:r>
    </w:p>
    <w:p w:rsidR="00000000" w:rsidDel="00000000" w:rsidP="00000000" w:rsidRDefault="00000000" w:rsidRPr="00000000" w14:paraId="00000041">
      <w:pPr>
        <w:numPr>
          <w:ilvl w:val="2"/>
          <w:numId w:val="9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Distribuição de quantidade de avaliações por dia.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Processamento de Texto (NLP Simples):</w:t>
      </w:r>
      <w:r w:rsidDel="00000000" w:rsidR="00000000" w:rsidRPr="00000000">
        <w:rPr>
          <w:rtl w:val="0"/>
        </w:rPr>
        <w:t xml:space="preserve"> Analisa as descrições para identificar palavras e frases recorrentes, excluindo "stop words" (artigos, preposições).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Gera um relatório HTML formatado com tabelas e listas.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Envia o relatório por e-mail via SendGrid.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Salva o histórico do relatório na tabela </w:t>
      </w:r>
      <w:r w:rsidDel="00000000" w:rsidR="00000000" w:rsidRPr="00000000">
        <w:rPr>
          <w:color w:val="e8e6e3"/>
          <w:rtl w:val="0"/>
        </w:rPr>
        <w:t xml:space="preserve">relatorios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iyl2995xar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Segurança e Governança</w:t>
      </w:r>
    </w:p>
    <w:p w:rsidR="00000000" w:rsidDel="00000000" w:rsidP="00000000" w:rsidRDefault="00000000" w:rsidRPr="00000000" w14:paraId="00000047">
      <w:pPr>
        <w:spacing w:after="240" w:lineRule="auto"/>
        <w:rPr/>
      </w:pPr>
      <w:r w:rsidDel="00000000" w:rsidR="00000000" w:rsidRPr="00000000">
        <w:rPr>
          <w:rtl w:val="0"/>
        </w:rPr>
        <w:t xml:space="preserve">A segurança foi implementada em múltiplas camadas: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Chaves de Acesso (Function Keys):</w:t>
      </w:r>
      <w:r w:rsidDel="00000000" w:rsidR="00000000" w:rsidRPr="00000000">
        <w:rPr>
          <w:rtl w:val="0"/>
        </w:rPr>
        <w:t xml:space="preserve"> O endpoint de avaliação é protegido por </w:t>
      </w:r>
      <w:r w:rsidDel="00000000" w:rsidR="00000000" w:rsidRPr="00000000">
        <w:rPr>
          <w:color w:val="e8e6e3"/>
          <w:rtl w:val="0"/>
        </w:rPr>
        <w:t xml:space="preserve">authLevel = AuthorizationLevel.FUNCTION</w:t>
      </w:r>
      <w:r w:rsidDel="00000000" w:rsidR="00000000" w:rsidRPr="00000000">
        <w:rPr>
          <w:rtl w:val="0"/>
        </w:rPr>
        <w:t xml:space="preserve">. Para invocar a API, é obrigatório fornecer a chave </w:t>
      </w:r>
      <w:r w:rsidDel="00000000" w:rsidR="00000000" w:rsidRPr="00000000">
        <w:rPr>
          <w:color w:val="e8e6e3"/>
          <w:rtl w:val="0"/>
        </w:rPr>
        <w:t xml:space="preserve">x-functions-key</w:t>
      </w:r>
      <w:r w:rsidDel="00000000" w:rsidR="00000000" w:rsidRPr="00000000">
        <w:rPr>
          <w:rtl w:val="0"/>
        </w:rPr>
        <w:t xml:space="preserve"> no header da requisição, garantindo que apenas clientes autorizados possam enviar dados.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Segurança de Dados (Secrets):</w:t>
      </w:r>
      <w:r w:rsidDel="00000000" w:rsidR="00000000" w:rsidRPr="00000000">
        <w:rPr>
          <w:rtl w:val="0"/>
        </w:rPr>
        <w:t xml:space="preserve"> Nenhuma credencial (como a API Key do SendGrid ou Connection Strings) é armazenada no código fonte. Todas são injetadas via </w:t>
      </w:r>
      <w:r w:rsidDel="00000000" w:rsidR="00000000" w:rsidRPr="00000000">
        <w:rPr>
          <w:b w:val="1"/>
          <w:bCs w:val="1"/>
          <w:rtl w:val="0"/>
        </w:rPr>
        <w:t xml:space="preserve">Variáveis de Ambiente</w:t>
      </w:r>
      <w:r w:rsidDel="00000000" w:rsidR="00000000" w:rsidRPr="00000000">
        <w:rPr>
          <w:rtl w:val="0"/>
        </w:rPr>
        <w:t xml:space="preserve"> (App Settings) no Azure.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HTTPS:</w:t>
      </w:r>
      <w:r w:rsidDel="00000000" w:rsidR="00000000" w:rsidRPr="00000000">
        <w:rPr>
          <w:rtl w:val="0"/>
        </w:rPr>
        <w:t xml:space="preserve"> Todo o tráfego é criptografado por padrão pelo Azure Functions.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f3fryl7br3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Exemplos de Requisições e Respostas (API Reference)</w:t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rtl w:val="0"/>
        </w:rPr>
        <w:t xml:space="preserve">Abaixo estão detalhados os cenários de uso da API, com exemplos reais dos payloads JSON de envio e resposta.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m9zppqfjw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Cenário 1: Envio de Avaliação Positiva (Normal)</w:t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rtl w:val="0"/>
        </w:rPr>
        <w:t xml:space="preserve">Este cenário ocorre quando um aluno envia uma nota alta (&gt;= 7). O sistema apenas registra os dados.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Requisição (POST):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URL: https://&lt;seu-app&gt;.azurewebsites.net/api/avaliacao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Headers: x-functions-key: &lt;SUA_CHAVE_SECRETA&gt;, Content-Type: application/json</w:t>
      </w:r>
    </w:p>
    <w:p w:rsidR="00000000" w:rsidDel="00000000" w:rsidP="00000000" w:rsidRDefault="00000000" w:rsidRPr="00000000" w14:paraId="0000005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 (JSON):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"descricao": "O conteúdo da aula foi excelente e muito didático.",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"nota": 9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Resposta de Sucesso (HTTP 201 Created):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O sistema retorna o objeto criado com ID gerado, data/hora do servidor e urgência calculada.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"id": "a1b2c3d4-e5f6-7890-1234-56789abcdef0",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"descricao": "O conteúdo da aula foi excelente e muito didático.",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"nota": 9,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"urgencia": "NORMAL",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"dataHora": "2023-12-15T14:30:00.123456"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l72d910fd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Cenário 2: Envio de Avaliação Negativa (Crítica)</w:t>
      </w:r>
    </w:p>
    <w:p w:rsidR="00000000" w:rsidDel="00000000" w:rsidP="00000000" w:rsidRDefault="00000000" w:rsidRPr="00000000" w14:paraId="00000066">
      <w:pPr>
        <w:spacing w:after="240" w:lineRule="auto"/>
        <w:rPr/>
      </w:pPr>
      <w:r w:rsidDel="00000000" w:rsidR="00000000" w:rsidRPr="00000000">
        <w:rPr>
          <w:rtl w:val="0"/>
        </w:rPr>
        <w:t xml:space="preserve">Este cenário ocorre quando a nota é baixa (&lt;= 3). Além de registrar, o sistema dispara um e-mail de alerta.</w:t>
      </w:r>
    </w:p>
    <w:p w:rsidR="00000000" w:rsidDel="00000000" w:rsidP="00000000" w:rsidRDefault="00000000" w:rsidRPr="00000000" w14:paraId="0000006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Requisição (POST):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"descricao": "Não gostei da didática, o áudio estava muito ruim.",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"nota": 2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Resposta de Sucesso (HTTP 201 Created):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Note que o campo urgencia foi calculado como "CRITICO".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"id": "f0e9d8c7-b6a5-4321-0987-654321fedcba",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"descricao": "Não gostei da didática, o áudio estava muito ruim.",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"nota": 2,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"urgencia": "CRITICO",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"dataHora": "2023-12-15T14:35:00.654321"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Ação do Sistema (E-mail Disparado):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Imediatamente após a resposta acima, o administrador recebe um e-mail com o seguinte formato:</w:t>
      </w:r>
    </w:p>
    <w:p w:rsidR="00000000" w:rsidDel="00000000" w:rsidP="00000000" w:rsidRDefault="00000000" w:rsidRPr="00000000" w14:paraId="0000007B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Assunto:</w:t>
      </w:r>
      <w:r w:rsidDel="00000000" w:rsidR="00000000" w:rsidRPr="00000000">
        <w:rPr>
          <w:rtl w:val="0"/>
        </w:rPr>
        <w:t xml:space="preserve"> ⚠️ URGENTE: Nova Avaliação Crítica Recebida</w:t>
      </w:r>
    </w:p>
    <w:p w:rsidR="00000000" w:rsidDel="00000000" w:rsidP="00000000" w:rsidRDefault="00000000" w:rsidRPr="00000000" w14:paraId="0000007C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Corpo do E-mail: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f0e9d8c7-b6a5-4321-0987-654321fedcba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Data/Hora:</w:t>
      </w:r>
      <w:r w:rsidDel="00000000" w:rsidR="00000000" w:rsidRPr="00000000">
        <w:rPr>
          <w:rtl w:val="0"/>
        </w:rPr>
        <w:t xml:space="preserve"> 15/12/2023 14:35:00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2/10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Urgência:</w:t>
      </w:r>
      <w:r w:rsidDel="00000000" w:rsidR="00000000" w:rsidRPr="00000000">
        <w:rPr>
          <w:rtl w:val="0"/>
        </w:rPr>
        <w:t xml:space="preserve"> CRITICO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Não gostei da didática, o áudio estava muito ruim.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Ação Recomendada:</w:t>
      </w:r>
      <w:r w:rsidDel="00000000" w:rsidR="00000000" w:rsidRPr="00000000">
        <w:rPr>
          <w:rtl w:val="0"/>
        </w:rPr>
        <w:t xml:space="preserve"> Esta avaliação requer atenção imediata. Por favor, entre em contato com o cliente o mais breve possível.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1tsabwtui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Cenário 3: Erro de Validação</w:t>
      </w:r>
    </w:p>
    <w:p w:rsidR="00000000" w:rsidDel="00000000" w:rsidP="00000000" w:rsidRDefault="00000000" w:rsidRPr="00000000" w14:paraId="00000084">
      <w:pPr>
        <w:spacing w:after="240" w:lineRule="auto"/>
        <w:rPr/>
      </w:pPr>
      <w:r w:rsidDel="00000000" w:rsidR="00000000" w:rsidRPr="00000000">
        <w:rPr>
          <w:rtl w:val="0"/>
        </w:rPr>
        <w:t xml:space="preserve">Ocorre quando os dados enviados estão incompletos ou fora do padrão (ex: nota maior que 10).</w:t>
      </w:r>
    </w:p>
    <w:p w:rsidR="00000000" w:rsidDel="00000000" w:rsidP="00000000" w:rsidRDefault="00000000" w:rsidRPr="00000000" w14:paraId="0000008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Requisição Inválida (POST):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"descricao": "",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"nota": 15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de Erro (HTTP 400 Bad Request):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"erro": "Erro de validação: Descrição é obrigatória, Nota máxima é 10"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ee6xw2dvy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5.4. Relatório Semanal (Exemplo de Saída)</w:t>
      </w:r>
    </w:p>
    <w:p w:rsidR="00000000" w:rsidDel="00000000" w:rsidP="00000000" w:rsidRDefault="00000000" w:rsidRPr="00000000" w14:paraId="00000093">
      <w:pPr>
        <w:spacing w:after="240" w:lineRule="auto"/>
        <w:rPr/>
      </w:pPr>
      <w:r w:rsidDel="00000000" w:rsidR="00000000" w:rsidRPr="00000000">
        <w:rPr>
          <w:rtl w:val="0"/>
        </w:rPr>
        <w:t xml:space="preserve">Este processo é automático (Trigger), mas gera um e-mail rico em dados HTML.</w:t>
      </w:r>
    </w:p>
    <w:p w:rsidR="00000000" w:rsidDel="00000000" w:rsidP="00000000" w:rsidRDefault="00000000" w:rsidRPr="00000000" w14:paraId="0000009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de Conteúdo do E-mail de Relatório:</w:t>
      </w:r>
    </w:p>
    <w:p w:rsidR="00000000" w:rsidDel="00000000" w:rsidP="00000000" w:rsidRDefault="00000000" w:rsidRPr="00000000" w14:paraId="00000095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Assunto:</w:t>
      </w:r>
      <w:r w:rsidDel="00000000" w:rsidR="00000000" w:rsidRPr="00000000">
        <w:rPr>
          <w:rtl w:val="0"/>
        </w:rPr>
        <w:t xml:space="preserve"> 📊 Relatório Semanal de Feedback</w:t>
      </w:r>
    </w:p>
    <w:p w:rsidR="00000000" w:rsidDel="00000000" w:rsidP="00000000" w:rsidRDefault="00000000" w:rsidRPr="00000000" w14:paraId="00000096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Métricas Gerais: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150 avaliações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Média:</w:t>
      </w:r>
      <w:r w:rsidDel="00000000" w:rsidR="00000000" w:rsidRPr="00000000">
        <w:rPr>
          <w:rtl w:val="0"/>
        </w:rPr>
        <w:t xml:space="preserve"> 7.5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Quantidade de Avaliações por Dia: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| Data | Quantidade |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| :--- | :---: |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| 2023-12-10 | 20 |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| 2023-12-11 | 45 |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| ... | ... |</w:t>
      </w:r>
    </w:p>
    <w:p w:rsidR="00000000" w:rsidDel="00000000" w:rsidP="00000000" w:rsidRDefault="00000000" w:rsidRPr="00000000" w14:paraId="0000009F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Distribuição por Urgência: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NORMAL:</w:t>
      </w:r>
      <w:r w:rsidDel="00000000" w:rsidR="00000000" w:rsidRPr="00000000">
        <w:rPr>
          <w:rtl w:val="0"/>
        </w:rPr>
        <w:t xml:space="preserve"> 120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ALTO: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CRITICO:</w:t>
      </w:r>
      <w:r w:rsidDel="00000000" w:rsidR="00000000" w:rsidRPr="00000000">
        <w:rPr>
          <w:rtl w:val="0"/>
        </w:rPr>
        <w:t xml:space="preserve"> 10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Análise de Texto (Palavras-chave):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"didática", "excelente", "áudio", "exemplos", "prática"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2422ekv79w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Guia de Implantação (Deploy)</w:t>
      </w:r>
    </w:p>
    <w:p w:rsidR="00000000" w:rsidDel="00000000" w:rsidP="00000000" w:rsidRDefault="00000000" w:rsidRPr="00000000" w14:paraId="000000A7">
      <w:pPr>
        <w:spacing w:after="240" w:lineRule="auto"/>
        <w:rPr/>
      </w:pPr>
      <w:r w:rsidDel="00000000" w:rsidR="00000000" w:rsidRPr="00000000">
        <w:rPr>
          <w:rtl w:val="0"/>
        </w:rPr>
        <w:t xml:space="preserve">O deploy é totalmente automatizado via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, mas a infraestrutura pode ser recriada a qualquer momento via script.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mvofg3onb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Pré-requisitos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Conta no Azure ativa.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Conta no SendGrid (para obter a API Key).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Azure CLI instalado localmente.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wybu9imrb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Criação da Infraestrutura</w:t>
      </w:r>
    </w:p>
    <w:p w:rsidR="00000000" w:rsidDel="00000000" w:rsidP="00000000" w:rsidRDefault="00000000" w:rsidRPr="00000000" w14:paraId="000000AD">
      <w:pPr>
        <w:spacing w:after="240" w:lineRule="auto"/>
        <w:rPr/>
      </w:pPr>
      <w:r w:rsidDel="00000000" w:rsidR="00000000" w:rsidRPr="00000000">
        <w:rPr>
          <w:rtl w:val="0"/>
        </w:rPr>
        <w:t xml:space="preserve">Foi desenvolvido um script de </w:t>
      </w:r>
      <w:r w:rsidDel="00000000" w:rsidR="00000000" w:rsidRPr="00000000">
        <w:rPr>
          <w:b w:val="1"/>
          <w:bCs w:val="1"/>
          <w:rtl w:val="0"/>
        </w:rPr>
        <w:t xml:space="preserve">Infraestrutura como Código (IaC)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e8e6e3"/>
          <w:rtl w:val="0"/>
        </w:rPr>
        <w:t xml:space="preserve">infra/create-resources.sh</w:t>
      </w:r>
      <w:r w:rsidDel="00000000" w:rsidR="00000000" w:rsidRPr="00000000">
        <w:rPr>
          <w:rtl w:val="0"/>
        </w:rPr>
        <w:t xml:space="preserve">) que provisiona: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Resource Group (</w:t>
      </w:r>
      <w:r w:rsidDel="00000000" w:rsidR="00000000" w:rsidRPr="00000000">
        <w:rPr>
          <w:color w:val="e8e6e3"/>
          <w:rtl w:val="0"/>
        </w:rPr>
        <w:t xml:space="preserve">rg-tech-challenge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Storage Account e Tabelas (</w:t>
      </w:r>
      <w:r w:rsidDel="00000000" w:rsidR="00000000" w:rsidRPr="00000000">
        <w:rPr>
          <w:color w:val="e8e6e3"/>
          <w:rtl w:val="0"/>
        </w:rPr>
        <w:t xml:space="preserve">avaliacoes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e8e6e3"/>
          <w:rtl w:val="0"/>
        </w:rPr>
        <w:t xml:space="preserve">relatorios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Application Insights.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Function App (Linux/Java 21).</w:t>
      </w:r>
    </w:p>
    <w:p w:rsidR="00000000" w:rsidDel="00000000" w:rsidP="00000000" w:rsidRDefault="00000000" w:rsidRPr="00000000" w14:paraId="000000B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 para execução: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cd infra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chmod +x create-resources.sh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./create-resources.sh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96gji4cbq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 Pipeline CI/CD</w:t>
      </w:r>
    </w:p>
    <w:p w:rsidR="00000000" w:rsidDel="00000000" w:rsidP="00000000" w:rsidRDefault="00000000" w:rsidRPr="00000000" w14:paraId="000000B9">
      <w:pPr>
        <w:spacing w:after="240" w:lineRule="auto"/>
        <w:rPr/>
      </w:pPr>
      <w:r w:rsidDel="00000000" w:rsidR="00000000" w:rsidRPr="00000000">
        <w:rPr>
          <w:rtl w:val="0"/>
        </w:rPr>
        <w:t xml:space="preserve">O arquivo </w:t>
      </w:r>
      <w:r w:rsidDel="00000000" w:rsidR="00000000" w:rsidRPr="00000000">
        <w:rPr>
          <w:color w:val="e8e6e3"/>
          <w:rtl w:val="0"/>
        </w:rPr>
        <w:t xml:space="preserve">.github/workflows/deploy.yml</w:t>
      </w:r>
      <w:r w:rsidDel="00000000" w:rsidR="00000000" w:rsidRPr="00000000">
        <w:rPr>
          <w:rtl w:val="0"/>
        </w:rPr>
        <w:t xml:space="preserve"> gerencia o ciclo de vida da aplicação: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Checkout:</w:t>
      </w:r>
      <w:r w:rsidDel="00000000" w:rsidR="00000000" w:rsidRPr="00000000">
        <w:rPr>
          <w:rtl w:val="0"/>
        </w:rPr>
        <w:t xml:space="preserve"> Baixa o código do repositório.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Java:</w:t>
      </w:r>
      <w:r w:rsidDel="00000000" w:rsidR="00000000" w:rsidRPr="00000000">
        <w:rPr>
          <w:rtl w:val="0"/>
        </w:rPr>
        <w:t xml:space="preserve"> Configura o JDK 21.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Core Tools:</w:t>
      </w:r>
      <w:r w:rsidDel="00000000" w:rsidR="00000000" w:rsidRPr="00000000">
        <w:rPr>
          <w:rtl w:val="0"/>
        </w:rPr>
        <w:t xml:space="preserve"> Instala o </w:t>
      </w:r>
      <w:r w:rsidDel="00000000" w:rsidR="00000000" w:rsidRPr="00000000">
        <w:rPr>
          <w:color w:val="e8e6e3"/>
          <w:rtl w:val="0"/>
        </w:rPr>
        <w:t xml:space="preserve">azure-functions-core-tools</w:t>
      </w:r>
      <w:r w:rsidDel="00000000" w:rsidR="00000000" w:rsidRPr="00000000">
        <w:rPr>
          <w:rtl w:val="0"/>
        </w:rPr>
        <w:t xml:space="preserve"> (necessário para o build das extensões).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Compila o projeto com Maven (</w:t>
      </w:r>
      <w:r w:rsidDel="00000000" w:rsidR="00000000" w:rsidRPr="00000000">
        <w:rPr>
          <w:color w:val="e8e6e3"/>
          <w:rtl w:val="0"/>
        </w:rPr>
        <w:t xml:space="preserve">mvn clean package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Deploy:</w:t>
      </w:r>
      <w:r w:rsidDel="00000000" w:rsidR="00000000" w:rsidRPr="00000000">
        <w:rPr>
          <w:rtl w:val="0"/>
        </w:rPr>
        <w:t xml:space="preserve"> Publica o artefato no Azure Functions usando o perfil de publicação (</w:t>
      </w:r>
      <w:r w:rsidDel="00000000" w:rsidR="00000000" w:rsidRPr="00000000">
        <w:rPr>
          <w:color w:val="e8e6e3"/>
          <w:rtl w:val="0"/>
        </w:rPr>
        <w:t xml:space="preserve">AZURE_CREDENTIALS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F">
      <w:pPr>
        <w:rPr>
          <w:color w:val="e3e3e3"/>
          <w:sz w:val="24"/>
          <w:szCs w:val="24"/>
          <w:shd w:fill="1e1f20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