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05500" cy="3324225"/>
            <wp:effectExtent b="0" l="0" r="0" t="0"/>
            <wp:docPr descr="Base Aurora Siger em Marte" id="1" name="image1.png"/>
            <a:graphic>
              <a:graphicData uri="http://schemas.openxmlformats.org/drawingml/2006/picture">
                <pic:pic>
                  <pic:nvPicPr>
                    <pic:cNvPr descr="Base Aurora Siger em Mart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324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smallCaps w:val="1"/>
          <w:color w:val="1a3a5c"/>
          <w:sz w:val="52"/>
          <w:szCs w:val="52"/>
          <w:rtl w:val="0"/>
        </w:rPr>
        <w:t xml:space="preserve">RELATÓRIO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jc w:val="center"/>
        <w:rPr/>
      </w:pPr>
      <w:r w:rsidDel="00000000" w:rsidR="00000000" w:rsidRPr="00000000">
        <w:rPr>
          <w:color w:val="2563a8"/>
          <w:sz w:val="26"/>
          <w:szCs w:val="26"/>
          <w:rtl w:val="0"/>
        </w:rPr>
        <w:t xml:space="preserve">Módulo de Gerenciamento de Pouso e Estabilização de 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lineRule="auto"/>
        <w:jc w:val="center"/>
        <w:rPr/>
      </w:pPr>
      <w:r w:rsidDel="00000000" w:rsidR="00000000" w:rsidRPr="00000000">
        <w:rPr>
          <w:i w:val="1"/>
          <w:iCs w:val="1"/>
          <w:color w:val="2563a8"/>
          <w:sz w:val="24"/>
          <w:szCs w:val="24"/>
          <w:rtl w:val="0"/>
        </w:rPr>
        <w:t xml:space="preserve">Missão Aurora Siger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2563a8" w:space="4" w:sz="6" w:val="single"/>
        </w:pBdr>
        <w:spacing w:after="40" w:before="80" w:lineRule="auto"/>
        <w:jc w:val="center"/>
        <w:rPr/>
      </w:pPr>
      <w:r w:rsidDel="00000000" w:rsidR="00000000" w:rsidRPr="00000000">
        <w:rPr>
          <w:b w:val="1"/>
          <w:bCs w:val="1"/>
          <w:color w:val="1a3a5c"/>
          <w:sz w:val="36"/>
          <w:szCs w:val="36"/>
          <w:rtl w:val="0"/>
        </w:rPr>
        <w:t xml:space="preserve">FIAP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rPr/>
      </w:pPr>
      <w:r w:rsidDel="00000000" w:rsidR="00000000" w:rsidRPr="00000000">
        <w:rPr>
          <w:b w:val="1"/>
          <w:bCs w:val="1"/>
          <w:color w:val="1a3a5c"/>
          <w:sz w:val="24"/>
          <w:szCs w:val="24"/>
          <w:rtl w:val="0"/>
        </w:rPr>
        <w:t xml:space="preserve">ALUNOS: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FERNANDO DOS SANTOS MOTTA - RM570046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CAETANO DE MEDEIROS BONA - RM569262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JOEDSON DA SILVA SOUZA - RM573981</w:t>
      </w:r>
    </w:p>
    <w:p w:rsidR="00000000" w:rsidDel="00000000" w:rsidP="00000000" w:rsidRDefault="00000000" w:rsidRPr="00000000" w14:paraId="0000000B">
      <w:pPr>
        <w:spacing w:after="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MYLENA RAMALHO DA SILVA TORQUATO - rm572383</w:t>
      </w:r>
    </w:p>
    <w:p w:rsidR="00000000" w:rsidDel="00000000" w:rsidP="00000000" w:rsidRDefault="00000000" w:rsidRPr="00000000" w14:paraId="0000000C">
      <w:pPr>
        <w:spacing w:after="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ERIK FABIANO DE JESUS APPE - rm571067</w:t>
      </w:r>
    </w:p>
    <w:p w:rsidR="00000000" w:rsidDel="00000000" w:rsidP="00000000" w:rsidRDefault="00000000" w:rsidRPr="00000000" w14:paraId="0000000D">
      <w:pPr>
        <w:spacing w:after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pBdr>
          <w:bottom w:color="2563a8" w:space="4" w:sz="6" w:val="single"/>
        </w:pBdr>
        <w:rPr/>
      </w:pPr>
      <w:r w:rsidDel="00000000" w:rsidR="00000000" w:rsidRPr="00000000">
        <w:rPr>
          <w:rtl w:val="0"/>
        </w:rPr>
        <w:t xml:space="preserve">1. Cenario de Pouso e Fila de Módulos</w:t>
      </w:r>
    </w:p>
    <w:p w:rsidR="00000000" w:rsidDel="00000000" w:rsidP="00000000" w:rsidRDefault="00000000" w:rsidRPr="00000000" w14:paraId="00000010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A Missão Aurora Siger é a primeira tentativa de estabelecer uma colônia permanente em Marte. O </w:t>
      </w:r>
      <w:r w:rsidDel="00000000" w:rsidR="00000000" w:rsidRPr="00000000">
        <w:rPr>
          <w:b w:val="1"/>
          <w:bCs w:val="1"/>
          <w:rtl w:val="0"/>
        </w:rPr>
        <w:t xml:space="preserve">MGPEB</w:t>
      </w:r>
      <w:r w:rsidDel="00000000" w:rsidR="00000000" w:rsidRPr="00000000">
        <w:rPr>
          <w:rtl w:val="0"/>
        </w:rPr>
        <w:t xml:space="preserve"> e o sistema central responsável por coordenar a chegada, autorização e posicionamento de 33 módulos distribuídos em 3 fases de entrega.</w:t>
      </w:r>
    </w:p>
    <w:p w:rsidR="00000000" w:rsidDel="00000000" w:rsidP="00000000" w:rsidRDefault="00000000" w:rsidRPr="00000000" w14:paraId="0000001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GITHUB: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https://github.com/FIAP-404/atv-integradora-modulo-gerenciamento-pouso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rPr/>
      </w:pPr>
      <w:r w:rsidDel="00000000" w:rsidR="00000000" w:rsidRPr="00000000">
        <w:rPr>
          <w:rtl w:val="0"/>
        </w:rPr>
        <w:t xml:space="preserve">1.1 Arquitetura da Base - 4 Zonas Operacionais</w:t>
      </w:r>
    </w:p>
    <w:p w:rsidR="00000000" w:rsidDel="00000000" w:rsidP="00000000" w:rsidRDefault="00000000" w:rsidRPr="00000000" w14:paraId="00000014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Inspirada no conceito NASA Common Habitat Base Camp, a base é dividida em:</w:t>
      </w:r>
    </w:p>
    <w:p w:rsidR="00000000" w:rsidDel="00000000" w:rsidP="00000000" w:rsidRDefault="00000000" w:rsidRPr="00000000" w14:paraId="00000015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1800"/>
        <w:gridCol w:w="6360"/>
        <w:tblGridChange w:id="0">
          <w:tblGrid>
            <w:gridCol w:w="1200"/>
            <w:gridCol w:w="1800"/>
            <w:gridCol w:w="6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Zona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Função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Z1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Habitação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Área de vida e operações da tripulação (~500 m do centro)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Z2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Pouso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Áreas designadas para recebimento de landers (2 km ou mais)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Z3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ISRU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Produção de O2, CH4, agua e materiais (ate 8 km)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Z4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Energia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Geracao e distribuicao de energia nuclear (ate 2 km)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rPr/>
      </w:pPr>
      <w:r w:rsidDel="00000000" w:rsidR="00000000" w:rsidRPr="00000000">
        <w:rPr>
          <w:rtl w:val="0"/>
        </w:rPr>
        <w:t xml:space="preserve">1.2 Catálogo de Módulos - Atributos e Exemplos</w:t>
      </w:r>
    </w:p>
    <w:p w:rsidR="00000000" w:rsidDel="00000000" w:rsidP="00000000" w:rsidRDefault="00000000" w:rsidRPr="00000000" w14:paraId="00000027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Cada módulo possui atributos estáticos (definidos no cadastro) e dinâmicos (atualizados em tempo real pelo MGPEB). A tabela abaixo exibe os módulos mais representativos de cada fase:</w:t>
      </w:r>
    </w:p>
    <w:p w:rsidR="00000000" w:rsidDel="00000000" w:rsidP="00000000" w:rsidRDefault="00000000" w:rsidRPr="00000000" w14:paraId="00000028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00"/>
        <w:gridCol w:w="2500"/>
        <w:gridCol w:w="800"/>
        <w:gridCol w:w="900"/>
        <w:gridCol w:w="900"/>
        <w:gridCol w:w="1200"/>
        <w:gridCol w:w="1560"/>
        <w:tblGridChange w:id="0">
          <w:tblGrid>
            <w:gridCol w:w="1500"/>
            <w:gridCol w:w="2500"/>
            <w:gridCol w:w="800"/>
            <w:gridCol w:w="900"/>
            <w:gridCol w:w="900"/>
            <w:gridCol w:w="1200"/>
            <w:gridCol w:w="1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Massa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Criticidade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Depende 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POWER-NUC-01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Reator Nuclear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6.000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Nenhuma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PWR-DIST-01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Terminal Distribuicao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POWER-NUC-01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ISRU-ALPHA-01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Planta ISRU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5.000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POWER-NUC-01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ATHLETE-01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Robô Hexápode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PWR-DIST-01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HAB-CORE-01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Habitat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45.000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AIRLOCK-TCAN-01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MOPS-01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Modulo Científico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2.500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MÉDIA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HAB-CORE-01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Atributos como </w:t>
      </w:r>
      <w:r w:rsidDel="00000000" w:rsidR="00000000" w:rsidRPr="00000000">
        <w:rPr>
          <w:b w:val="1"/>
          <w:bCs w:val="1"/>
          <w:rtl w:val="0"/>
        </w:rPr>
        <w:t xml:space="preserve">prioridade_pouso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nível_combustível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dependência_id</w:t>
      </w:r>
      <w:r w:rsidDel="00000000" w:rsidR="00000000" w:rsidRPr="00000000">
        <w:rPr>
          <w:rtl w:val="0"/>
        </w:rPr>
        <w:t xml:space="preserve"> alimentam diretamente as regras booleanas da Seção 2.</w:t>
      </w:r>
    </w:p>
    <w:p w:rsidR="00000000" w:rsidDel="00000000" w:rsidP="00000000" w:rsidRDefault="00000000" w:rsidRPr="00000000" w14:paraId="0000005C">
      <w:pPr>
        <w:pStyle w:val="Heading2"/>
        <w:rPr/>
      </w:pPr>
      <w:r w:rsidDel="00000000" w:rsidR="00000000" w:rsidRPr="00000000">
        <w:rPr>
          <w:rtl w:val="0"/>
        </w:rPr>
        <w:t xml:space="preserve">1.3 Estruturas de Dados Lineares</w:t>
      </w:r>
    </w:p>
    <w:p w:rsidR="00000000" w:rsidDel="00000000" w:rsidP="00000000" w:rsidRDefault="00000000" w:rsidRPr="00000000" w14:paraId="0000005D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Os modulos sao organizados em quatro estruturas lineares, cada uma com comportamento e propósito específicos:</w:t>
      </w:r>
    </w:p>
    <w:p w:rsidR="00000000" w:rsidDel="00000000" w:rsidP="00000000" w:rsidRDefault="00000000" w:rsidRPr="00000000" w14:paraId="0000005E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1600"/>
        <w:gridCol w:w="2000"/>
        <w:gridCol w:w="3560"/>
        <w:tblGridChange w:id="0">
          <w:tblGrid>
            <w:gridCol w:w="2200"/>
            <w:gridCol w:w="1600"/>
            <w:gridCol w:w="2000"/>
            <w:gridCol w:w="3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Estrutura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Operações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fila_pouso_principal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Queue (Fila)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enqueue / dequeue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Módulos aguardando autorizacao, ordenados por 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módulos_pousados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Lista Simples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append /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Módulos confirmados em solo, registro permanente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pilha_espera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Stack (Pilha)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push / pop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Modulos adiados (LIFO): último bloqueado e o primeiro liberado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lista_alerta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append / 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Modulos com combustivel critico ou falha de sensor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pBdr>
          <w:bottom w:color="2563a8" w:space="4" w:sz="6" w:val="single"/>
        </w:pBdr>
        <w:rPr/>
      </w:pPr>
      <w:r w:rsidDel="00000000" w:rsidR="00000000" w:rsidRPr="00000000">
        <w:rPr>
          <w:rtl w:val="0"/>
        </w:rPr>
        <w:t xml:space="preserve">2. Regras de Decisão - Portas Logicas</w:t>
      </w:r>
    </w:p>
    <w:p w:rsidR="00000000" w:rsidDel="00000000" w:rsidP="00000000" w:rsidRDefault="00000000" w:rsidRPr="00000000" w14:paraId="00000076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 MGPEB traduz condições físicas e operacionais em </w:t>
      </w:r>
      <w:r w:rsidDel="00000000" w:rsidR="00000000" w:rsidRPr="00000000">
        <w:rPr>
          <w:b w:val="1"/>
          <w:bCs w:val="1"/>
          <w:rtl w:val="0"/>
        </w:rPr>
        <w:t xml:space="preserve">variáveis binárias</w:t>
      </w:r>
      <w:r w:rsidDel="00000000" w:rsidR="00000000" w:rsidRPr="00000000">
        <w:rPr>
          <w:rtl w:val="0"/>
        </w:rPr>
        <w:t xml:space="preserve">, combinadas por portas lógicas para decidir se um pouso é autorizado, bloqueado ou tratado como emergência.</w:t>
      </w:r>
    </w:p>
    <w:p w:rsidR="00000000" w:rsidDel="00000000" w:rsidP="00000000" w:rsidRDefault="00000000" w:rsidRPr="00000000" w14:paraId="00000077">
      <w:pPr>
        <w:pStyle w:val="Heading2"/>
        <w:rPr/>
      </w:pPr>
      <w:r w:rsidDel="00000000" w:rsidR="00000000" w:rsidRPr="00000000">
        <w:rPr>
          <w:rtl w:val="0"/>
        </w:rPr>
        <w:t xml:space="preserve">2.1 Variáveis de Decisão</w:t>
      </w:r>
    </w:p>
    <w:p w:rsidR="00000000" w:rsidDel="00000000" w:rsidP="00000000" w:rsidRDefault="00000000" w:rsidRPr="00000000" w14:paraId="00000078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0"/>
        <w:gridCol w:w="2000"/>
        <w:gridCol w:w="3180"/>
        <w:gridCol w:w="3480"/>
        <w:tblGridChange w:id="0">
          <w:tblGrid>
            <w:gridCol w:w="700"/>
            <w:gridCol w:w="2000"/>
            <w:gridCol w:w="3180"/>
            <w:gridCol w:w="3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7a3e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 1 - Verdadeiro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8b0000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 0 - Falso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Combustível Seguro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Nível igual ou acima de 20%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Nível crítico abaixo de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Clima Atmosférico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Atmosfera estável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Tempestade de poeira ativa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Área de Pouso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Zona Z1-Z4 livre e nivelada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Zona obstruída ou indisponível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Sensores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Telemetria 100% íntegra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Falha em sensores de bordo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Dependência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Módulo dependente já posou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Dependência técnica não atendida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Energia da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Power Terminal ativo na superfície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Sem energia na base para receber o módulo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rPr/>
      </w:pPr>
      <w:r w:rsidDel="00000000" w:rsidR="00000000" w:rsidRPr="00000000">
        <w:rPr>
          <w:rtl w:val="0"/>
        </w:rPr>
        <w:t xml:space="preserve">2.2 Expressões Booleanas</w:t>
      </w:r>
    </w:p>
    <w:p w:rsidR="00000000" w:rsidDel="00000000" w:rsidP="00000000" w:rsidRDefault="00000000" w:rsidRPr="00000000" w14:paraId="00000097">
      <w:pPr>
        <w:pStyle w:val="Heading3"/>
        <w:rPr/>
      </w:pPr>
      <w:r w:rsidDel="00000000" w:rsidR="00000000" w:rsidRPr="00000000">
        <w:rPr>
          <w:rtl w:val="0"/>
        </w:rPr>
        <w:t xml:space="preserve">Regra 1 - Autorização de Pouso (P)</w:t>
      </w:r>
    </w:p>
    <w:p w:rsidR="00000000" w:rsidDel="00000000" w:rsidP="00000000" w:rsidRDefault="00000000" w:rsidRPr="00000000" w14:paraId="00000098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Todas as seis condições devem ser verdadeiras simultaneamente (porta AND em série):</w:t>
      </w:r>
    </w:p>
    <w:p w:rsidR="00000000" w:rsidDel="00000000" w:rsidP="00000000" w:rsidRDefault="00000000" w:rsidRPr="00000000" w14:paraId="00000099">
      <w:pPr>
        <w:spacing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 = A . B . C . D . E . 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rPr/>
      </w:pPr>
      <w:r w:rsidDel="00000000" w:rsidR="00000000" w:rsidRPr="00000000">
        <w:rPr>
          <w:rtl w:val="0"/>
        </w:rPr>
        <w:t xml:space="preserve">Regra 2 - Emergência por Combustível Crítico (U)</w:t>
      </w:r>
    </w:p>
    <w:p w:rsidR="00000000" w:rsidDel="00000000" w:rsidP="00000000" w:rsidRDefault="00000000" w:rsidRPr="00000000" w14:paraId="0000009D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Quando o combustível e crítico (NOT A) mas os sensores ainda funciona (D), o sistema aciona protocolo de emergência:</w:t>
      </w:r>
    </w:p>
    <w:p w:rsidR="00000000" w:rsidDel="00000000" w:rsidP="00000000" w:rsidRDefault="00000000" w:rsidRPr="00000000" w14:paraId="0000009E">
      <w:pPr>
        <w:spacing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U = (NOT A) . 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2.3 Diagramas de Portas Lógicas</w:t>
      </w:r>
    </w:p>
    <w:p w:rsidR="00000000" w:rsidDel="00000000" w:rsidP="00000000" w:rsidRDefault="00000000" w:rsidRPr="00000000" w14:paraId="000000A2">
      <w:pPr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654263" cy="1827131"/>
            <wp:effectExtent b="0" l="0" r="0" t="0"/>
            <wp:docPr descr="Circuito Autorizacao" id="3" name="image3.png"/>
            <a:graphic>
              <a:graphicData uri="http://schemas.openxmlformats.org/drawingml/2006/picture">
                <pic:pic>
                  <pic:nvPicPr>
                    <pic:cNvPr descr="Circuito Autorizacao" id="0" name="image3.png"/>
                    <pic:cNvPicPr preferRelativeResize="0"/>
                  </pic:nvPicPr>
                  <pic:blipFill>
                    <a:blip r:embed="rId8"/>
                    <a:srcRect b="735" l="0" r="0" t="735"/>
                    <a:stretch>
                      <a:fillRect/>
                    </a:stretch>
                  </pic:blipFill>
                  <pic:spPr>
                    <a:xfrm>
                      <a:off x="0" y="0"/>
                      <a:ext cx="3654263" cy="18271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before="20" w:lineRule="auto"/>
        <w:jc w:val="center"/>
        <w:rPr/>
      </w:pPr>
      <w:r w:rsidDel="00000000" w:rsidR="00000000" w:rsidRPr="00000000">
        <w:rPr>
          <w:i w:val="1"/>
          <w:iCs w:val="1"/>
          <w:color w:val="666666"/>
          <w:sz w:val="17"/>
          <w:szCs w:val="17"/>
          <w:rtl w:val="0"/>
        </w:rPr>
        <w:t xml:space="preserve">Figura 1 - Autorizacao de Pouso: P = A.B.C.D.E.F (portas AND em serie)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4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000500" cy="1619250"/>
            <wp:effectExtent b="0" l="0" r="0" t="0"/>
            <wp:docPr descr="Circuito Alerta" id="2" name="image2.png"/>
            <a:graphic>
              <a:graphicData uri="http://schemas.openxmlformats.org/drawingml/2006/picture">
                <pic:pic>
                  <pic:nvPicPr>
                    <pic:cNvPr descr="Circuito Alerta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619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before="20" w:lineRule="auto"/>
        <w:jc w:val="center"/>
        <w:rPr/>
      </w:pPr>
      <w:r w:rsidDel="00000000" w:rsidR="00000000" w:rsidRPr="00000000">
        <w:rPr>
          <w:i w:val="1"/>
          <w:iCs w:val="1"/>
          <w:color w:val="666666"/>
          <w:sz w:val="17"/>
          <w:szCs w:val="17"/>
          <w:rtl w:val="0"/>
        </w:rPr>
        <w:t xml:space="preserve">Figura 2 - Alerta de Emergencia: U = (NOT A).D (porta NOT + AND)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rPr/>
      </w:pPr>
      <w:r w:rsidDel="00000000" w:rsidR="00000000" w:rsidRPr="00000000">
        <w:rPr>
          <w:rtl w:val="0"/>
        </w:rPr>
        <w:t xml:space="preserve">2.4 Tabela-Verdade - Cenários Críticos</w:t>
      </w:r>
    </w:p>
    <w:p w:rsidR="00000000" w:rsidDel="00000000" w:rsidP="00000000" w:rsidRDefault="00000000" w:rsidRPr="00000000" w14:paraId="000000A7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7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00"/>
        <w:gridCol w:w="600"/>
        <w:gridCol w:w="600"/>
        <w:gridCol w:w="600"/>
        <w:gridCol w:w="600"/>
        <w:gridCol w:w="600"/>
        <w:gridCol w:w="600"/>
        <w:gridCol w:w="3160"/>
        <w:tblGridChange w:id="0">
          <w:tblGrid>
            <w:gridCol w:w="600"/>
            <w:gridCol w:w="600"/>
            <w:gridCol w:w="600"/>
            <w:gridCol w:w="600"/>
            <w:gridCol w:w="600"/>
            <w:gridCol w:w="600"/>
            <w:gridCol w:w="600"/>
            <w:gridCol w:w="31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Resultado Operacional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Pouso Autorizado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Adiado: aguardando dependência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Adiado: sem energia na 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8b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Urgência: combustivel critico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0e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Bloqueado: tempestade marciana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1"/>
        <w:pBdr>
          <w:bottom w:color="2563a8" w:space="4" w:sz="6" w:val="single"/>
        </w:pBdr>
        <w:rPr/>
      </w:pPr>
      <w:r w:rsidDel="00000000" w:rsidR="00000000" w:rsidRPr="00000000">
        <w:rPr>
          <w:rtl w:val="0"/>
        </w:rPr>
        <w:t xml:space="preserve">4. Modelagem de Funções Matemáticas</w:t>
      </w:r>
    </w:p>
    <w:p w:rsidR="00000000" w:rsidDel="00000000" w:rsidP="00000000" w:rsidRDefault="00000000" w:rsidRPr="00000000" w14:paraId="000000DC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Três fenômenos físicos críticos para o pouso e operação da base foram modelados matematicamente:</w:t>
      </w:r>
    </w:p>
    <w:p w:rsidR="00000000" w:rsidDel="00000000" w:rsidP="00000000" w:rsidRDefault="00000000" w:rsidRPr="00000000" w14:paraId="000000DD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2400"/>
        <w:gridCol w:w="2200"/>
        <w:gridCol w:w="2560"/>
        <w:tblGridChange w:id="0">
          <w:tblGrid>
            <w:gridCol w:w="2200"/>
            <w:gridCol w:w="2400"/>
            <w:gridCol w:w="2200"/>
            <w:gridCol w:w="2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Fenômeno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Fórmula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Decisão de Engenharia no MGPEB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h(t) - Altitude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Quadrática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h(t) = 1,25t2 - 100t + 2000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Define janela de ativação dos retrofoguetes e ponto de não retorno (t=20s, h=500m)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m(t) - Combustível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Linear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m(t) = 2400 - 80t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Limiar de alerta m menor que 800kg e bloqueio m menor que 400kg determinam prioridade na fila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P(t) - Energia Solar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Quadrática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P(t) = -150t2 + 1800t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Pico de 5.400W ao meio-dia; programa pousos de módulos energívoros no horario de pico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rPr/>
      </w:pPr>
      <w:r w:rsidDel="00000000" w:rsidR="00000000" w:rsidRPr="00000000">
        <w:rPr>
          <w:rtl w:val="0"/>
        </w:rPr>
        <w:t xml:space="preserve">4.1 Função 1 - Altitude na Descida Propulsionada (Quadrática)</w:t>
      </w:r>
    </w:p>
    <w:p w:rsidR="00000000" w:rsidDel="00000000" w:rsidP="00000000" w:rsidRDefault="00000000" w:rsidRPr="00000000" w14:paraId="000000F0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A descida propulsionada inicia a 2 km de altitude. A aceleração líquida de frenagem é +2,5 m/s2 (retro foguetes 6,22 m/s2 menos gravidade marciana 3,72 m/s2).</w:t>
      </w:r>
    </w:p>
    <w:p w:rsidR="00000000" w:rsidDel="00000000" w:rsidP="00000000" w:rsidRDefault="00000000" w:rsidRPr="00000000" w14:paraId="000000F1">
      <w:pPr>
        <w:spacing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h(t) = 1,25t2 - 100t + 2.000   [metros, t em segundos]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Análise: </w:t>
      </w:r>
      <w:r w:rsidDel="00000000" w:rsidR="00000000" w:rsidRPr="00000000">
        <w:rPr>
          <w:rtl w:val="0"/>
        </w:rPr>
        <w:t xml:space="preserve">parábola côncava para cima. O módulo desacelera progressivamente até tocar o solo em t = 40 s com velocidade zero (pouso suave confirmado). O </w:t>
      </w:r>
      <w:r w:rsidDel="00000000" w:rsidR="00000000" w:rsidRPr="00000000">
        <w:rPr>
          <w:b w:val="1"/>
          <w:bCs w:val="1"/>
          <w:rtl w:val="0"/>
        </w:rPr>
        <w:t xml:space="preserve">ponto de não retorno</w:t>
      </w:r>
      <w:r w:rsidDel="00000000" w:rsidR="00000000" w:rsidRPr="00000000">
        <w:rPr>
          <w:rtl w:val="0"/>
        </w:rPr>
        <w:t xml:space="preserve"> ocorre em t = 20 s (h = 500 m): abaixo desse ponto o MGPEB não pode mais cancelar o pouso. O </w:t>
      </w:r>
      <w:r w:rsidDel="00000000" w:rsidR="00000000" w:rsidRPr="00000000">
        <w:rPr>
          <w:b w:val="1"/>
          <w:bCs w:val="1"/>
          <w:rtl w:val="0"/>
        </w:rPr>
        <w:t xml:space="preserve">alerta final</w:t>
      </w:r>
      <w:r w:rsidDel="00000000" w:rsidR="00000000" w:rsidRPr="00000000">
        <w:rPr>
          <w:rtl w:val="0"/>
        </w:rPr>
        <w:t xml:space="preserve"> é ativado em t = 27 s (h = 200 m aproximadamente).</w:t>
      </w:r>
    </w:p>
    <w:p w:rsidR="00000000" w:rsidDel="00000000" w:rsidP="00000000" w:rsidRDefault="00000000" w:rsidRPr="00000000" w14:paraId="000000F5">
      <w:pPr>
        <w:pStyle w:val="Heading2"/>
        <w:rPr/>
      </w:pPr>
      <w:r w:rsidDel="00000000" w:rsidR="00000000" w:rsidRPr="00000000">
        <w:rPr>
          <w:rtl w:val="0"/>
        </w:rPr>
        <w:t xml:space="preserve">4.2 Função 2 - Consumo de Combustível (Linear)</w:t>
      </w:r>
    </w:p>
    <w:p w:rsidR="00000000" w:rsidDel="00000000" w:rsidP="00000000" w:rsidRDefault="00000000" w:rsidRPr="00000000" w14:paraId="000000F6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com taxa de queima constante de 80 kg/s, o combustível cai linearmente durante o pouso.</w:t>
      </w:r>
    </w:p>
    <w:p w:rsidR="00000000" w:rsidDel="00000000" w:rsidP="00000000" w:rsidRDefault="00000000" w:rsidRPr="00000000" w14:paraId="000000F7">
      <w:pPr>
        <w:spacing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m(t) = 2.400 - 80t   [kg, t em segundos]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Análise: </w:t>
      </w:r>
      <w:r w:rsidDel="00000000" w:rsidR="00000000" w:rsidRPr="00000000">
        <w:rPr>
          <w:rtl w:val="0"/>
        </w:rPr>
        <w:t xml:space="preserve">função linear decrescente com inclinação de -80 kg/s. O MGPEB usa os limiares acima de 800 kg para autorização, entre 400 e 800 kg para alerta, e abaixo de 400 kg para bloqueio do pouso.</w:t>
      </w:r>
    </w:p>
    <w:p w:rsidR="00000000" w:rsidDel="00000000" w:rsidP="00000000" w:rsidRDefault="00000000" w:rsidRPr="00000000" w14:paraId="000000FB">
      <w:pPr>
        <w:pStyle w:val="Heading2"/>
        <w:rPr/>
      </w:pPr>
      <w:r w:rsidDel="00000000" w:rsidR="00000000" w:rsidRPr="00000000">
        <w:rPr>
          <w:rtl w:val="0"/>
        </w:rPr>
        <w:t xml:space="preserve">4.3 Função 3 - Geracao de Energia Solar (Quadrática Côncava)</w:t>
      </w:r>
    </w:p>
    <w:p w:rsidR="00000000" w:rsidDel="00000000" w:rsidP="00000000" w:rsidRDefault="00000000" w:rsidRPr="00000000" w14:paraId="000000FC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os paineis solares da base geram potência variável ao longo do sol marciano (24h 39min), com pico ao meio-dia e zero ao amanhecer e anoitecer.</w:t>
      </w:r>
    </w:p>
    <w:p w:rsidR="00000000" w:rsidDel="00000000" w:rsidP="00000000" w:rsidRDefault="00000000" w:rsidRPr="00000000" w14:paraId="000000FD">
      <w:pPr>
        <w:spacing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P(t) = -150t2 + 1.800t   [Watts, t em horas apos o amanhecer]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Análise: </w:t>
      </w:r>
      <w:r w:rsidDel="00000000" w:rsidR="00000000" w:rsidRPr="00000000">
        <w:rPr>
          <w:rtl w:val="0"/>
        </w:rPr>
        <w:t xml:space="preserve">parábola côncava para baixo com vértice em t = 6h, potência máxima de 5.400 W. O MGPEB usa essa função para </w:t>
      </w:r>
      <w:r w:rsidDel="00000000" w:rsidR="00000000" w:rsidRPr="00000000">
        <w:rPr>
          <w:b w:val="1"/>
          <w:bCs w:val="1"/>
          <w:rtl w:val="0"/>
        </w:rPr>
        <w:t xml:space="preserve">agendar pousos de módulos energívoros nas horas de pico</w:t>
      </w:r>
      <w:r w:rsidDel="00000000" w:rsidR="00000000" w:rsidRPr="00000000">
        <w:rPr>
          <w:rtl w:val="0"/>
        </w:rPr>
        <w:t xml:space="preserve">, reduzindo a carga sobre o reator nuclear.</w:t>
      </w:r>
    </w:p>
    <w:p w:rsidR="00000000" w:rsidDel="00000000" w:rsidP="00000000" w:rsidRDefault="00000000" w:rsidRPr="00000000" w14:paraId="00000101">
      <w:pPr>
        <w:spacing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pBdr>
          <w:bottom w:color="2563a8" w:space="4" w:sz="6" w:val="single"/>
        </w:pBdr>
        <w:rPr/>
      </w:pPr>
      <w:r w:rsidDel="00000000" w:rsidR="00000000" w:rsidRPr="00000000">
        <w:rPr>
          <w:rtl w:val="0"/>
        </w:rPr>
        <w:t xml:space="preserve">5. Contextualização a Luz da Evolução da Computação</w:t>
      </w:r>
    </w:p>
    <w:p w:rsidR="00000000" w:rsidDel="00000000" w:rsidP="00000000" w:rsidRDefault="00000000" w:rsidRPr="00000000" w14:paraId="00000104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 MGPEB e herdeiro de décadas de evolução computacional. Para compreender suas escolhas de projeto é necessário tracejar a trajetória do ENIAC aos computadores embarcados que guiam missões a Marte.</w:t>
      </w:r>
    </w:p>
    <w:p w:rsidR="00000000" w:rsidDel="00000000" w:rsidP="00000000" w:rsidRDefault="00000000" w:rsidRPr="00000000" w14:paraId="00000105">
      <w:pPr>
        <w:pStyle w:val="Heading2"/>
        <w:rPr/>
      </w:pPr>
      <w:r w:rsidDel="00000000" w:rsidR="00000000" w:rsidRPr="00000000">
        <w:rPr>
          <w:rtl w:val="0"/>
        </w:rPr>
        <w:t xml:space="preserve">5.1 Do ENIAC ao Sistema Embarcado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ENIAC (1945):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27 toneladas, 150 kW, cerca de 5.000 </w:t>
      </w:r>
      <w:r w:rsidDel="00000000" w:rsidR="00000000" w:rsidRPr="00000000">
        <w:rPr>
          <w:rtl w:val="0"/>
        </w:rPr>
        <w:t xml:space="preserve">operações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por segundo. Demonstrou que computadores podiam resolver problemas complexos, mas eram </w:t>
      </w:r>
      <w:r w:rsidDel="00000000" w:rsidR="00000000" w:rsidRPr="00000000">
        <w:rPr>
          <w:rtl w:val="0"/>
        </w:rPr>
        <w:t xml:space="preserve">inviáveis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para </w:t>
      </w:r>
      <w:r w:rsidDel="00000000" w:rsidR="00000000" w:rsidRPr="00000000">
        <w:rPr>
          <w:rtl w:val="0"/>
        </w:rPr>
        <w:t xml:space="preserve">operações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embarcadas devido a </w:t>
      </w:r>
      <w:r w:rsidDel="00000000" w:rsidR="00000000" w:rsidRPr="00000000">
        <w:rPr>
          <w:rtl w:val="0"/>
        </w:rPr>
        <w:t xml:space="preserve">reprogramação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manual semanal.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Transistor (1947) e Circuito Integrado (1958)</w:t>
      </w:r>
      <w:r w:rsidDel="00000000" w:rsidR="00000000" w:rsidRPr="00000000">
        <w:rPr>
          <w:b w:val="1"/>
          <w:bCs w:val="1"/>
          <w:rtl w:val="0"/>
        </w:rPr>
        <w:t xml:space="preserve">reduziram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computadores de toneladas para gramas, tornando </w:t>
      </w:r>
      <w:r w:rsidDel="00000000" w:rsidR="00000000" w:rsidRPr="00000000">
        <w:rPr>
          <w:rtl w:val="0"/>
        </w:rPr>
        <w:t xml:space="preserve">possíveis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os sistemas embarcados aeroespaciais. O MGPEB usa transistores rad-hard, descendentes diretos dessa </w:t>
      </w:r>
      <w:r w:rsidDel="00000000" w:rsidR="00000000" w:rsidRPr="00000000">
        <w:rPr>
          <w:rtl w:val="0"/>
        </w:rPr>
        <w:t xml:space="preserve">invenção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Apollo Guidance Computer (1969):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ancestral direto do MGPEB. Com apenas 4 KB de RAM e 72 KB de ROM, guiou astronautas </w:t>
      </w:r>
      <w:r w:rsidDel="00000000" w:rsidR="00000000" w:rsidRPr="00000000">
        <w:rPr>
          <w:rtl w:val="0"/>
        </w:rPr>
        <w:t xml:space="preserve">à Lua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Pioneiro na </w:t>
      </w:r>
      <w:r w:rsidDel="00000000" w:rsidR="00000000" w:rsidRPr="00000000">
        <w:rPr>
          <w:rtl w:val="0"/>
        </w:rPr>
        <w:t xml:space="preserve">redundância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tripla e em filas de prioridade para gerenciar tarefas </w:t>
      </w:r>
      <w:r w:rsidDel="00000000" w:rsidR="00000000" w:rsidRPr="00000000">
        <w:rPr>
          <w:rtl w:val="0"/>
        </w:rPr>
        <w:t xml:space="preserve">críticas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em tempo real.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Computadores de Marte (2004 ate hoje):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processador RAD750 dos rovers Spirit, Opportunity e Curiosity opera a 200 MHz com 256 MB de </w:t>
      </w:r>
      <w:r w:rsidDel="00000000" w:rsidR="00000000" w:rsidRPr="00000000">
        <w:rPr>
          <w:rtl w:val="0"/>
        </w:rPr>
        <w:t xml:space="preserve">memória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flash. Cada </w:t>
      </w:r>
      <w:r w:rsidDel="00000000" w:rsidR="00000000" w:rsidRPr="00000000">
        <w:rPr>
          <w:rtl w:val="0"/>
        </w:rPr>
        <w:t xml:space="preserve">atualização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software leva 20 minutos para chegar de Houston. Todos priorizam confiabilidade sobre velocidade.</w:t>
      </w:r>
    </w:p>
    <w:p w:rsidR="00000000" w:rsidDel="00000000" w:rsidP="00000000" w:rsidRDefault="00000000" w:rsidRPr="00000000" w14:paraId="0000010A">
      <w:pPr>
        <w:pStyle w:val="Heading2"/>
        <w:rPr/>
      </w:pPr>
      <w:r w:rsidDel="00000000" w:rsidR="00000000" w:rsidRPr="00000000">
        <w:rPr>
          <w:rtl w:val="0"/>
        </w:rPr>
        <w:t xml:space="preserve">5.2 Limitações de Hardware em Marte e Impacto no MGPEB</w:t>
      </w:r>
    </w:p>
    <w:p w:rsidR="00000000" w:rsidDel="00000000" w:rsidP="00000000" w:rsidRDefault="00000000" w:rsidRPr="00000000" w14:paraId="0000010B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As restrições de hardware tipicas de uma missão marciana moldam diretamente as escolhas de algoritmos e estruturas de dados do MGPEB:</w:t>
      </w:r>
    </w:p>
    <w:p w:rsidR="00000000" w:rsidDel="00000000" w:rsidP="00000000" w:rsidRDefault="00000000" w:rsidRPr="00000000" w14:paraId="0000010C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2400"/>
        <w:gridCol w:w="4560"/>
        <w:tblGridChange w:id="0">
          <w:tblGrid>
            <w:gridCol w:w="2400"/>
            <w:gridCol w:w="2400"/>
            <w:gridCol w:w="45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Limitacao de 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Estrategia Adotada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Impacto no MGPEB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Memória RAM limitada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Algoritmos in-place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Busca linear e ordenação por inserção, sem cópias desnecessárias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CPU lenta e rad-hard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Algoritmos simples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Ordenação por prioridade inteira, sem recursão profunda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Energia escassa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Processamento sob demanda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MGPEB acorda apenas quando há evento novo na fila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Latência Terra-Marte 4-24 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Autonomia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Todas as decisões são locais, sem dependência de comando remoto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Radiação cósmica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Redundância tripla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Variáveis críticas armazenadas em 3 endereços, maioria vence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spacing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1"/>
        <w:pBdr>
          <w:bottom w:color="2563a8" w:space="4" w:sz="6" w:val="single"/>
        </w:pBdr>
        <w:rPr/>
      </w:pPr>
      <w:r w:rsidDel="00000000" w:rsidR="00000000" w:rsidRPr="00000000">
        <w:rPr>
          <w:rtl w:val="0"/>
        </w:rPr>
        <w:t xml:space="preserve">6. Princípios ESG - Governança na Base Aurora Siger</w:t>
      </w:r>
    </w:p>
    <w:p w:rsidR="00000000" w:rsidDel="00000000" w:rsidP="00000000" w:rsidRDefault="00000000" w:rsidRPr="00000000" w14:paraId="00000122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O MGPEB foi concebido com a sustentabilidade como </w:t>
      </w:r>
      <w:r w:rsidDel="00000000" w:rsidR="00000000" w:rsidRPr="00000000">
        <w:rPr>
          <w:b w:val="1"/>
          <w:bCs w:val="1"/>
          <w:rtl w:val="0"/>
        </w:rPr>
        <w:t xml:space="preserve">requisito de engenharia</w:t>
      </w:r>
      <w:r w:rsidDel="00000000" w:rsidR="00000000" w:rsidRPr="00000000">
        <w:rPr>
          <w:rtl w:val="0"/>
        </w:rPr>
        <w:t xml:space="preserve">, não como acessório. Em Marte, erros ambientais, desigualdades sociais ou falhas de governança têm custo de vida.</w:t>
      </w:r>
    </w:p>
    <w:p w:rsidR="00000000" w:rsidDel="00000000" w:rsidP="00000000" w:rsidRDefault="00000000" w:rsidRPr="00000000" w14:paraId="00000123">
      <w:pPr>
        <w:pStyle w:val="Heading2"/>
        <w:rPr/>
      </w:pPr>
      <w:r w:rsidDel="00000000" w:rsidR="00000000" w:rsidRPr="00000000">
        <w:rPr>
          <w:rtl w:val="0"/>
        </w:rPr>
        <w:t xml:space="preserve">6.1 (E) Environmental - Sustentabilidade Ambiental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Escolha da area de pouso: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MGPEB bloqueia automaticamente pousos em </w:t>
      </w:r>
      <w:r w:rsidDel="00000000" w:rsidR="00000000" w:rsidRPr="00000000">
        <w:rPr>
          <w:rtl w:val="0"/>
        </w:rPr>
        <w:t xml:space="preserve">regiões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com gelo subsuperficial </w:t>
      </w:r>
      <w:r w:rsidDel="00000000" w:rsidR="00000000" w:rsidRPr="00000000">
        <w:rPr>
          <w:rtl w:val="0"/>
        </w:rPr>
        <w:t xml:space="preserve">próximo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 </w:t>
      </w:r>
      <w:r w:rsidDel="00000000" w:rsidR="00000000" w:rsidRPr="00000000">
        <w:rPr>
          <w:rtl w:val="0"/>
        </w:rPr>
        <w:t xml:space="preserve">superfície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prevenindo </w:t>
      </w:r>
      <w:r w:rsidDel="00000000" w:rsidR="00000000" w:rsidRPr="00000000">
        <w:rPr>
          <w:rtl w:val="0"/>
        </w:rPr>
        <w:t xml:space="preserve">contaminação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química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Aplica a Politica COSPAR de </w:t>
      </w:r>
      <w:r w:rsidDel="00000000" w:rsidR="00000000" w:rsidRPr="00000000">
        <w:rPr>
          <w:rtl w:val="0"/>
        </w:rPr>
        <w:t xml:space="preserve">Proteção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Planetária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(Artigo IX do Tratado do </w:t>
      </w:r>
      <w:r w:rsidDel="00000000" w:rsidR="00000000" w:rsidRPr="00000000">
        <w:rPr>
          <w:rtl w:val="0"/>
        </w:rPr>
        <w:t xml:space="preserve">Espaço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Exterior, ONU, 1967).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Economia circular com ISRU: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ISRU-ALPHA-01 produz O2, CH4 e H2O a partir de recursos marcianos, eliminando a </w:t>
      </w:r>
      <w:r w:rsidDel="00000000" w:rsidR="00000000" w:rsidRPr="00000000">
        <w:rPr>
          <w:rtl w:val="0"/>
        </w:rPr>
        <w:t xml:space="preserve">logística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reabastecimento da Terra. Subprodutos </w:t>
      </w:r>
      <w:r w:rsidDel="00000000" w:rsidR="00000000" w:rsidRPr="00000000">
        <w:rPr>
          <w:rtl w:val="0"/>
        </w:rPr>
        <w:t xml:space="preserve">térmicos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do reator nuclear </w:t>
      </w:r>
      <w:r w:rsidDel="00000000" w:rsidR="00000000" w:rsidRPr="00000000">
        <w:rPr>
          <w:rtl w:val="0"/>
        </w:rPr>
        <w:t xml:space="preserve">são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redirecionados ao processamento de regolito.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Eficiência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energética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tl w:val="0"/>
        </w:rPr>
        <w:t xml:space="preserve">função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P(t) = -150t2 + 1.800t orienta o agendamento de pousos </w:t>
      </w:r>
      <w:r w:rsidDel="00000000" w:rsidR="00000000" w:rsidRPr="00000000">
        <w:rPr>
          <w:rtl w:val="0"/>
        </w:rPr>
        <w:t xml:space="preserve">energívoros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para o pico solar, reduzindo a carga sobre o reator e a </w:t>
      </w:r>
      <w:r w:rsidDel="00000000" w:rsidR="00000000" w:rsidRPr="00000000">
        <w:rPr>
          <w:rtl w:val="0"/>
        </w:rPr>
        <w:t xml:space="preserve">geração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calor residual no ambiente.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Zero </w:t>
      </w:r>
      <w:r w:rsidDel="00000000" w:rsidR="00000000" w:rsidRPr="00000000">
        <w:rPr>
          <w:b w:val="1"/>
          <w:bCs w:val="1"/>
          <w:rtl w:val="0"/>
        </w:rPr>
        <w:t xml:space="preserve">contaminação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cruzada: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integridade de </w:t>
      </w:r>
      <w:r w:rsidDel="00000000" w:rsidR="00000000" w:rsidRPr="00000000">
        <w:rPr>
          <w:rtl w:val="0"/>
        </w:rPr>
        <w:t xml:space="preserve">vedação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biológica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cada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é condição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obrigatória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pouso. Nenhum microrganismo terrestre pode ser liberado no ambiente aberto de Marte.</w:t>
      </w:r>
    </w:p>
    <w:p w:rsidR="00000000" w:rsidDel="00000000" w:rsidP="00000000" w:rsidRDefault="00000000" w:rsidRPr="00000000" w14:paraId="00000128">
      <w:pPr>
        <w:pStyle w:val="Heading2"/>
        <w:rPr/>
      </w:pPr>
      <w:r w:rsidDel="00000000" w:rsidR="00000000" w:rsidRPr="00000000">
        <w:rPr>
          <w:rtl w:val="0"/>
        </w:rPr>
        <w:t xml:space="preserve">6.2 (S) Social - Segurança e Bem-Estar Humano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Ética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na fila de pouso: </w:t>
      </w:r>
      <w:r w:rsidDel="00000000" w:rsidR="00000000" w:rsidRPr="00000000">
        <w:rPr>
          <w:rtl w:val="0"/>
        </w:rPr>
        <w:t xml:space="preserve">módulos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suporte </w:t>
      </w:r>
      <w:r w:rsidDel="00000000" w:rsidR="00000000" w:rsidRPr="00000000">
        <w:rPr>
          <w:rtl w:val="0"/>
        </w:rPr>
        <w:t xml:space="preserve">à vida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(HAB-CORE-01, </w:t>
      </w:r>
      <w:r w:rsidDel="00000000" w:rsidR="00000000" w:rsidRPr="00000000">
        <w:rPr>
          <w:rtl w:val="0"/>
        </w:rPr>
        <w:t xml:space="preserve">oxigênio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água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tem </w:t>
      </w:r>
      <w:r w:rsidDel="00000000" w:rsidR="00000000" w:rsidRPr="00000000">
        <w:rPr>
          <w:rtl w:val="0"/>
        </w:rPr>
        <w:t xml:space="preserve">precedência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algorítmica absoluta na Queue. Nenhuma </w:t>
      </w:r>
      <w:r w:rsidDel="00000000" w:rsidR="00000000" w:rsidRPr="00000000">
        <w:rPr>
          <w:rtl w:val="0"/>
        </w:rPr>
        <w:t xml:space="preserve">condição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econômica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ou </w:t>
      </w:r>
      <w:r w:rsidDel="00000000" w:rsidR="00000000" w:rsidRPr="00000000">
        <w:rPr>
          <w:rtl w:val="0"/>
        </w:rPr>
        <w:t xml:space="preserve">logística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pode postergar a </w:t>
      </w:r>
      <w:r w:rsidDel="00000000" w:rsidR="00000000" w:rsidRPr="00000000">
        <w:rPr>
          <w:rtl w:val="0"/>
        </w:rPr>
        <w:t xml:space="preserve">sobrevivência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básica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rtl w:val="0"/>
        </w:rPr>
        <w:t xml:space="preserve">tripulação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Automação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b w:val="1"/>
          <w:bCs w:val="1"/>
          <w:rtl w:val="0"/>
        </w:rPr>
        <w:t xml:space="preserve">emergências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Regra 2 (U = NOT A . D) move </w:t>
      </w:r>
      <w:r w:rsidDel="00000000" w:rsidR="00000000" w:rsidRPr="00000000">
        <w:rPr>
          <w:rtl w:val="0"/>
        </w:rPr>
        <w:t xml:space="preserve">módulos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com </w:t>
      </w:r>
      <w:r w:rsidDel="00000000" w:rsidR="00000000" w:rsidRPr="00000000">
        <w:rPr>
          <w:rtl w:val="0"/>
        </w:rPr>
        <w:t xml:space="preserve">combustível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crítico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para o topo da Pilha de Alerta automaticamente, eliminando falhas humanas em </w:t>
      </w:r>
      <w:r w:rsidDel="00000000" w:rsidR="00000000" w:rsidRPr="00000000">
        <w:rPr>
          <w:rtl w:val="0"/>
        </w:rPr>
        <w:t xml:space="preserve">cenários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tempestades ou avarias.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Equidade e </w:t>
      </w:r>
      <w:r w:rsidDel="00000000" w:rsidR="00000000" w:rsidRPr="00000000">
        <w:rPr>
          <w:b w:val="1"/>
          <w:bCs w:val="1"/>
          <w:rtl w:val="0"/>
        </w:rPr>
        <w:t xml:space="preserve">transparência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tl w:val="0"/>
        </w:rPr>
        <w:t xml:space="preserve">distribuição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energia, O2 e </w:t>
      </w:r>
      <w:r w:rsidDel="00000000" w:rsidR="00000000" w:rsidRPr="00000000">
        <w:rPr>
          <w:rtl w:val="0"/>
        </w:rPr>
        <w:t xml:space="preserve">água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 proporcional </w:t>
      </w:r>
      <w:r w:rsidDel="00000000" w:rsidR="00000000" w:rsidRPr="00000000">
        <w:rPr>
          <w:rtl w:val="0"/>
        </w:rPr>
        <w:t xml:space="preserve">às necessidades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fisiológicas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sem discriminacao. Todas as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do MGPEB </w:t>
      </w:r>
      <w:r w:rsidDel="00000000" w:rsidR="00000000" w:rsidRPr="00000000">
        <w:rPr>
          <w:rtl w:val="0"/>
        </w:rPr>
        <w:t xml:space="preserve">são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registradas em logs </w:t>
      </w:r>
      <w:r w:rsidDel="00000000" w:rsidR="00000000" w:rsidRPr="00000000">
        <w:rPr>
          <w:rtl w:val="0"/>
        </w:rPr>
        <w:t xml:space="preserve">auditáveis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acessíveis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 toda a </w:t>
      </w:r>
      <w:r w:rsidDel="00000000" w:rsidR="00000000" w:rsidRPr="00000000">
        <w:rPr>
          <w:rtl w:val="0"/>
        </w:rPr>
        <w:t xml:space="preserve">tripulação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2C">
      <w:pPr>
        <w:pStyle w:val="Heading2"/>
        <w:rPr/>
      </w:pPr>
      <w:r w:rsidDel="00000000" w:rsidR="00000000" w:rsidRPr="00000000">
        <w:rPr>
          <w:rtl w:val="0"/>
        </w:rPr>
        <w:t xml:space="preserve">6.3 (G) Governance - Integridade e Accountability</w:t>
      </w:r>
    </w:p>
    <w:p w:rsidR="00000000" w:rsidDel="00000000" w:rsidP="00000000" w:rsidRDefault="00000000" w:rsidRPr="00000000" w14:paraId="0000012D">
      <w:pPr>
        <w:spacing w:after="80" w:before="80" w:lineRule="auto"/>
        <w:rPr/>
      </w:pPr>
      <w:r w:rsidDel="00000000" w:rsidR="00000000" w:rsidRPr="00000000">
        <w:rPr>
          <w:rtl w:val="0"/>
        </w:rPr>
        <w:t xml:space="preserve">A estrutura de governança da fila de pouso integra os três pilares ESG na lógica algorítmica:</w:t>
      </w:r>
    </w:p>
    <w:p w:rsidR="00000000" w:rsidDel="00000000" w:rsidP="00000000" w:rsidRDefault="00000000" w:rsidRPr="00000000" w14:paraId="0000012E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00"/>
        <w:gridCol w:w="3800"/>
        <w:gridCol w:w="4160"/>
        <w:tblGridChange w:id="0">
          <w:tblGrid>
            <w:gridCol w:w="1400"/>
            <w:gridCol w:w="3800"/>
            <w:gridCol w:w="41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 de 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a3a5c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1 - Crítico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Medico, Suporte a Vida (HAB-CORE-01)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Maxima: nao pode ser bloqueado por nenhuma condição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2 - Essencial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Energia, ISRU, Habitat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Alta: prioridade estrutural da missão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3 - Operacional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Logistica, Laboratorio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Média: após infraestrutura básica estabelecida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4 -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Carga comercial, Equipamentos extras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Baixa: após todas as necessidades básicas atendidas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E">
      <w:pPr>
        <w:spacing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Constituição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digital: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tl w:val="0"/>
        </w:rPr>
        <w:t xml:space="preserve">expressões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booleanas do MGPEB </w:t>
      </w:r>
      <w:r w:rsidDel="00000000" w:rsidR="00000000" w:rsidRPr="00000000">
        <w:rPr>
          <w:rtl w:val="0"/>
        </w:rPr>
        <w:t xml:space="preserve">são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imutáveis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sem quorum </w:t>
      </w:r>
      <w:r w:rsidDel="00000000" w:rsidR="00000000" w:rsidRPr="00000000">
        <w:rPr>
          <w:rtl w:val="0"/>
        </w:rPr>
        <w:t xml:space="preserve">técnico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aprovado. Cada </w:t>
      </w:r>
      <w:r w:rsidDel="00000000" w:rsidR="00000000" w:rsidRPr="00000000">
        <w:rPr>
          <w:rtl w:val="0"/>
        </w:rPr>
        <w:t xml:space="preserve">alteração é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registrada com justificativa </w:t>
      </w:r>
      <w:r w:rsidDel="00000000" w:rsidR="00000000" w:rsidRPr="00000000">
        <w:rPr>
          <w:rtl w:val="0"/>
        </w:rPr>
        <w:t xml:space="preserve">auditável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Override humano controlado: 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em </w:t>
      </w:r>
      <w:r w:rsidDel="00000000" w:rsidR="00000000" w:rsidRPr="00000000">
        <w:rPr>
          <w:rtl w:val="0"/>
        </w:rPr>
        <w:t xml:space="preserve">emergências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um operador pode sobrepor o sistema </w:t>
      </w:r>
      <w:r w:rsidDel="00000000" w:rsidR="00000000" w:rsidRPr="00000000">
        <w:rPr>
          <w:rtl w:val="0"/>
        </w:rPr>
        <w:t xml:space="preserve">automático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mas essa </w:t>
      </w:r>
      <w:r w:rsidDel="00000000" w:rsidR="00000000" w:rsidRPr="00000000">
        <w:rPr>
          <w:rtl w:val="0"/>
        </w:rPr>
        <w:t xml:space="preserve">intervenção é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obrigatoriamente registrada e rastreada.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50" w:line="240" w:lineRule="auto"/>
        <w:ind w:left="720" w:right="0" w:hanging="360"/>
        <w:jc w:val="left"/>
        <w:rPr/>
      </w:pP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Conselho de </w:t>
      </w:r>
      <w:r w:rsidDel="00000000" w:rsidR="00000000" w:rsidRPr="00000000">
        <w:rPr>
          <w:b w:val="1"/>
          <w:bCs w:val="1"/>
          <w:rtl w:val="0"/>
        </w:rPr>
        <w:t xml:space="preserve">Operações</w:t>
      </w:r>
      <w:r w:rsidDel="00000000" w:rsidR="00000000" w:rsidRPr="00000000">
        <w:rPr>
          <w:rFonts w:ascii="Oswald" w:cs="Oswald" w:eastAsia="Oswald" w:hAnsi="Oswald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sobre uso de recursos naturais, </w:t>
      </w:r>
      <w:r w:rsidDel="00000000" w:rsidR="00000000" w:rsidRPr="00000000">
        <w:rPr>
          <w:rtl w:val="0"/>
        </w:rPr>
        <w:t xml:space="preserve">expansão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territorial e </w:t>
      </w:r>
      <w:r w:rsidDel="00000000" w:rsidR="00000000" w:rsidRPr="00000000">
        <w:rPr>
          <w:rtl w:val="0"/>
        </w:rPr>
        <w:t xml:space="preserve">mudanças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prioridade </w:t>
      </w:r>
      <w:r w:rsidDel="00000000" w:rsidR="00000000" w:rsidRPr="00000000">
        <w:rPr>
          <w:rtl w:val="0"/>
        </w:rPr>
        <w:t xml:space="preserve">são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deliberadas pelo conselho de representantes da </w:t>
      </w:r>
      <w:r w:rsidDel="00000000" w:rsidR="00000000" w:rsidRPr="00000000">
        <w:rPr>
          <w:rtl w:val="0"/>
        </w:rPr>
        <w:t xml:space="preserve">tripulação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garantindo legitimidade </w:t>
      </w:r>
      <w:r w:rsidDel="00000000" w:rsidR="00000000" w:rsidRPr="00000000">
        <w:rPr>
          <w:rtl w:val="0"/>
        </w:rPr>
        <w:t xml:space="preserve">democrática</w:t>
      </w:r>
      <w:r w:rsidDel="00000000" w:rsidR="00000000" w:rsidRPr="00000000">
        <w:rPr>
          <w:rFonts w:ascii="Oswald" w:cs="Oswald" w:eastAsia="Oswald" w:hAnsi="Oswal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42">
      <w:pPr>
        <w:spacing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rPr/>
      </w:pPr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145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 </w:t>
      </w:r>
      <w:r w:rsidDel="00000000" w:rsidR="00000000" w:rsidRPr="00000000">
        <w:rPr>
          <w:rtl w:val="0"/>
        </w:rPr>
        <w:t xml:space="preserve">Howard Jr., R. L. (2021). Common Habitat Base Camp for Moon and Mars Surface Operations. NASA Johnson Space Center.</w:t>
      </w:r>
    </w:p>
    <w:p w:rsidR="00000000" w:rsidDel="00000000" w:rsidP="00000000" w:rsidRDefault="00000000" w:rsidRPr="00000000" w14:paraId="00000146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 </w:t>
      </w:r>
      <w:r w:rsidDel="00000000" w:rsidR="00000000" w:rsidRPr="00000000">
        <w:rPr>
          <w:rtl w:val="0"/>
        </w:rPr>
        <w:t xml:space="preserve">Pacto Global da ONU - 10 Princípios. Disponivel em: https://pactoglobal.org.br/dez-principios/</w:t>
      </w:r>
    </w:p>
    <w:p w:rsidR="00000000" w:rsidDel="00000000" w:rsidP="00000000" w:rsidRDefault="00000000" w:rsidRPr="00000000" w14:paraId="00000147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 </w:t>
      </w:r>
      <w:r w:rsidDel="00000000" w:rsidR="00000000" w:rsidRPr="00000000">
        <w:rPr>
          <w:rtl w:val="0"/>
        </w:rPr>
        <w:t xml:space="preserve">COSPAR Planetary Protection Policy. Committee on Space Research, 2020.</w:t>
      </w:r>
    </w:p>
    <w:p w:rsidR="00000000" w:rsidDel="00000000" w:rsidP="00000000" w:rsidRDefault="00000000" w:rsidRPr="00000000" w14:paraId="00000148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 </w:t>
      </w:r>
      <w:r w:rsidDel="00000000" w:rsidR="00000000" w:rsidRPr="00000000">
        <w:rPr>
          <w:rtl w:val="0"/>
        </w:rPr>
        <w:t xml:space="preserve">NASA JPL - Mars 2020 EDL Press Kit / Perseverance EDL Timeline.</w:t>
      </w:r>
    </w:p>
    <w:p w:rsidR="00000000" w:rsidDel="00000000" w:rsidP="00000000" w:rsidRDefault="00000000" w:rsidRPr="00000000" w14:paraId="00000149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 </w:t>
      </w:r>
      <w:r w:rsidDel="00000000" w:rsidR="00000000" w:rsidRPr="00000000">
        <w:rPr>
          <w:rtl w:val="0"/>
        </w:rPr>
        <w:t xml:space="preserve">Floyd, T. L. Sistemas Digitais: Fundamentos e Aplicações. 11a ed. Porto Alegre: Bookman, 2016.</w:t>
      </w:r>
    </w:p>
    <w:p w:rsidR="00000000" w:rsidDel="00000000" w:rsidP="00000000" w:rsidRDefault="00000000" w:rsidRPr="00000000" w14:paraId="0000014A">
      <w:pPr>
        <w:spacing w:after="8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6. </w:t>
      </w:r>
      <w:r w:rsidDel="00000000" w:rsidR="00000000" w:rsidRPr="00000000">
        <w:rPr>
          <w:rtl w:val="0"/>
        </w:rPr>
        <w:t xml:space="preserve">Objetivos de Desenvolvimento Sustentável (ODS). ONU Brasil. https://brasil.un.org/pt-br/sdgs</w:t>
      </w:r>
    </w:p>
    <w:sectPr>
      <w:headerReference r:id="rId10" w:type="default"/>
      <w:footerReference r:id="rId11" w:type="default"/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Oswald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C">
    <w:pPr>
      <w:pBdr>
        <w:top w:color="2563a8" w:space="4" w:sz="4" w:val="single"/>
      </w:pBdr>
      <w:spacing w:before="60" w:lineRule="auto"/>
      <w:jc w:val="center"/>
      <w:rPr/>
    </w:pPr>
    <w:r w:rsidDel="00000000" w:rsidR="00000000" w:rsidRPr="00000000">
      <w:rPr>
        <w:color w:val="666666"/>
        <w:sz w:val="16"/>
        <w:szCs w:val="16"/>
        <w:rtl w:val="0"/>
      </w:rPr>
      <w:t xml:space="preserve">Atividade Integradora FIAP - 2026    |    Página </w:t>
    </w:r>
    <w:r w:rsidDel="00000000" w:rsidR="00000000" w:rsidRPr="00000000"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B">
    <w:pPr>
      <w:pBdr>
        <w:bottom w:color="2563a8" w:space="4" w:sz="4" w:val="single"/>
      </w:pBdr>
      <w:spacing w:after="60" w:lineRule="auto"/>
      <w:rPr/>
    </w:pPr>
    <w:r w:rsidDel="00000000" w:rsidR="00000000" w:rsidRPr="00000000">
      <w:rPr>
        <w:b w:val="1"/>
        <w:bCs w:val="1"/>
        <w:color w:val="1a3a5c"/>
        <w:sz w:val="16"/>
        <w:szCs w:val="16"/>
        <w:rtl w:val="0"/>
      </w:rPr>
      <w:t xml:space="preserve">MISSÃO AURORA SIGER - MGPEB  |  Relatório Técnico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swald" w:cs="Oswald" w:eastAsia="Oswald" w:hAnsi="Oswald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Oswald" w:cs="Oswald" w:eastAsia="Oswald" w:hAnsi="Oswald"/>
      <w:b w:val="1"/>
      <w:bCs w:val="1"/>
      <w:i w:val="0"/>
      <w:iCs w:val="0"/>
      <w:smallCaps w:val="0"/>
      <w:strike w:val="0"/>
      <w:color w:val="1a3a5c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20" w:line="240" w:lineRule="auto"/>
      <w:ind w:left="0" w:right="0" w:firstLine="0"/>
      <w:jc w:val="left"/>
    </w:pPr>
    <w:rPr>
      <w:rFonts w:ascii="Oswald" w:cs="Oswald" w:eastAsia="Oswald" w:hAnsi="Oswald"/>
      <w:b w:val="1"/>
      <w:bCs w:val="1"/>
      <w:i w:val="0"/>
      <w:iCs w:val="0"/>
      <w:smallCaps w:val="0"/>
      <w:strike w:val="0"/>
      <w:color w:val="2563a8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60" w:line="240" w:lineRule="auto"/>
      <w:ind w:left="0" w:right="0" w:firstLine="0"/>
      <w:jc w:val="left"/>
    </w:pPr>
    <w:rPr>
      <w:rFonts w:ascii="Oswald" w:cs="Oswald" w:eastAsia="Oswald" w:hAnsi="Oswald"/>
      <w:b w:val="1"/>
      <w:bCs w:val="1"/>
      <w:i w:val="0"/>
      <w:iCs w:val="0"/>
      <w:smallCaps w:val="0"/>
      <w:strike w:val="0"/>
      <w:color w:val="1b7a3e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Oswald" w:cs="Oswald" w:eastAsia="Oswald" w:hAnsi="Oswald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Oswald" w:cs="Oswald" w:eastAsia="Oswald" w:hAnsi="Oswald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Oswald" w:cs="Oswald" w:eastAsia="Oswald" w:hAnsi="Oswald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Oswald" w:cs="Oswald" w:eastAsia="Oswald" w:hAnsi="Oswald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github.com/FIAP-404/atv-integradora-modulo-gerenciamento-pouso" TargetMode="External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swald-regular.ttf"/><Relationship Id="rId2" Type="http://schemas.openxmlformats.org/officeDocument/2006/relationships/font" Target="fonts/Oswal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