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FIAP — Faculdade de Informática e Administração Paulista</w:t>
      </w:r>
    </w:p>
    <w:p>
      <w:pPr>
        <w:spacing w:after="600" w:before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 Challenge 2026 · Parceria FIAP + GoodWe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b/>
          <w:bCs/>
          <w:color w:val="C00000"/>
          <w:sz w:val="64"/>
          <w:szCs w:val="64"/>
        </w:rPr>
        <w:t xml:space="preserve">ChargeGrid Intelligence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1A1A2E"/>
          <w:sz w:val="32"/>
          <w:szCs w:val="32"/>
        </w:rPr>
        <w:t xml:space="preserve">Sistema Inteligente de Gerenciamento de Recarga</w:t>
      </w:r>
    </w:p>
    <w:p>
      <w:pPr>
        <w:spacing w:after="50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Documento Técnico — Sprint 2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Integrantes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Giovanne Gomes Petenuci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—  RM 574091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Arthur Vettorazzo de Souza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—  RM 569445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Gustavo Zibini Belizario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—  RM 561376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Alan Junio Araujo de Souza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—  RM 574112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Brayan Barbosa Dos Santos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—  RM 573682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Luiz Otávio Brito Freixo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—  RM 569977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Hardware de referência: GoodWe GW11K-HCA-20 (11 kW AC, linha HCA G2)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Protocolo de integração: Modbus TCP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Segmento: eletropostos comerciais e de varejo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Resumo Executivo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1.1. Números do projeto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Mapeamento dos Requisitos do Sprint 2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2.1. Entregáveis obrigatórios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2.2. Critérios de avaliação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Arquitetura do Sistema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3.1. Camadas e dependências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3.2. Responsabilidade de cada módulo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3.3. Justificativa da modularidade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Componentes e Regras de Negócio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4.1. Modelo de dados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4.2. Gerenciamento de múltiplas sessões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4.3. Controle de demanda de energia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4.4. Tarifação dinâmica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4.5. Simulação de integração — Modbus TCP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Interface e Fluxo Interativo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11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5.1. Fluxo de navegação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5.2. Telas e rotas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60" w:line="264"/>
        <w:ind w:left="36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5.3. Funcionalidades de destaque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Cenários de Demonstração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7. Qualidade e Robustez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8. Como Executar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16</w:t>
      </w:r>
    </w:p>
    <w:p>
      <w:pPr>
        <w:tabs>
          <w:tab w:val="right" w:pos="9360" w:leader="dot"/>
        </w:tabs>
        <w:spacing w:after="60" w:line="264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9. Conclusão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	17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Resumo Executivo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ChargeGrid Intelligence é uma solução de software para o ecossistema de mobilidade elétrica, desenvolvida no contexto do EV Challenge 2026 (parceria FIAP + GoodWe). O sistema resolve um problema concreto do segmento comercial e de varejo de eletropostos: a ausência de mecanismos integrados capazes de orquestrar potência elétrica, registrar ciclos de recarga, faturar sessões e comunicar informações ao usuário e à plataforma de gestão.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Esta entrega corresponde ao Sprint 2, cujo objetivo é um sistema capaz de gerenciar múltiplas sessões simultâneas, aplicar regras inteligentes de controle de potência, simular a integração com o hardware via protocolo industrial e gerar relatórios operacionais e financeiros.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solução foi implementada como uma aplicação web em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Python (Flask)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no backend 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HTML/CSS/JavaScript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no frontend, com uma arquitetura modular em camadas que separa rigorosamente a interface das regras de negócio. O hardware de referência é o carregador AC GoodWe GW11K-HCA-20 (11 kW), e a integração é simulada através do protocolo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Modbus TCP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utilizando os registradores reais da linha HCA G2.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1.1. Números do projeto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3.879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 × 5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linhas de Python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rotas HTTP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testes automatizados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postos × conectores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Todos os 61 testes automatizados (pytest) passam.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sistema simula 3 postos de recarga independentes (Paulista, Faria Lima e Berrini), cada um com 5 conectores e limite de instalação de 33 kW, totalizando capacidade para 15 sessões simultâneas e 99 kW de carga gerenciada.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Mapeamento dos Requisitos do Sprint 2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Esta seção mapeia cada requisito obrigatório e cada critério de avaliação ao componente do sistema que o atende, para facilitar a verificação direta.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2.1. Entregáveis obrigatórios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43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está atendido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Código em Python / JavaScript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 Flask (Python) + frontend (JS). 6 módulos de domínio.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Execução com múltiplos cenários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Seção 6 deste documento + dashboard ao vivo com polling de 5s.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Menu interativo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Navegação web: Mapa → Posto → Carregador → Dashboard (Seção 5).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Atendido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Documento técnico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Este documento.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Atendido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2.2. Critérios de avaliação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tabela abaixo indica, para cada critério, o componente responsável e a seção deste documento onde a evidência é apresentada.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(pontuação máxima)</w:t>
            </w:r>
          </w:p>
        </w:tc>
        <w:tc>
          <w:tcPr>
            <w:tcW w:type="dxa" w:w="45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/ Evidência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 Gerenciamento de múltiplas sessões (20)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SessionManager isolado por posto; 3+ veículos simultâneos com controle organizado de ciclo de vida.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4.2 / 6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 Controle de demanda de energia (20)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PowerManager com limite por instalação, throttle automático e redistribuição proporcional por prioridade.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4.3 / 6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3. Tarifação dinâmica (15)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PricingEngine com 3 eixos: horário de pico, demanda da rede e tipo de usuário.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4.4 / 6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4. Simulação de integração (15)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ModbusSimulator com frames TX/RX, registradores reais HCA G2 e envio/recebimento consistente.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4.5 / 6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5. Estrutura lógica (10)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Arquitetura modular em camadas, sem dependências circulares.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6. Interatividade (10)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Interface web responsiva com dark mode, toasts e atualização em tempo real.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7. Qualidade e robustez (10)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Tratamento de exceções, validação de entrada, thread-safety e 61 testes automatizados.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Observação sobre o “menu interativo”.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Optou-se por uma interface web em vez de um menu de terminal. A navegação por telas (mapa de postos, lista de carregadores, formulário de sessão e painel central) cumpre integralmente a função de menu interativo, oferecendo um fluxo mais próximo de um sistema real de operação de eletropostos — o que também atende ao critério de interatividade no nível mais alto.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Arquitetura do Sistema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sistema adota uma arquitetura modular em camadas. Cada módulo tem uma responsabilidade única e bem definida, e as dependências fluem em uma única direção (das camadas superiores para as inferiores), sem ciclos. Essa separação cumpre a regra de projeto de nunca misturar rotas HTTP, regras de negócio e acesso a dados no mesmo arquivo.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3.1. Camadas e dependências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models.py            (camada base — entidades e enums; não depende de ninguem)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session_manager.py   (estado e ciclo de vida das sessoes)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power_manager.py     (orquestracao de potencia: limite, throttle, rebalance)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modbus_simulator.py  (protocolo de integracao Modbus TCP)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pricing_engine.py    (tarifacao dinamica — depende apenas de models)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logica_recarga.py    (logica de simulacao do Sprint 1 — independente)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app.py               (camada web Flask — orquestra todos os modulos)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3.2. Responsabilidade de cada módulo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5000"/>
        <w:gridCol w:w="176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7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models.py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Entidade ChargingSession e enums SessionStatus e UserType. Núcleo de dados sem lógica de I/O.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session_manager.py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Criação, início, throttle, restauração e encerramento de sessões. Acúmulo de energia por tempo real.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397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power_manager.py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Controle de demanda: aloca potência, aplica throttle quando excede o limite e rebalanceia ao liberar capacidade.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494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pricing_engine.py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Tarifação dinâmica de três eixos (pico, demanda, tipo de usuário) e taxa mínima por sessão.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329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modbus_simulator.py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Simulação do protocolo Modbus TCP: frames TX/RX, registradores HCA G2 e log circular.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481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logica_recarga.py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Lógica de simulação minuto a minuto do Sprint 1, com tarifação proporcional ao tempo em pico.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273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app.py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Camada web Flask: 12 rotas HTTP, validação de entrada e orquestração dos módulos de domínio.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894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3.3. Justificativa da modularidade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separação em módulos independentes não é apenas estética: ela viabiliza a evolução prevista para o Sprint 3, em que a persistência migrará para um banco de dados relacional (SQLAlchemy + PostgreSQL) e o simulador Modbus será substituído por comunicação com hardware real. Com a arquitetura atual, cada uma dessas trocas afeta um único módulo, sem impacto nos demais. A camada de domínio (regras de negócio) é totalmente independente da camada web e poderia, por exemplo, ser exposta também por uma API REST ou por uma interface de linha de comando sem qualquer reescrita.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Componentes e Regras de Negócio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4.1. Modelo de dados (models.py)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entidade central é a ChargingSession, que representa uma sessão de recarga. Cada sessão possui um identificador único, o conector físico, a placa do veículo, o tipo de usuário, a potência solicitada e alocada, a energia acumulada, o custo e o status atual. O status é modelado por um enum explícito: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CHARGING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Recarregando na potência integral solicitada.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THROTTLED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Recarregando com potência reduzida por controle de demanda.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Sessão encerrada; custo final calculado.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FAULTED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Sessão recusada (capacidade física insuficiente).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Há também o enum UserType, com três categorias: STANDARD (Padrão), SUBSCRIBER (Assinante) e CORPORATE (Corporativo). O tipo de usuário influencia tanto a tarifa quanto a prioridade no controle de potência.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4.2. Gerenciamento de múltiplas sessões (session_manager.py)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SessionManager controla todo o ciclo de vida das sessões. Cada posto possui sua própria instância, o que garante isolamento: o estado do posto Paulista nunca interfere no Faria Lima. As operações principais são: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create_session: valida o conector e a potência solicitada (faixa de 4,2 a 11 kW) e cria a sessão; rejeita conectores já ocupados.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start_charging: inicia o fornecimento de energia na potência alocada e fixa a tarifa do momento da conexão.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accrue_energy: acumula energia com base no tempo real decorrido desde a última atualização, sendo idempotente — múltiplos acessos (polling, atualização de página) convergem para o mesmo valor real, sem inflar o consumo.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finish_session: encerra a sessão, aplica a taxa mínima e libera o conector. É idempotente: chamar duas vezes não reprocessa.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Decisão de robustez.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cálculo de energia por tempo real corrige um problema clássico de simulações ingênuas, em que a energia cresceria a cada requisição HTTP. Aqui, a energia depende apenas do relógio, tornando o valor consistente independentemente de quantas vezes a interface é atualizada.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4.3. Controle de demanda de energia (power_manager.py)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PowerManager é o componente responsável pelo controle inteligente de potência — o critério de maior peso na avaliação. Cada posto tem limite de instalação de 33 kW. Como cada conector pode entregar até 11 kW, três veículos simultâneos (3 × 11 = 33 kW) cabem exatamente no limite. A partir do quarto veículo, a carga projetada (44 kW) excederia a capacidade da instalação, e o sistema reage automaticamente.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Algoritmo de alocação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Ao receber uma nova sessão, o PowerManager compara a carga projetada com o limite: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cabe no limite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concede a potência integral de 11 kW (status CHARGING).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excede o limite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: redistribui a potência disponível entre todas as sessões, reduzindo-as proporcionalmente (status THROTTLED). Nenhuma sessão fica abaixo do piso físico de 4,2 kW.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Prioridade por tipo de usuário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redistribuição não é igualitária: usuários premium recebem fatias maiores, refletindo o modelo de negócio. Os pesos aplicados são: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usuário</w:t>
            </w:r>
          </w:p>
        </w:tc>
        <w:tc>
          <w:tcPr>
            <w:tcW w:type="dxa" w:w="31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1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Padrão (STANDARD)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1,00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 (SUBSCRIBER)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1,20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Corporativo (CORPORATE)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1,10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+10%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Rebalanceamento.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Quando um veículo encerra a sessão e libera capacidade, o método rebalance restaura potência às sessões remanescentes — também respeitando a prioridade por tipo. Uma sessão só retorna ao status CHARGING quando recupera integralmente a potência solicitada; caso contrário, permanece THROTTLED com a potência mais alta possível. O algoritmo recalcula a capacidade disponível a cada restauração, tornando matematicamente impossível ultrapassar o limite da instalação.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4.4. Tarifação dinâmica (pricing_engine.py)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PricingEngine calcula a tarifa por kWh combinando três eixos independentes, satisfazendo o nível máximo do critério (dinâmica por horário, demanda e tipo):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Eixo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44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Condição de aplicação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Tarifa base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R$ 1,20/kWh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Sempre (ponto de partida).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Horário de pico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× 1,50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Entre 18h00 e 22h59.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Alta demanda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× 1,30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Ocupação do posto ≥ 70%.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Desconto Assinante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− 15%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Usuário do tipo SUBSCRIBER.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Desconto Corporativo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− 10%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Usuário do tipo CORPORATE.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Taxa mínima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R$ 2,00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Piso de cobrança por sessão.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Decisão de design.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tarifa é fixada no instante da conexão e permanece constante durante a sessão — prática comercial padrão equivalente a uma tarifa contratada: o usuário sabe exatamente quanto pagará por kWh ao conectar. O eixo de demanda usa a ocupação do posto específico (não a média global da rede), de modo que a tarifa de escassez reflete a real congestão do local onde o veículo está conectado.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4.5. Simulação de integração — Modbus TCP (modbus_simulator.py)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integração com o hardware é simulada pelo protocolo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Modbus TCP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que é o protocolo real do carregador GoodWe GW11K-HCA-20 (linha HCA G2) — confirmado em mentoria com a empresa. Cada evento do ciclo de recarga gera frames Modbus consistentes, com par envio/recebimento (TX/RX), endereço de registrador, código de função e payload.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Os registradores utilizados são os reais do equipamento, conforme a documentação do protocolo HCA G2: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Registrador</w:t>
            </w:r>
          </w:p>
        </w:tc>
        <w:tc>
          <w:tcPr>
            <w:tcW w:type="dxa" w:w="47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10017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Status da estação de recarga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10015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Potência de recarga (÷10 = kW)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10016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Energia da sessão (÷10 = kWh)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10029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Potência máxima de recarga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Leitura/Escrita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10025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Gestão dinâmica de carga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Leitura/Escrita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10060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Liga/desliga recarga (1=off, 2=on)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Leitura/Escrita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10026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Corrente do disjuntor (A)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Leitura/Escrita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Os eventos que disparam comunicação Modbus são: início de sessão (escreve potência máxima, habilita recarga, lê status), throttle (reescreve a potência máxima dos conectores afetados), leitura periódica de medidores (potência e energia instantâneas, equivalente ao MeterValues do OCPP), rebalanceamento e encerramento. O log de frames é mantido em um buffer circular de 500 entradas, evitando crescimento ilimitado de memória durante sessões longas, enquanto um contador acumulado preserva a métrica histórica total.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Interface e Fluxo Interativo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interface web é o “menu interativo” do sistema. O fluxo de navegação foi desenhado para refletir a operação real de uma rede de eletropostos, indo do panorama geral ao detalhe de cada sessão.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5.1. Fluxo de navegação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Mapa de Postos ]   -&gt;  visao geral dos 3 postos, com status de cada um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Posto ]            -&gt;  os 5 conectores do posto; throttle sinalizado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Carregador ]       -&gt;  formulario de nova sessao (Sprint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Dashboard ]        -&gt;  painel central: cria/encerra sessoes, tempo real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Relatorio ]        -&gt;  consolidado de sessoes + snapshot Modbus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Log Modbus ]       -&gt;  frames TX/RX do protocolo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[ Testes ]           -&gt;  execucao da suite pytest no navegador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5.2. Telas e rotas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400"/>
        <w:gridCol w:w="4160"/>
        <w:gridCol w:w="1800"/>
      </w:tblGrid>
      <w:tr>
        <w:trPr>
          <w:tblHeader/>
        </w:trPr>
        <w:tc>
          <w:tcPr>
            <w:tcW w:type="dxa" w:w="34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1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Mapa de postos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Pontos clicáveis dos 3 postos, com indicação de throttle.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Carregadores do posto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Os 5 conectores (C1–C4 públicos, C5 VIP/assinante).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/posto/&lt;id&gt;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Painel central (Dashboard)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Potência por posto, sessões ativas, tarifas e decisões de potência, com atualização a cada 5 segundos.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Relatório consolidado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Todas as sessões, receita realizada e projetada, snapshot dos registradores.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/relatorio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 Modbus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Frames TX/RX com endereço, função e payload.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/modbus-log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Executa a suíte pytest e exibe o resultado no navegador.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/testes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interface conta com design responsivo, modo escuro, notificações (toasts) e um painel de potência que mostra simultaneamente o agregado da rede (99 kW) e a telemetria individual de cada posto (33 kW), com barras coloridas por nível de ocupação (verde, âmbar, vermelho).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5.3. Funcionalidades de destaque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Mapa interativo (Leaflet + OpenStreetMap).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Os três postos são exibidos sobre um mapa real de São Paulo, posicionados em suas coordenadas geográficas verdadeiras (Av. Paulista, Av. Faria Lima e Av. Berrini). Os marcadores mudam de cor conforme o estado — verde (disponível), âmbar (controle dinâmico ativo) e vermelho (lotado, 100% ocupado) — e abrem um cartão com nome, endereço, status e acesso aos carregadores. Caso não haja conexão com a internet, um aviso é exibido e a navegação pela lista lateral permanece funcional.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Atualização em tempo real.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painel e o relatório atualizam minutos de recarga, energia consumida, custo e potência automaticamente, sem recarregar a página. Como o cálculo de energia depende do relógio do servidor, os valores crescem de forma contínua e consistente enquanto a sessão está ativa.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Conector VIP exclusivo.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quinto conector (C5) de cada posto é reservado a assinantes. Usuários Padrão e Corporativo são impedidos de iniciar sessão nesse conector, com mensagem explicativa. O filtro “Assinantes” no mapa destaca os postos com o C5 livre e marca os demais como indisponíveis, sem ocultá-los.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Ambiente de demonstração pronto.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Ao iniciar, o sistema já popula automaticamente cenários representativos: um posto lotado e em throttle, e outro com múltiplas sessões e o conector de assinante livre. Isso permite visualizar de imediato os estados de ocupação, throttling e prioridade, sem configuração manual.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Cenários de Demonstração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Esta seção apresenta cenários reais executados no sistema, com os números efetivamente produzidos. Eles demonstram, em sequência, o gerenciamento de múltiplas sessões, o controle de demanda, a tarifação dinâmica e o rebalanceamento.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6.1. Cenário 1 — Três veículos dentro do limite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Três veículos de tipos diferentes conectam-se ao posto Paulista às 10h (fora do horário de pico). A carga projetada (3 × 11 = 33 kW) cabe exatamente no limite, então todos recarregam na potência integral.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00"/>
        <w:gridCol w:w="2400"/>
        <w:gridCol w:w="2300"/>
        <w:gridCol w:w="226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Potência</w:t>
            </w:r>
          </w:p>
        </w:tc>
        <w:tc>
          <w:tcPr>
            <w:tcW w:type="dxa" w:w="22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P1-C1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11,0 kW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CHARGING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P1-C2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11,0 kW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CHARGING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P1-C3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Corporativo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11,0 kW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CHARGING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carga total de 33,0 kW (100% do posto), nenhuma sessão throttled.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6.2. Cenário 2 — Cinco veículos e controle de demanda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Mais dois veículos conectam-se ao mesmo posto, totalizando cinco. A carga projetada (55 kW) excede o limite, e o controle de demanda reduz automaticamente todas as sessões, respeitando a prioridade por tipo de usuário.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2200"/>
        <w:gridCol w:w="2680"/>
        <w:gridCol w:w="248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8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Potência alocada</w:t>
            </w:r>
          </w:p>
        </w:tc>
        <w:tc>
          <w:tcPr>
            <w:tcW w:type="dxa" w:w="248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P1-C2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7,37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P1-C3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Corporativo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6,75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6,60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6,14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6,14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carga mantida em exatamente 33,0 kW. Note a prioridade: o Assinante (7,37 kW) recebe mais que o Corporativo (6,75 kW), que recebe mais que os Padrão (6,14 kW). O limite da instalação nunca é violado.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6.3. Cenário 3 — Tarifação dinâmica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tabela mostra a tarifa por kWh para cada tipo de usuário em três condições: normal (fora de pico, baixa demanda), pico (19h) e pico com alta demanda do posto (≥70%). Os três eixos se compõem multiplicativamente.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22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Pico</w:t>
            </w:r>
          </w:p>
        </w:tc>
        <w:tc>
          <w:tcPr>
            <w:tcW w:type="dxa" w:w="222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Pico + Demanda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R$ 1,2000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R$ 1,8000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R$ 2,3400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 (−15%)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R$ 1,0200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R$ 1,5300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R$ 1,9890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Corporativo (−10%)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R$ 1,0800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R$ 1,6200</w:t>
            </w:r>
          </w:p>
        </w:tc>
        <w:tc>
          <w:tcPr>
            <w:tcW w:type="dxa" w:w="22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R$ 2,1060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Exemplo de composição: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Padrão em pico com alta demanda = 1,20 × 1,50 × 1,30 = R$ 2,34/kWh. Assinante na mesma condição recebe ainda o desconto de 15%: 2,34 × 0,85 = R$ 1,9890/kWh.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6.4. Cenário 4 — Encerramento e rebalanceamento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Um dos cinco veículos (um Padrão) encerra a recarga. O sistema rebalanceia automaticamente, redistribuindo a capacidade liberada entre os quatro remanescentes — preservando a prioridade por tipo.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2200"/>
        <w:gridCol w:w="2680"/>
        <w:gridCol w:w="248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8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Nova potência</w:t>
            </w:r>
          </w:p>
        </w:tc>
        <w:tc>
          <w:tcPr>
            <w:tcW w:type="dxa" w:w="248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P1-C2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8,80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Assinante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8,80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P1-C3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Corporativo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8,07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P1-C4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7,33 kW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THROTTLED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as quatro sessões sobem de potência (a capacidade liberada foi redistribuída), a prioridade por tipo é mantida e a carga total permanece em 33,0 kW. Como nenhuma sessão atingiu os 11 kW solicitados, todas continuam corretamente no status THROTTLED.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6.5. Evidência da simulação Modbus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Durante os cenários acima, o simulador Modbus gerou frames consistentes para cada evento. Um resumo dos tipos de frame produzidos: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frame Modbus</w:t>
            </w:r>
          </w:p>
        </w:tc>
        <w:tc>
          <w:tcPr>
            <w:tcW w:type="dxa" w:w="37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 associado</w:t>
            </w:r>
          </w:p>
        </w:tc>
      </w:tr>
      <w:t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Definição de potência máxima (reg. 10029)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Início e throttle</w:t>
            </w:r>
          </w:p>
        </w:tc>
      </w:tr>
      <w:t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Habilitação de recarga (reg. 10060)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Início de sessão</w:t>
            </w:r>
          </w:p>
        </w:tc>
      </w:tr>
      <w:t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Ativação de gestão dinâmica (reg. 10025)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Throttle</w:t>
            </w:r>
          </w:p>
        </w:tc>
      </w:tr>
      <w:t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Leitura de status / potência / energia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Medição periódica</w:t>
            </w:r>
          </w:p>
        </w:tc>
      </w:tr>
      <w:tr>
        <w:tc>
          <w:tcPr>
            <w:tcW w:type="dxa" w:w="5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Confirmação de status pós-throttle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Redistribuição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Cada frame inclui identificador de transação, código de função, endereço de registrador e payload com o valor codificado (por exemplo, 11,0 kW é codificado como 0x006E, ou seja, 110 em décimos de kW), demonstrando uma simulação consistente de envio e recebimento — o nível máximo do critério.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Qualidade e Robustez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Por lidar com energia, faturamento e integração com hardware, o sistema foi construído com forte ênfase em robustez. As principais garantias são: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7.1. Tratamento de exceções e validação de entrada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Validação de potência: a faixa aceita é 4,2 a 11 kW; valores fora disso são rejeitados com mensagem clara, sem derrubar o sistema.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Validação de placa: aceita os formatos brasileiros antigo (ABC1234) e Mercosul (ABC1D23), normalizando para maiúsculas; placas inválidas não criam sessão.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Validação de horário: a hora de início é validada na faixa de 0 a 23.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Proteção de conector: um conector já ocupado não pode receber uma segunda sessão simultânea.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Idempotência: encerrar uma sessão duas vezes, ou acumular energia múltiplas vezes, não corrompe o estado nem o faturamento.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7.2. Concorrência (thread-safety)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As operações críticas de criação, encerramento e acúmulo de energia são protegidas por um lock de exclusão mútua. Um teste com 10 threads concorrentes confirmou que o sistema mantém a integridade: no máximo 5 sessões por posto, carga total exata de 33,0 kW e nenhuma condição de corrida.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7.3. Testes automatizados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projeto inclui 61 testes automatizados (pytest), todos passando, organizados por área: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400"/>
        <w:gridCol w:w="1200"/>
        <w:gridCol w:w="3760"/>
      </w:tblGrid>
      <w:tr>
        <w:trPr>
          <w:tblHeader/>
        </w:trPr>
        <w:tc>
          <w:tcPr>
            <w:tcW w:type="dxa" w:w="44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Suíte de testes</w:t>
            </w:r>
          </w:p>
        </w:tc>
        <w:tc>
          <w:tcPr>
            <w:tcW w:type="dxa" w:w="120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Casos</w:t>
            </w:r>
          </w:p>
        </w:tc>
        <w:tc>
          <w:tcPr>
            <w:tcW w:type="dxa" w:w="3760"/>
            <w:shd w:fill="1A1A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Tarifação (PricingEngine)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Os três eixos e fronteiras de horário.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Alocação de potência (PowerManager)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Limites, throttle e recusa física.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Rebalanceamento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Restauração e prioridade por tipo.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Ciclo de vida (SessionManager)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Energia real, idempotência, taxa mínima.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Rotas Flask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Todas as rotas, incluindo posto lotado.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Regressão e Auditoria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Não-reincidência dos bugs corrigidos.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Conector VIP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Exclusividade do conector C5 para assinantes.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suíte pode ser executada diretamente pelo navegador, na rota /testes, exibindo o resultado em tempo real — um recurso adicional de transparência para a avaliação.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Como Executar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sistema requer Python 3 e duas bibliotecas. Os passos para execução local são: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1. Instalar as dependencias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pip install flask pytest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2. Iniciar a aplicacao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python app.py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3. Acessar no navegador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http://localhost:5001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# (Opcional) Rodar os testes automatizados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pytest test_chargegrid.py -v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Ao iniciar, a aplicação imprime no terminal o endereço local e o endereço de rede, permitindo o acesso a partir de outros dispositivos na mesma rede. A suíte de testes também pode ser executada pela rota /testes na própria interface.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8.1. Estrutura de arquivos entregue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chargeGrid_sprint2/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app.py                  - aplicacao Flask (ponto de entrada)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models.py               - entidades e enums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session_manager.py      - ciclo de vida das sessoes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power_manager.py        - controle de demanda de potencia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pricing_engine.py       - tarifacao dinamica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modbus_simulator.py     - simulacao do protocolo Modbus 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logica_recarga.py       - logica de simulacao do Sprint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test_chargegrid.py      - 61 testes automatizados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2E"/>
                <w:sz w:val="17"/>
                <w:szCs w:val="17"/>
              </w:rPr>
              <w:t xml:space="preserve">  templates/              - 9 telas HTML (interface web)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Conclusão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ChargeGrid Intelligence cumpre integralmente os objetivos do Sprint 2: gerencia múltiplas sessões simultâneas de forma organizada e isolada por posto, aplica controle inteligente de demanda com redistribuição proporcional por prioridade, calcula tarifação dinâmica em três eixos e simula de forma consistente a integração com o hardware via Modbus TCP, além de gerar relatórios operacionais e financeiros.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arquitetura modular, a cobertura de 61 testes automatizados e o tratamento rigoroso de erros aproximam o sistema de um produto real, e não de um mero protótipo acadêmico. Cada módulo tem responsabilidade única e bem definida, com a camada de regras de negócio totalmente independente da camada web.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 modularidade adotada é o principal alicerce do projeto: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ela mantém o código legível, testável e preparado para evoluir, permitindo que componentes específicos sejam substituídos ou ampliados sem exigir a reescrita das regras de negócio já validadas neste Sprint.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  <w:spacing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EV Challenge 2026 · FIAP + GoodWe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  <w:jc w:val="right"/>
    </w:pPr>
    <w:r>
      <w:rPr>
        <w:rFonts w:ascii="Calibri" w:cs="Calibri" w:eastAsia="Calibri" w:hAnsi="Calibri"/>
        <w:b/>
        <w:bCs/>
        <w:color w:val="C00000"/>
        <w:sz w:val="16"/>
        <w:szCs w:val="16"/>
      </w:rPr>
      <w:t xml:space="preserve">ChargeGrid Intelligence</w:t>
    </w:r>
    <w:r>
      <w:rPr>
        <w:rFonts w:ascii="Calibri" w:cs="Calibri" w:eastAsia="Calibri" w:hAnsi="Calibri"/>
        <w:color w:val="595959"/>
        <w:sz w:val="16"/>
        <w:szCs w:val="16"/>
      </w:rPr>
      <w:t xml:space="preserve">  ·  Documento Técnico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0000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AA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— Sprint 2</dc:title>
  <dc:creator>ChargeGrid Intelligence</dc:creator>
  <dc:description>EV Challenge 2026 — FIAP + GoodWe</dc:description>
  <cp:lastModifiedBy>Un-named</cp:lastModifiedBy>
  <cp:revision>1</cp:revision>
  <dcterms:created xsi:type="dcterms:W3CDTF">2026-06-06T02:14:17.915Z</dcterms:created>
  <dcterms:modified xsi:type="dcterms:W3CDTF">2026-06-06T02:14:17.915Z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