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</w:p>
    <w:p>
      <w:pPr>
        <w:spacing w:after="800"/>
      </w:pPr>
    </w:p>
    <w:p>
      <w:pPr>
        <w:spacing w:after="800"/>
      </w:pPr>
    </w:p>
    <w:p>
      <w:pPr>
        <w:spacing w:after="800"/>
      </w:pPr>
    </w:p>
    <w:p>
      <w:pPr>
        <w:spacing w:after="100" w:before="0" w:line="360"/>
        <w:jc w:val="center"/>
      </w:pPr>
      <w:r>
        <w:rPr>
          <w:rFonts w:ascii="Arial" w:eastAsia="Microsoft YaHei" w:hAnsi="Arial"/>
          <w:b/>
          <w:bCs/>
          <w:i w:val="false"/>
          <w:iCs w:val="false"/>
          <w:color w:val="1F4E79"/>
          <w:sz w:val="56"/>
          <w:szCs w:val="56"/>
        </w:rPr>
        <w:t xml:space="preserve">趣学园</w:t>
      </w:r>
    </w:p>
    <w:p>
      <w:pPr>
        <w:spacing w:after="600" w:before="0" w:line="360"/>
        <w:jc w:val="center"/>
      </w:pPr>
      <w:r>
        <w:rPr>
          <w:rFonts w:ascii="Arial" w:eastAsia="Microsoft YaHei" w:hAnsi="Arial"/>
          <w:i w:val="false"/>
          <w:iCs w:val="false"/>
          <w:color w:val="2E75B6"/>
          <w:sz w:val="32"/>
          <w:szCs w:val="32"/>
        </w:rPr>
        <w:t xml:space="preserve">— 知识点游戏化教学平台 —</w:t>
      </w:r>
    </w:p>
    <w:p>
      <w:pPr>
        <w:spacing w:after="400"/>
      </w:pPr>
    </w:p>
    <w:p>
      <w:pPr>
        <w:spacing w:after="800" w:before="0" w:line="360"/>
        <w:jc w:val="center"/>
      </w:pPr>
      <w:r>
        <w:rPr>
          <w:rFonts w:ascii="Arial" w:eastAsia="Microsoft YaHei" w:hAnsi="Arial"/>
          <w:i w:val="false"/>
          <w:iCs w:val="false"/>
          <w:color w:val="666666"/>
          <w:sz w:val="26"/>
          <w:szCs w:val="26"/>
        </w:rPr>
        <w:t xml:space="preserve">SOLO 挑战赛「Hello AI 科技致善」公益赛道参赛作品</w:t>
      </w:r>
    </w:p>
    <w:p>
      <w:pPr>
        <w:spacing w:after="200"/>
      </w:pPr>
    </w:p>
    <w:p>
      <w:pPr>
        <w:spacing w:after="200" w:before="0" w:line="360"/>
        <w:jc w:val="center"/>
      </w:pPr>
      <w:r>
        <w:rPr>
          <w:rFonts w:ascii="Arial" w:eastAsia="Microsoft YaHei" w:hAnsi="Arial"/>
          <w:i w:val="false"/>
          <w:iCs w:val="false"/>
          <w:color w:val="333333"/>
          <w:sz w:val="24"/>
          <w:szCs w:val="24"/>
        </w:rPr>
        <w:t xml:space="preserve">作者：FIEforever</w:t>
      </w:r>
    </w:p>
    <w:p>
      <w:pPr>
        <w:spacing w:after="200" w:before="0" w:line="360"/>
        <w:jc w:val="center"/>
      </w:pPr>
      <w:r>
        <w:rPr>
          <w:rFonts w:ascii="Arial" w:eastAsia="Microsoft YaHei" w:hAnsi="Arial"/>
          <w:i w:val="false"/>
          <w:iCs w:val="false"/>
          <w:color w:val="333333"/>
          <w:sz w:val="24"/>
          <w:szCs w:val="24"/>
        </w:rPr>
        <w:t xml:space="preserve">日期：2026年4月</w:t>
      </w:r>
    </w:p>
    <w:p>
      <w:pPr>
        <w:spacing w:after="0" w:before="0" w:line="360"/>
        <w:jc w:val="center"/>
      </w:pPr>
      <w:r>
        <w:rPr>
          <w:rFonts w:ascii="Arial" w:eastAsia="Microsoft YaHei" w:hAnsi="Arial"/>
          <w:i w:val="false"/>
          <w:iCs w:val="false"/>
          <w:color w:val="2E75B6"/>
          <w:sz w:val="22"/>
          <w:szCs w:val="22"/>
        </w:rPr>
        <w:t xml:space="preserve">GitHub：https://github.com/FIEforever/game-teach</w:t>
      </w:r>
    </w:p>
    <w:p>
      <w:r>
        <w:br w:type="page"/>
      </w:r>
    </w:p>
    <w:p>
      <w:pPr>
        <w:pStyle w:val="Heading1"/>
        <w:keepNext/>
        <w:spacing w:after="200" w:before="400" w:line="360"/>
      </w:pPr>
      <w:r>
        <w:rPr>
          <w:rFonts w:ascii="Arial" w:eastAsia="Microsoft YaHei" w:hAnsi="Arial"/>
          <w:b/>
          <w:bCs/>
          <w:i w:val="false"/>
          <w:iCs w:val="false"/>
          <w:color w:val="1F4E79"/>
          <w:sz w:val="36"/>
          <w:szCs w:val="36"/>
        </w:rPr>
        <w:t xml:space="preserve">1. 摘要</w:t>
      </w:r>
    </w:p>
    <w:p>
      <w:pPr>
        <w:spacing w:after="200" w:before="0" w:line="360"/>
        <w:jc w:val="left"/>
      </w:pPr>
      <w:r>
        <w:rPr>
          <w:rFonts w:ascii="Arial" w:eastAsia="Microsoft YaHei" w:hAnsi="Arial"/>
          <w:i w:val="false"/>
          <w:iCs w:val="false"/>
        </w:rPr>
        <w:t xml:space="preserve">面向乡村小学教师和四年级学生，在数学课堂练习和课后复习场景下，提供32个覆盖人教版四年级下册全部知识点的HTML5互动小游戏，将枯燥刷题转化为游戏化学习。目前已在实际班级（403班45名学生）中验证系统功能完整性，支持班级管理、学生画像、知识点掌握分析和游戏成绩记录。</w:t>
      </w:r>
    </w:p>
    <w:p>
      <w:pPr>
        <w:spacing w:after="200" w:before="0" w:line="360"/>
        <w:jc w:val="left"/>
      </w:pPr>
      <w:r>
        <w:rPr>
          <w:rFonts w:ascii="Arial" w:eastAsia="Microsoft YaHei" w:hAnsi="Arial"/>
          <w:i w:val="false"/>
          <w:iCs w:val="false"/>
        </w:rPr>
        <w:t xml:space="preserve">本平台通过游戏化机制激发学生学习兴趣，同时为教师提供可视化的学情分析工具，帮助教师精准掌握每个学生的知识点薄弱环节，实现因材施教。项目采用 Node.js + Express + SQLite 技术栈，纯 HTML5 单文件游戏，零外部依赖，部署简单，特别适合乡村学校信息化条件有限的场景。</w:t>
      </w:r>
    </w:p>
    <w:p>
      <w:pPr>
        <w:pStyle w:val="Heading1"/>
        <w:keepNext/>
        <w:spacing w:after="200" w:before="400" w:line="360"/>
      </w:pPr>
      <w:r>
        <w:rPr>
          <w:rFonts w:ascii="Arial" w:eastAsia="Microsoft YaHei" w:hAnsi="Arial"/>
          <w:b/>
          <w:bCs/>
          <w:i w:val="false"/>
          <w:iCs w:val="false"/>
          <w:color w:val="1F4E79"/>
          <w:sz w:val="36"/>
          <w:szCs w:val="36"/>
        </w:rPr>
        <w:t xml:space="preserve">2. 真实场景与需求</w:t>
      </w:r>
    </w:p>
    <w:p>
      <w:pPr>
        <w:pStyle w:val="Heading2"/>
        <w:keepNext/>
        <w:spacing w:after="150" w:before="300" w:line="360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30"/>
          <w:szCs w:val="30"/>
        </w:rPr>
        <w:t xml:space="preserve">2.1 目标人群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乡村小学数学教师：需要高效的教学工具和学情分析手段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四年级学生（约9-10岁）：需要有趣的学习方式激发学习主动性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学生家长：希望了解孩子在校学习进度，进行针对性辅导</w:t>
      </w:r>
    </w:p>
    <w:p>
      <w:pPr>
        <w:pStyle w:val="Heading2"/>
        <w:keepNext/>
        <w:spacing w:after="150" w:before="300" w:line="360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30"/>
          <w:szCs w:val="30"/>
        </w:rPr>
        <w:t xml:space="preserve">2.2 痛点描述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教师痛点：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优质教学资源匮乏，备课和出题耗时耗力，难以追踪每个学生对各知识点的掌握情况。一个教师往往需要同时批改几十份作业，无法做到个性化关注。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学生痛点：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传统刷题枯燥乏味，缺乏学习兴趣和主动性，知识点掌握不牢固。乡村学生课外辅导资源稀缺，课堂练习是巩固知识的主要途径。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家长痛点：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不了解孩子在校学习进度，无法针对性辅导。很多家长外出务工，隔代教养导致家庭教育缺失。</w:t>
      </w:r>
    </w:p>
    <w:p>
      <w:pPr>
        <w:pStyle w:val="Heading2"/>
        <w:keepNext/>
        <w:spacing w:after="150" w:before="300" w:line="360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30"/>
          <w:szCs w:val="30"/>
        </w:rPr>
        <w:t xml:space="preserve">2.3 现有做法与不足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纸质练习册：批改工作量大，无法实时统计正确率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口算卡：形式单一，学生容易厌倦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课堂测验：组织耗时，数据难以长期保存和分析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核心问题：缺乏趣味性、无法实时统计、资源更新成本高、难以实现个性化教学</w:t>
      </w:r>
    </w:p>
    <w:p>
      <w:pPr>
        <w:pStyle w:val="Heading1"/>
        <w:keepNext/>
        <w:spacing w:after="200" w:before="400" w:line="360"/>
      </w:pPr>
      <w:r>
        <w:rPr>
          <w:rFonts w:ascii="Arial" w:eastAsia="Microsoft YaHei" w:hAnsi="Arial"/>
          <w:b/>
          <w:bCs/>
          <w:i w:val="false"/>
          <w:iCs w:val="false"/>
          <w:color w:val="1F4E79"/>
          <w:sz w:val="36"/>
          <w:szCs w:val="36"/>
        </w:rPr>
        <w:t xml:space="preserve">3. 作品介绍</w:t>
      </w:r>
    </w:p>
    <w:p>
      <w:pPr>
        <w:spacing w:after="200" w:before="0" w:line="360"/>
        <w:jc w:val="left"/>
      </w:pPr>
      <w:r>
        <w:rPr>
          <w:rFonts w:ascii="Arial" w:eastAsia="Microsoft YaHei" w:hAnsi="Arial"/>
          <w:i w:val="false"/>
          <w:iCs w:val="false"/>
        </w:rPr>
        <w:t xml:space="preserve">趣学园是一个完整的知识点游戏化教学平台，涵盖从学生管理到游戏练习再到学情分析的全流程，为乡村小学数学教育提供一站式解决方案。</w:t>
      </w:r>
    </w:p>
    <w:p>
      <w:pPr>
        <w:pStyle w:val="Heading2"/>
        <w:keepNext/>
        <w:spacing w:after="150" w:before="300" w:line="360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30"/>
          <w:szCs w:val="30"/>
        </w:rPr>
        <w:t xml:space="preserve">3.1 核心功能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32个HTML5精美小游戏：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覆盖人教版四年级下册数学9个单元32个知识点，每个游戏对应一个知识点，寓教于乐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6-8种不同玩法：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水果拖拽、糖果工厂、太空探索、翻牌配对、赛车竞速、泡泡射击、对称绘画、农场解谜等多种游戏形式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班级学生管理：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支持6年级x4班架构，403班45名真实学生已录入系统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学生仪表板：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个人学习全景视图，知识点掌握率一目了然，游戏历史完整记录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班级分析面板：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各知识点平均分统计，薄弱/优势知识点智能识别，辅助教师精准教学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游戏成绩记录：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自动记录每次游戏成绩、最高分、游戏次数，形成学习轨迹</w:t>
      </w:r>
    </w:p>
    <w:p>
      <w:pPr>
        <w:pStyle w:val="Heading2"/>
        <w:keepNext/>
        <w:spacing w:after="150" w:before="300" w:line="360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30"/>
          <w:szCs w:val="30"/>
        </w:rPr>
        <w:t xml:space="preserve">3.2 技术架构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后端：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Node.js + Express，RESTful API 设计，10个核心接口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数据库：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SQLite（本地部署）/ 内存JSON（Vercel部署），自动切换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前端：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纯 HTML5 + CSS3 + JavaScript 单文件游戏，零外部依赖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部署：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支持本地部署和 Vercel 云端部署，适配不同网络环境</w:t>
      </w:r>
    </w:p>
    <w:p>
      <w:pPr>
        <w:pStyle w:val="Heading2"/>
        <w:keepNext/>
        <w:spacing w:after="150" w:before="300" w:line="360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30"/>
          <w:szCs w:val="30"/>
        </w:rPr>
        <w:t xml:space="preserve">3.3 知识点覆盖表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color="1F4E7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单元</w:t>
            </w:r>
          </w:p>
        </w:tc>
        <w:tc>
          <w:tcPr>
            <w:tcW w:type="dxa" w:w="1800"/>
            <w:shd w:color="1F4E7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sz w:val="20"/>
                <w:szCs w:val="20"/>
              </w:rPr>
              <w:t xml:space="preserve">主题</w:t>
            </w:r>
          </w:p>
        </w:tc>
        <w:tc>
          <w:tcPr>
            <w:tcW w:type="dxa" w:w="3800"/>
            <w:shd w:color="1F4E7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sz w:val="20"/>
                <w:szCs w:val="20"/>
              </w:rPr>
              <w:t xml:space="preserve">知识点</w:t>
            </w:r>
          </w:p>
        </w:tc>
        <w:tc>
          <w:tcPr>
            <w:tcW w:type="dxa" w:w="2000"/>
            <w:shd w:color="1F4E7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sz w:val="20"/>
                <w:szCs w:val="20"/>
              </w:rPr>
              <w:t xml:space="preserve">游戏类型</w:t>
            </w:r>
          </w:p>
        </w:tc>
      </w:tr>
      <w:tr>
        <w:tc>
          <w:tcPr>
            <w:tcW w:type="dxa" w:w="15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第一单元</w:t>
            </w:r>
          </w:p>
        </w:tc>
        <w:tc>
          <w:tcPr>
            <w:tcW w:type="dxa" w:w="1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四则运算</w:t>
            </w:r>
          </w:p>
        </w:tc>
        <w:tc>
          <w:tcPr>
            <w:tcW w:type="dxa" w:w="3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加法的意义和各部分间的关系</w:t>
            </w:r>
          </w:p>
        </w:tc>
        <w:tc>
          <w:tcPr>
            <w:tcW w:type="dxa" w:w="2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糖果工厂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第一单元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四则运算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乘、除法的意义和各部分间的关系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太空探索</w:t>
            </w:r>
          </w:p>
        </w:tc>
      </w:tr>
      <w:tr>
        <w:tc>
          <w:tcPr>
            <w:tcW w:type="dxa" w:w="15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第一单元</w:t>
            </w:r>
          </w:p>
        </w:tc>
        <w:tc>
          <w:tcPr>
            <w:tcW w:type="dxa" w:w="1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四则运算</w:t>
            </w:r>
          </w:p>
        </w:tc>
        <w:tc>
          <w:tcPr>
            <w:tcW w:type="dxa" w:w="3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0的运算与含括号的四则运算</w:t>
            </w:r>
          </w:p>
        </w:tc>
        <w:tc>
          <w:tcPr>
            <w:tcW w:type="dxa" w:w="2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泡泡射击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第一单元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四则运算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解决问题（租船问题等）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农场解谜</w:t>
            </w:r>
          </w:p>
        </w:tc>
      </w:tr>
      <w:tr>
        <w:tc>
          <w:tcPr>
            <w:tcW w:type="dxa" w:w="15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第二单元</w:t>
            </w:r>
          </w:p>
        </w:tc>
        <w:tc>
          <w:tcPr>
            <w:tcW w:type="dxa" w:w="1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观察物体</w:t>
            </w:r>
          </w:p>
        </w:tc>
        <w:tc>
          <w:tcPr>
            <w:tcW w:type="dxa" w:w="3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从正面、上面、侧面观察物体</w:t>
            </w:r>
          </w:p>
        </w:tc>
        <w:tc>
          <w:tcPr>
            <w:tcW w:type="dxa" w:w="2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3D积木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第二单元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观察物体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观察由小正方体搭成的立体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方块拼图</w:t>
            </w:r>
          </w:p>
        </w:tc>
      </w:tr>
      <w:tr>
        <w:tc>
          <w:tcPr>
            <w:tcW w:type="dxa" w:w="15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第三单元</w:t>
            </w:r>
          </w:p>
        </w:tc>
        <w:tc>
          <w:tcPr>
            <w:tcW w:type="dxa" w:w="1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运算定律</w:t>
            </w:r>
          </w:p>
        </w:tc>
        <w:tc>
          <w:tcPr>
            <w:tcW w:type="dxa" w:w="3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加法交换律和结合律</w:t>
            </w:r>
          </w:p>
        </w:tc>
        <w:tc>
          <w:tcPr>
            <w:tcW w:type="dxa" w:w="2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水果拖拽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第三单元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运算定律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乘法交换律和结合律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翻牌配对</w:t>
            </w:r>
          </w:p>
        </w:tc>
      </w:tr>
      <w:tr>
        <w:tc>
          <w:tcPr>
            <w:tcW w:type="dxa" w:w="15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第三单元</w:t>
            </w:r>
          </w:p>
        </w:tc>
        <w:tc>
          <w:tcPr>
            <w:tcW w:type="dxa" w:w="1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运算定律</w:t>
            </w:r>
          </w:p>
        </w:tc>
        <w:tc>
          <w:tcPr>
            <w:tcW w:type="dxa" w:w="3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乘法分配律</w:t>
            </w:r>
          </w:p>
        </w:tc>
        <w:tc>
          <w:tcPr>
            <w:tcW w:type="dxa" w:w="2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赛车竞速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第三单元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运算定律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简便计算综合练习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数学迷宫</w:t>
            </w:r>
          </w:p>
        </w:tc>
      </w:tr>
      <w:tr>
        <w:tc>
          <w:tcPr>
            <w:tcW w:type="dxa" w:w="15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第四单元</w:t>
            </w:r>
          </w:p>
        </w:tc>
        <w:tc>
          <w:tcPr>
            <w:tcW w:type="dxa" w:w="1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小数的意义和性质</w:t>
            </w:r>
          </w:p>
        </w:tc>
        <w:tc>
          <w:tcPr>
            <w:tcW w:type="dxa" w:w="3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小数的意义</w:t>
            </w:r>
          </w:p>
        </w:tc>
        <w:tc>
          <w:tcPr>
            <w:tcW w:type="dxa" w:w="2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小数星球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第四单元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小数的意义和性质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小数的读法和写法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数字拼图</w:t>
            </w:r>
          </w:p>
        </w:tc>
      </w:tr>
      <w:tr>
        <w:tc>
          <w:tcPr>
            <w:tcW w:type="dxa" w:w="15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第四单元</w:t>
            </w:r>
          </w:p>
        </w:tc>
        <w:tc>
          <w:tcPr>
            <w:tcW w:type="dxa" w:w="1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小数的意义和性质</w:t>
            </w:r>
          </w:p>
        </w:tc>
        <w:tc>
          <w:tcPr>
            <w:tcW w:type="dxa" w:w="3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小数的性质</w:t>
            </w:r>
          </w:p>
        </w:tc>
        <w:tc>
          <w:tcPr>
            <w:tcW w:type="dxa" w:w="2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等式天平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第四单元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小数的意义和性质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小数的大小比较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泡泡排序</w:t>
            </w:r>
          </w:p>
        </w:tc>
      </w:tr>
      <w:tr>
        <w:tc>
          <w:tcPr>
            <w:tcW w:type="dxa" w:w="15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第四单元</w:t>
            </w:r>
          </w:p>
        </w:tc>
        <w:tc>
          <w:tcPr>
            <w:tcW w:type="dxa" w:w="1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小数的意义和性质</w:t>
            </w:r>
          </w:p>
        </w:tc>
        <w:tc>
          <w:tcPr>
            <w:tcW w:type="dxa" w:w="3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小数点移动引起小数大小的变化</w:t>
            </w:r>
          </w:p>
        </w:tc>
        <w:tc>
          <w:tcPr>
            <w:tcW w:type="dxa" w:w="2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小数滑块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第四单元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小数的意义和性质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小数与单位换算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单位转换器</w:t>
            </w:r>
          </w:p>
        </w:tc>
      </w:tr>
      <w:tr>
        <w:tc>
          <w:tcPr>
            <w:tcW w:type="dxa" w:w="15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第四单元</w:t>
            </w:r>
          </w:p>
        </w:tc>
        <w:tc>
          <w:tcPr>
            <w:tcW w:type="dxa" w:w="1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小数的意义和性质</w:t>
            </w:r>
          </w:p>
        </w:tc>
        <w:tc>
          <w:tcPr>
            <w:tcW w:type="dxa" w:w="3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小数的近似数</w:t>
            </w:r>
          </w:p>
        </w:tc>
        <w:tc>
          <w:tcPr>
            <w:tcW w:type="dxa" w:w="2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射击靶心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第五单元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三角形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三角形的特性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三角形搭建</w:t>
            </w:r>
          </w:p>
        </w:tc>
      </w:tr>
      <w:tr>
        <w:tc>
          <w:tcPr>
            <w:tcW w:type="dxa" w:w="15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第五单元</w:t>
            </w:r>
          </w:p>
        </w:tc>
        <w:tc>
          <w:tcPr>
            <w:tcW w:type="dxa" w:w="1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三角形</w:t>
            </w:r>
          </w:p>
        </w:tc>
        <w:tc>
          <w:tcPr>
            <w:tcW w:type="dxa" w:w="3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三角形三边关系</w:t>
            </w:r>
          </w:p>
        </w:tc>
        <w:tc>
          <w:tcPr>
            <w:tcW w:type="dxa" w:w="2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围栏游戏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第五单元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三角形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三角形的分类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分类工厂</w:t>
            </w:r>
          </w:p>
        </w:tc>
      </w:tr>
      <w:tr>
        <w:tc>
          <w:tcPr>
            <w:tcW w:type="dxa" w:w="15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第五单元</w:t>
            </w:r>
          </w:p>
        </w:tc>
        <w:tc>
          <w:tcPr>
            <w:tcW w:type="dxa" w:w="1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三角形</w:t>
            </w:r>
          </w:p>
        </w:tc>
        <w:tc>
          <w:tcPr>
            <w:tcW w:type="dxa" w:w="3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三角形的内角和</w:t>
            </w:r>
          </w:p>
        </w:tc>
        <w:tc>
          <w:tcPr>
            <w:tcW w:type="dxa" w:w="2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角度拼图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第六单元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小数的加法和减法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小数加减法（不进位/不退位）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数轴跳跃</w:t>
            </w:r>
          </w:p>
        </w:tc>
      </w:tr>
      <w:tr>
        <w:tc>
          <w:tcPr>
            <w:tcW w:type="dxa" w:w="15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第六单元</w:t>
            </w:r>
          </w:p>
        </w:tc>
        <w:tc>
          <w:tcPr>
            <w:tcW w:type="dxa" w:w="1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小数的加法和减法</w:t>
            </w:r>
          </w:p>
        </w:tc>
        <w:tc>
          <w:tcPr>
            <w:tcW w:type="dxa" w:w="3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小数加减法（进位/退位）</w:t>
            </w:r>
          </w:p>
        </w:tc>
        <w:tc>
          <w:tcPr>
            <w:tcW w:type="dxa" w:w="2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计算闯关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第六单元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小数的加法和减法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小数的加减混合运算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运算接力</w:t>
            </w:r>
          </w:p>
        </w:tc>
      </w:tr>
      <w:tr>
        <w:tc>
          <w:tcPr>
            <w:tcW w:type="dxa" w:w="15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第六单元</w:t>
            </w:r>
          </w:p>
        </w:tc>
        <w:tc>
          <w:tcPr>
            <w:tcW w:type="dxa" w:w="1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小数的加法和减法</w:t>
            </w:r>
          </w:p>
        </w:tc>
        <w:tc>
          <w:tcPr>
            <w:tcW w:type="dxa" w:w="3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整数加减法运算定律推广到小数</w:t>
            </w:r>
          </w:p>
        </w:tc>
        <w:tc>
          <w:tcPr>
            <w:tcW w:type="dxa" w:w="2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定律匹配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第七单元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图形的运动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轴对称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对称绘画</w:t>
            </w:r>
          </w:p>
        </w:tc>
      </w:tr>
      <w:tr>
        <w:tc>
          <w:tcPr>
            <w:tcW w:type="dxa" w:w="15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第七单元</w:t>
            </w:r>
          </w:p>
        </w:tc>
        <w:tc>
          <w:tcPr>
            <w:tcW w:type="dxa" w:w="1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图形的运动</w:t>
            </w:r>
          </w:p>
        </w:tc>
        <w:tc>
          <w:tcPr>
            <w:tcW w:type="dxa" w:w="3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平移</w:t>
            </w:r>
          </w:p>
        </w:tc>
        <w:tc>
          <w:tcPr>
            <w:tcW w:type="dxa" w:w="2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平移拼图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第八单元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平均数与条形统计图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平均数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平均数挑战</w:t>
            </w:r>
          </w:p>
        </w:tc>
      </w:tr>
      <w:tr>
        <w:tc>
          <w:tcPr>
            <w:tcW w:type="dxa" w:w="15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第八单元</w:t>
            </w:r>
          </w:p>
        </w:tc>
        <w:tc>
          <w:tcPr>
            <w:tcW w:type="dxa" w:w="1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平均数与条形统计图</w:t>
            </w:r>
          </w:p>
        </w:tc>
        <w:tc>
          <w:tcPr>
            <w:tcW w:type="dxa" w:w="3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复式条形统计图</w:t>
            </w:r>
          </w:p>
        </w:tc>
        <w:tc>
          <w:tcPr>
            <w:tcW w:type="dxa" w:w="2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图表大师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第九单元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数学广角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鸡兔同笼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农场解谜</w:t>
            </w:r>
          </w:p>
        </w:tc>
      </w:tr>
      <w:tr>
        <w:tc>
          <w:tcPr>
            <w:tcW w:type="dxa" w:w="15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第九单元</w:t>
            </w:r>
          </w:p>
        </w:tc>
        <w:tc>
          <w:tcPr>
            <w:tcW w:type="dxa" w:w="1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数学广角</w:t>
            </w:r>
          </w:p>
        </w:tc>
        <w:tc>
          <w:tcPr>
            <w:tcW w:type="dxa" w:w="38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优化问题（沏茶问题等）</w:t>
            </w:r>
          </w:p>
        </w:tc>
        <w:tc>
          <w:tcPr>
            <w:tcW w:type="dxa" w:w="2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时间规划师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综合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期末复习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全册知识点综合练习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知识大冒险</w:t>
            </w:r>
          </w:p>
        </w:tc>
      </w:tr>
    </w:tbl>
    <w:p>
      <w:pPr>
        <w:pStyle w:val="Heading1"/>
        <w:keepNext/>
        <w:spacing w:after="200" w:before="400" w:line="360"/>
      </w:pPr>
      <w:r>
        <w:rPr>
          <w:rFonts w:ascii="Arial" w:eastAsia="Microsoft YaHei" w:hAnsi="Arial"/>
          <w:b/>
          <w:bCs/>
          <w:i w:val="false"/>
          <w:iCs w:val="false"/>
          <w:color w:val="1F4E79"/>
          <w:sz w:val="36"/>
          <w:szCs w:val="36"/>
        </w:rPr>
        <w:t xml:space="preserve">4. 用 SOLO 实现的过程</w:t>
      </w:r>
    </w:p>
    <w:p>
      <w:pPr>
        <w:pStyle w:val="Heading2"/>
        <w:keepNext/>
        <w:spacing w:after="150" w:before="300" w:line="360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30"/>
          <w:szCs w:val="30"/>
        </w:rPr>
        <w:t xml:space="preserve">4.1 任务拆解</w:t>
      </w:r>
    </w:p>
    <w:p>
      <w:pPr>
        <w:spacing w:after="200" w:before="0" w:line="360"/>
        <w:jc w:val="left"/>
      </w:pPr>
      <w:r>
        <w:rPr>
          <w:rFonts w:ascii="Arial" w:eastAsia="Microsoft YaHei" w:hAnsi="Arial"/>
          <w:i w:val="false"/>
          <w:iCs w:val="false"/>
        </w:rPr>
        <w:t xml:space="preserve">将“游戏化教学平台”拆解为四个独立模块，逐层推进：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数据层：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设计数据库 Schema，包括学生表、班级表、知识点表、游戏成绩表等，建立完整的数据模型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API层：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基于 Express 框架实现 RESTful API，提供学生管理、班级查询、成绩记录、学情分析等10个核心接口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游戏层：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为32个知识点各设计一个HTML5互动小游戏，涵盖6-8种不同游戏玩法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前端层：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构建学生仪表板、班级分析面板、游戏选择界面等用户交互页面</w:t>
      </w:r>
    </w:p>
    <w:p>
      <w:pPr>
        <w:pStyle w:val="Heading2"/>
        <w:keepNext/>
        <w:spacing w:after="150" w:before="300" w:line="360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30"/>
          <w:szCs w:val="30"/>
        </w:rPr>
        <w:t xml:space="preserve">4.2 SOLO 能力使用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代码生成：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后端API、前端页面、32个HTML5游戏全部由SOLO生成。每个游戏都是独立的HTML单文件，包含完整的游戏逻辑、动画效果和答题判定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架构设计：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SOLO协助设计数据库schema、API接口规范、前端路由结构，确保系统各模块之间解耦、可独立开发和测试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问题解决：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在开发过程中遇到Vercel部署兼容性、字段名映射、环境自动切换等问题，SOLO均能快速定位并提供解决方案</w:t>
      </w:r>
    </w:p>
    <w:p>
      <w:pPr>
        <w:pStyle w:val="Heading2"/>
        <w:keepNext/>
        <w:spacing w:after="150" w:before="300" w:line="360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30"/>
          <w:szCs w:val="30"/>
        </w:rPr>
        <w:t xml:space="preserve">4.3 关键 Prompt 示例</w:t>
      </w:r>
    </w:p>
    <w:p>
      <w:pPr>
        <w:spacing w:after="200" w:before="0" w:line="360"/>
        <w:jc w:val="left"/>
      </w:pPr>
      <w:r>
        <w:rPr>
          <w:rFonts w:ascii="Arial" w:eastAsia="Microsoft YaHei" w:hAnsi="Arial"/>
          <w:i w:val="false"/>
          <w:iCs w:val="false"/>
        </w:rPr>
        <w:t xml:space="preserve">以下列举了开发过程中使用的核心 Prompt：</w:t>
      </w:r>
    </w:p>
    <w:p>
      <w:pPr>
        <w:spacing w:after="50"/>
      </w:pPr>
    </w:p>
    <w:p>
      <w:pPr>
        <w:spacing w:after="60" w:before="0" w:line="360"/>
        <w:jc w:val="left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22"/>
          <w:szCs w:val="22"/>
        </w:rPr>
        <w:t xml:space="preserve">Prompt 1 — 系统架构设计：</w:t>
      </w:r>
    </w:p>
    <w:p>
      <w:pPr>
        <w:spacing w:after="20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"请设计一个知识点游戏化教学平台的技术架构，使用 Node.js + Express + SQLite，需要支持班级管理、学生管理、知识点管理、游戏成绩记录和学情分析功能。请给出数据库Schema设计和API接口列表。"</w:t>
      </w:r>
    </w:p>
    <w:p>
      <w:pPr>
        <w:spacing w:after="60" w:before="0" w:line="360"/>
        <w:jc w:val="left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22"/>
          <w:szCs w:val="22"/>
        </w:rPr>
        <w:t xml:space="preserve">Prompt 2 — 游戏开发：</w:t>
      </w:r>
    </w:p>
    <w:p>
      <w:pPr>
        <w:spacing w:after="20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"请为"加法交换律和结合律"知识点创建一个HTML5互动小游戏，使用水果拖拽玩法。游戏要求：1) 纯HTML5单文件，零外部依赖 2) 适合四年级学生 3) 包含计分系统和游戏结束判定 4) 视觉效果精美，动画流畅"</w:t>
      </w:r>
    </w:p>
    <w:p>
      <w:pPr>
        <w:spacing w:after="60" w:before="0" w:line="360"/>
        <w:jc w:val="left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22"/>
          <w:szCs w:val="22"/>
        </w:rPr>
        <w:t xml:space="preserve">Prompt 3 — 部署适配：</w:t>
      </w:r>
    </w:p>
    <w:p>
      <w:pPr>
        <w:spacing w:after="20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"项目需要部署到Vercel，但SQLite原生模块在Vercel的Serverless环境中无法运行。请实现一个自动检测运行环境的方案：本地环境使用SQLite，Vercel环境自动切换到内存JSON数据库，确保API接口行为一致。"</w:t>
      </w:r>
    </w:p>
    <w:p>
      <w:pPr>
        <w:spacing w:after="60" w:before="0" w:line="360"/>
        <w:jc w:val="left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22"/>
          <w:szCs w:val="22"/>
        </w:rPr>
        <w:t xml:space="preserve">Prompt 4 — 学情分析：</w:t>
      </w:r>
    </w:p>
    <w:p>
      <w:pPr>
        <w:spacing w:after="20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"请实现班级学情分析功能：1) 计算各知识点的班级平均分和掌握率 2) 识别薄弱知识点（掌握率低于60%）和优势知识点（掌握率高于90%） 3) 提供每个学生的个人学习画像，包括知识点掌握热力图"</w:t>
      </w:r>
    </w:p>
    <w:p>
      <w:pPr>
        <w:pStyle w:val="Heading2"/>
        <w:keepNext/>
        <w:spacing w:after="150" w:before="300" w:line="360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30"/>
          <w:szCs w:val="30"/>
        </w:rPr>
        <w:t xml:space="preserve">4.4 踩坑记录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SQLite原生模块无法在Vercel运行：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Vercel的Serverless函数环境不支持SQLite原生模块（better-sqlite3）。解决方案：实现内存JSON数据库作为替代方案，通过环境变量自动检测运行环境，在本地使用SQLite，在Vercel使用内存数据库，确保API接口行为完全一致。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前后端字段名不一致：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数据库使用下划线命名（如 student_id），前端使用驼峰命名（如 studentId）。解决方案：在API层统一实现字段名映射，确保前后端数据交互的一致性。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沙箱浏览器自动化坐标映射偏差：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在SOLO沙箱环境中进行浏览器自动化测试时，坐标映射存在偏差导致点击定位不准确。解决方案：改用API接口直接验证，绕过浏览器自动化，提高测试可靠性。</w:t>
      </w:r>
    </w:p>
    <w:p>
      <w:pPr>
        <w:pStyle w:val="Heading1"/>
        <w:keepNext/>
        <w:spacing w:after="200" w:before="400" w:line="360"/>
      </w:pPr>
      <w:r>
        <w:rPr>
          <w:rFonts w:ascii="Arial" w:eastAsia="Microsoft YaHei" w:hAnsi="Arial"/>
          <w:b/>
          <w:bCs/>
          <w:i w:val="false"/>
          <w:iCs w:val="false"/>
          <w:color w:val="1F4E79"/>
          <w:sz w:val="36"/>
          <w:szCs w:val="36"/>
        </w:rPr>
        <w:t xml:space="preserve">5. 成果展示</w:t>
      </w:r>
    </w:p>
    <w:p>
      <w:pPr>
        <w:pStyle w:val="Heading2"/>
        <w:keepNext/>
        <w:spacing w:after="150" w:before="300" w:line="360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30"/>
          <w:szCs w:val="30"/>
        </w:rPr>
        <w:t xml:space="preserve">5.1 项目链接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GitHub 仓库：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https://github.com/FIEforever/game-teach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在线地址：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部署到 Vercel 后补充</w:t>
      </w:r>
    </w:p>
    <w:p>
      <w:pPr>
        <w:pStyle w:val="Heading2"/>
        <w:keepNext/>
        <w:spacing w:after="150" w:before="300" w:line="360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30"/>
          <w:szCs w:val="30"/>
        </w:rPr>
        <w:t xml:space="preserve">5.2 技术数据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4000"/>
            <w:shd w:color="1F4E7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sz w:val="20"/>
                <w:szCs w:val="20"/>
              </w:rPr>
              <w:t xml:space="preserve">指标</w:t>
            </w:r>
          </w:p>
        </w:tc>
        <w:tc>
          <w:tcPr>
            <w:tcW w:type="dxa" w:w="4000"/>
            <w:shd w:color="1F4E79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b/>
                <w:bCs/>
                <w:i w:val="false"/>
                <w:iCs w:val="false"/>
                <w:sz w:val="20"/>
                <w:szCs w:val="20"/>
              </w:rPr>
              <w:t xml:space="preserve">数据</w:t>
            </w:r>
          </w:p>
        </w:tc>
      </w:tr>
      <w:tr>
        <w:tc>
          <w:tcPr>
            <w:tcW w:type="dxa" w:w="4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HTML5 互动游戏</w:t>
            </w:r>
          </w:p>
        </w:tc>
        <w:tc>
          <w:tcPr>
            <w:tcW w:type="dxa" w:w="4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32 个</w:t>
            </w:r>
          </w:p>
        </w:tc>
      </w:tr>
      <w:tr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覆盖知识点</w:t>
            </w:r>
          </w:p>
        </w:tc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32 个</w:t>
            </w:r>
          </w:p>
        </w:tc>
      </w:tr>
      <w:tr>
        <w:tc>
          <w:tcPr>
            <w:tcW w:type="dxa" w:w="4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游戏玩法类型</w:t>
            </w:r>
          </w:p>
        </w:tc>
        <w:tc>
          <w:tcPr>
            <w:tcW w:type="dxa" w:w="4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6-8 种</w:t>
            </w:r>
          </w:p>
        </w:tc>
      </w:tr>
      <w:tr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录入学生总数</w:t>
            </w:r>
          </w:p>
        </w:tc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961 名</w:t>
            </w:r>
          </w:p>
        </w:tc>
      </w:tr>
      <w:tr>
        <w:tc>
          <w:tcPr>
            <w:tcW w:type="dxa" w:w="4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班级架构</w:t>
            </w:r>
          </w:p>
        </w:tc>
        <w:tc>
          <w:tcPr>
            <w:tcW w:type="dxa" w:w="4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6年级 x 4班</w:t>
            </w:r>
          </w:p>
        </w:tc>
      </w:tr>
      <w:tr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API 接口数量</w:t>
            </w:r>
          </w:p>
        </w:tc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10 个</w:t>
            </w:r>
          </w:p>
        </w:tc>
      </w:tr>
      <w:tr>
        <w:tc>
          <w:tcPr>
            <w:tcW w:type="dxa" w:w="4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已验证班级</w:t>
            </w:r>
          </w:p>
        </w:tc>
        <w:tc>
          <w:tcPr>
            <w:tcW w:type="dxa" w:w="4000"/>
            <w:shd w:color="D6E4F0" w:val="solid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403班（45名学生）</w:t>
            </w:r>
          </w:p>
        </w:tc>
      </w:tr>
      <w:tr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left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技术栈</w:t>
            </w:r>
          </w:p>
        </w:tc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0" w:before="0" w:line="360"/>
              <w:jc w:val="center"/>
            </w:pPr>
            <w:r>
              <w:rPr>
                <w:rFonts w:ascii="Arial" w:eastAsia="Microsoft YaHei" w:hAnsi="Arial"/>
                <w:i w:val="false"/>
                <w:iCs w:val="false"/>
                <w:sz w:val="20"/>
                <w:szCs w:val="20"/>
              </w:rPr>
              <w:t xml:space="preserve">Node.js + Express + SQLite</w:t>
            </w:r>
          </w:p>
        </w:tc>
      </w:tr>
    </w:tbl>
    <w:p>
      <w:pPr>
        <w:pStyle w:val="Heading2"/>
        <w:keepNext/>
        <w:spacing w:after="150" w:before="300" w:line="360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30"/>
          <w:szCs w:val="30"/>
        </w:rPr>
        <w:t xml:space="preserve">5.3 项目结构</w:t>
      </w:r>
    </w:p>
    <w:p>
      <w:pPr>
        <w:spacing w:after="200" w:before="0" w:line="360"/>
        <w:jc w:val="left"/>
      </w:pPr>
      <w:r>
        <w:rPr>
          <w:rFonts w:ascii="Arial" w:eastAsia="Microsoft YaHei" w:hAnsi="Arial"/>
          <w:i w:val="false"/>
          <w:iCs w:val="false"/>
        </w:rPr>
        <w:t xml:space="preserve">项目采用清晰的分层架构，各模块职责明确：</w:t>
      </w:r>
    </w:p>
    <w:p>
      <w:pPr>
        <w:spacing w:after="50"/>
      </w:pPr>
    </w:p>
    <w:p>
      <w:pPr>
        <w:spacing w:after="40" w:before="0" w:line="360"/>
        <w:jc w:val="left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20"/>
          <w:szCs w:val="20"/>
        </w:rPr>
        <w:t xml:space="preserve">game-teach/</w:t>
      </w:r>
    </w:p>
    <w:p>
      <w:pPr>
        <w:spacing w:after="4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  ├── server/                # 后端服务</w:t>
      </w:r>
    </w:p>
    <w:p>
      <w:pPr>
        <w:spacing w:after="4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  │   ├── index.js           # Express 服务器入口</w:t>
      </w:r>
    </w:p>
    <w:p>
      <w:pPr>
        <w:spacing w:after="4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  │   ├── db.js              # 数据库模块（SQLite/JSON自动切换）</w:t>
      </w:r>
    </w:p>
    <w:p>
      <w:pPr>
        <w:spacing w:after="4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  │   └── api/               # API 路由模块</w:t>
      </w:r>
    </w:p>
    <w:p>
      <w:pPr>
        <w:spacing w:after="4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  ├── public/                # 前端静态资源</w:t>
      </w:r>
    </w:p>
    <w:p>
      <w:pPr>
        <w:spacing w:after="4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  │   ├── index.html         # 主页（班级选择）</w:t>
      </w:r>
    </w:p>
    <w:p>
      <w:pPr>
        <w:spacing w:after="4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  │   ├── student.html       # 学生选择页</w:t>
      </w:r>
    </w:p>
    <w:p>
      <w:pPr>
        <w:spacing w:after="4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  │   ├── dashboard.html     # 学生仪表板</w:t>
      </w:r>
    </w:p>
    <w:p>
      <w:pPr>
        <w:spacing w:after="4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  │   ├── class-analysis.html # 班级分析面板</w:t>
      </w:r>
    </w:p>
    <w:p>
      <w:pPr>
        <w:spacing w:after="4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  │   ├── games/             # 32个HTML5游戏文件</w:t>
      </w:r>
    </w:p>
    <w:p>
      <w:pPr>
        <w:spacing w:after="4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  │   └── css/               # 样式文件</w:t>
      </w:r>
    </w:p>
    <w:p>
      <w:pPr>
        <w:spacing w:after="4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  ├── data/                  # 数据目录</w:t>
      </w:r>
    </w:p>
    <w:p>
      <w:pPr>
        <w:spacing w:after="4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  │   └── students.json      # 学生数据（961名）</w:t>
      </w:r>
    </w:p>
    <w:p>
      <w:pPr>
        <w:spacing w:after="4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  ├── package.json           # 项目配置</w:t>
      </w:r>
    </w:p>
    <w:p>
      <w:pPr>
        <w:spacing w:after="40" w:before="0" w:line="360"/>
        <w:jc w:val="left"/>
      </w:pPr>
      <w:r>
        <w:rPr>
          <w:rFonts w:ascii="Arial" w:eastAsia="Microsoft YaHei" w:hAnsi="Arial"/>
          <w:i w:val="false"/>
          <w:iCs w:val="false"/>
          <w:color w:val="666666"/>
          <w:sz w:val="20"/>
          <w:szCs w:val="20"/>
        </w:rPr>
        <w:t xml:space="preserve">  └── vercel.json            # Vercel 部署配置</w:t>
      </w:r>
    </w:p>
    <w:p>
      <w:pPr>
        <w:pStyle w:val="Heading1"/>
        <w:keepNext/>
        <w:spacing w:after="200" w:before="400" w:line="360"/>
      </w:pPr>
      <w:r>
        <w:rPr>
          <w:rFonts w:ascii="Arial" w:eastAsia="Microsoft YaHei" w:hAnsi="Arial"/>
          <w:b/>
          <w:bCs/>
          <w:i w:val="false"/>
          <w:iCs w:val="false"/>
          <w:color w:val="1F4E79"/>
          <w:sz w:val="36"/>
          <w:szCs w:val="36"/>
        </w:rPr>
        <w:t xml:space="preserve">6. 验证方式与下一步</w:t>
      </w:r>
    </w:p>
    <w:p>
      <w:pPr>
        <w:pStyle w:val="Heading2"/>
        <w:keepNext/>
        <w:spacing w:after="150" w:before="300" w:line="360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30"/>
          <w:szCs w:val="30"/>
        </w:rPr>
        <w:t xml:space="preserve">6.1 功能验证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所有10个API接口测试通过，返回数据格式正确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32个HTML5游戏均可正常运行，游戏逻辑正确，计分系统准确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前端页面响应正常，班级选择→学生选择→知识点选择→游戏→成绩记录完整流程畅通</w:t>
      </w:r>
    </w:p>
    <w:p>
      <w:pPr>
        <w:pStyle w:val="Heading2"/>
        <w:keepNext/>
        <w:spacing w:after="150" w:before="300" w:line="360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30"/>
          <w:szCs w:val="30"/>
        </w:rPr>
        <w:t xml:space="preserve">6.2 班级验证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403班45名真实学生数据已录入系统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完整流程验证：班级选择 → 学生选择 → 知识点浏览 → 游戏练习 → 成绩查看 → 学情分析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班级分析面板可正确展示各知识点平均分和掌握率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学生仪表板可正确展示个人学习画像和知识点掌握热力图</w:t>
      </w:r>
    </w:p>
    <w:p>
      <w:pPr>
        <w:pStyle w:val="Heading2"/>
        <w:keepNext/>
        <w:spacing w:after="150" w:before="300" w:line="360"/>
      </w:pPr>
      <w:r>
        <w:rPr>
          <w:rFonts w:ascii="Arial" w:eastAsia="Microsoft YaHei" w:hAnsi="Arial"/>
          <w:b/>
          <w:bCs/>
          <w:i w:val="false"/>
          <w:iCs w:val="false"/>
          <w:color w:val="2E75B6"/>
          <w:sz w:val="30"/>
          <w:szCs w:val="30"/>
        </w:rPr>
        <w:t xml:space="preserve">6.3 下一步计划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短期目标：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部署到 Vercel 获取线上地址，方便教师和学生随时访问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试用反馈：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在实际课堂中试用，收集学生使用体验和教师教学反馈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功能优化：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根据教师反馈优化班级分析功能，增加更多维度的学情分析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内容扩展：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扩展到其他年级（三、五、六年级）和其他学科（语文、英语）</w:t>
      </w:r>
    </w:p>
    <w:p>
      <w:pPr>
        <w:pStyle w:val="ListParagraph"/>
        <w:numPr>
          <w:ilvl w:val="0"/>
          <w:numId w:val="1"/>
        </w:numPr>
        <w:spacing w:after="80" w:line="340"/>
        <w:ind w:left="720" w:hanging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4"/>
          <w:szCs w:val="24"/>
        </w:rPr>
        <w:t xml:space="preserve">长期愿景：</w:t>
      </w: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4"/>
          <w:szCs w:val="24"/>
        </w:rPr>
        <w:t xml:space="preserve">打造覆盖小学全学科的游戏化教学平台，助力乡村教育数字化转型</w:t>
      </w:r>
    </w:p>
    <w:sectPr>
      <w:headerReference w:type="default" r:id="rId10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b w:val="false"/>
        <w:bCs w:val="false"/>
        <w:i w:val="false"/>
        <w:iCs w:val="false"/>
        <w:color w:val="666666"/>
        <w:sz w:val="16"/>
        <w:szCs w:val="16"/>
      </w:rPr>
      <w:t xml:space="preserve">第 </w:t>
    </w:r>
    <w:r>
      <w:rPr>
        <w:rFonts w:ascii="Arial" w:eastAsia="Microsoft YaHei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b w:val="false"/>
        <w:bCs w:val="false"/>
        <w:i w:val="false"/>
        <w:iCs w:val="false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360"/>
      <w:jc w:val="right"/>
    </w:pPr>
    <w:r>
      <w:rPr>
        <w:rFonts w:ascii="Arial" w:eastAsia="Microsoft YaHei" w:hAnsi="Arial"/>
        <w:i w:val="false"/>
        <w:iCs w:val="false"/>
        <w:color w:val="666666"/>
        <w:sz w:val="16"/>
        <w:szCs w:val="16"/>
      </w:rPr>
      <w:t xml:space="preserve">趣学园 — 知识点游戏化教学平台 | SOLO 挑战赛参赛作品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宋体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333333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 w:before="400"/>
    </w:pPr>
    <w:rPr>
      <w:rFonts w:ascii="Arial" w:eastAsia="Microsoft YaHei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pPr>
      <w:spacing w:after="150" w:before="300"/>
    </w:pPr>
    <w:rPr>
      <w:rFonts w:ascii="Arial" w:eastAsia="Microsoft YaHei" w:hAnsi="Arial"/>
      <w:b/>
      <w:bCs/>
      <w:color w:val="2E75B6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2026-04-19T16:30:45.907Z</dcterms:created>
  <dcterms:modified xsi:type="dcterms:W3CDTF">2026-04-19T16:30:45.909Z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