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CB003" w14:textId="67914C0E" w:rsidR="00B9536D" w:rsidRPr="00774D6B" w:rsidRDefault="00A77A2A" w:rsidP="004A4E47">
      <w:pPr>
        <w:pStyle w:val="Title"/>
        <w:rPr>
          <w:b/>
          <w:smallCaps/>
        </w:rPr>
      </w:pPr>
      <w:r>
        <w:t>Dynamic Modular Model of a Field Regulated Relu</w:t>
      </w:r>
      <w:r>
        <w:t>c</w:t>
      </w:r>
      <w:r>
        <w:t>tance Flywheel Energy Storage System Utilizing a Superconductor Levitation Bearing</w:t>
      </w:r>
    </w:p>
    <w:p w14:paraId="5F2924A7" w14:textId="77777777" w:rsidR="00141FE2" w:rsidRPr="001A73B4" w:rsidRDefault="00141FE2" w:rsidP="00CC7F9B">
      <w:pPr>
        <w:spacing w:line="240" w:lineRule="exact"/>
        <w:jc w:val="center"/>
      </w:pPr>
    </w:p>
    <w:p w14:paraId="486FF209" w14:textId="34E497F2" w:rsidR="00141FE2" w:rsidRPr="001A73B4" w:rsidRDefault="00A77A2A" w:rsidP="00CC7F9B">
      <w:pPr>
        <w:pStyle w:val="Authors"/>
        <w:spacing w:line="240" w:lineRule="exact"/>
        <w:rPr>
          <w:i/>
          <w:iCs/>
        </w:rPr>
      </w:pPr>
      <w:r>
        <w:t>D. D. Arnett</w:t>
      </w:r>
      <w:r w:rsidR="007F181B" w:rsidRPr="001A73B4">
        <w:rPr>
          <w:i/>
        </w:rPr>
        <w:t>,</w:t>
      </w:r>
      <w:r w:rsidR="00B85712" w:rsidRPr="001A73B4">
        <w:t xml:space="preserve"> </w:t>
      </w:r>
      <w:r>
        <w:t>D. J. Morehouse</w:t>
      </w:r>
      <w:r w:rsidR="00774D6B">
        <w:t xml:space="preserve">, </w:t>
      </w:r>
      <w:r>
        <w:t xml:space="preserve">C. </w:t>
      </w:r>
      <w:proofErr w:type="spellStart"/>
      <w:r>
        <w:t>Berven</w:t>
      </w:r>
      <w:proofErr w:type="spellEnd"/>
      <w:r>
        <w:t>, H. L. Hess</w:t>
      </w:r>
    </w:p>
    <w:p w14:paraId="09A5152B" w14:textId="77777777" w:rsidR="00B9536D" w:rsidRPr="001A73B4" w:rsidRDefault="00B9536D" w:rsidP="00CC7F9B">
      <w:pPr>
        <w:spacing w:line="240" w:lineRule="exact"/>
      </w:pPr>
    </w:p>
    <w:p w14:paraId="1D29DA8E" w14:textId="77777777" w:rsidR="00D0600B" w:rsidRPr="001A73B4" w:rsidRDefault="00D0600B" w:rsidP="00CC7F9B">
      <w:pPr>
        <w:spacing w:line="240" w:lineRule="exact"/>
      </w:pPr>
    </w:p>
    <w:p w14:paraId="69B23B72" w14:textId="77777777" w:rsidR="00B9536D" w:rsidRPr="001A73B4" w:rsidRDefault="00B9536D" w:rsidP="00CC7F9B">
      <w:pPr>
        <w:spacing w:line="240" w:lineRule="exact"/>
      </w:pPr>
    </w:p>
    <w:p w14:paraId="759F77A7" w14:textId="77777777" w:rsidR="00D46A19" w:rsidRPr="001A73B4" w:rsidRDefault="00D46A19" w:rsidP="00CC7F9B">
      <w:pPr>
        <w:spacing w:line="240" w:lineRule="exact"/>
        <w:sectPr w:rsidR="00D46A19" w:rsidRPr="001A73B4" w:rsidSect="00DF65C1">
          <w:headerReference w:type="even" r:id="rId9"/>
          <w:headerReference w:type="default" r:id="rId10"/>
          <w:footerReference w:type="default" r:id="rId11"/>
          <w:headerReference w:type="first" r:id="rId12"/>
          <w:footerReference w:type="first" r:id="rId13"/>
          <w:type w:val="continuous"/>
          <w:pgSz w:w="12240" w:h="15840" w:code="1"/>
          <w:pgMar w:top="1008" w:right="936" w:bottom="1008" w:left="936" w:header="432" w:footer="806" w:gutter="0"/>
          <w:cols w:space="288"/>
          <w:titlePg/>
          <w:docGrid w:linePitch="272"/>
        </w:sectPr>
      </w:pPr>
    </w:p>
    <w:p w14:paraId="01BE2973" w14:textId="2B026420" w:rsidR="00141FE2" w:rsidRPr="00774D6B" w:rsidRDefault="00B9536D" w:rsidP="006D34BC">
      <w:pPr>
        <w:pStyle w:val="StyleTASabstract"/>
        <w:rPr>
          <w:spacing w:val="-2"/>
        </w:rPr>
      </w:pPr>
      <w:r w:rsidRPr="00A26FFD">
        <w:rPr>
          <w:i/>
          <w:spacing w:val="-2"/>
        </w:rPr>
        <w:lastRenderedPageBreak/>
        <w:t>Abstract</w:t>
      </w:r>
      <w:r w:rsidR="0007381F" w:rsidRPr="00A26FFD">
        <w:rPr>
          <w:spacing w:val="-2"/>
        </w:rPr>
        <w:t>—</w:t>
      </w:r>
      <w:r w:rsidR="00B34DF6">
        <w:rPr>
          <w:spacing w:val="-2"/>
        </w:rPr>
        <w:t xml:space="preserve"> </w:t>
      </w:r>
      <w:proofErr w:type="gramStart"/>
      <w:r w:rsidR="00A77A2A" w:rsidRPr="00A77A2A">
        <w:rPr>
          <w:spacing w:val="-2"/>
        </w:rPr>
        <w:t>The</w:t>
      </w:r>
      <w:proofErr w:type="gramEnd"/>
      <w:r w:rsidR="00A77A2A" w:rsidRPr="00A77A2A">
        <w:rPr>
          <w:spacing w:val="-2"/>
        </w:rPr>
        <w:t xml:space="preserve"> flywheel energy storage system being modeled is intended for use in lunar surface applications for unusually long term storage of energy. This flywheel is composed of four systems; a control system, a contactless stabilization bearing, a self-bearing machine, and a passive superconductor levitation bearing.</w:t>
      </w:r>
      <w:r w:rsidR="00A77A2A" w:rsidRPr="00A77A2A">
        <w:rPr>
          <w:spacing w:val="-2"/>
        </w:rPr>
        <w:br/>
        <w:t>With the application in mind it is desired that the model be capable of reconfiguration to test the effects of parameter variations caused by design choices intended to improve the ability of the machine to store energy. Low rotational losses of a superconducting levitation system for the rotor improve the machine’s efficiency. A model of the superconductor bearing was created, its parameters based and refined on data collected during rotational testing. Composite m</w:t>
      </w:r>
      <w:r w:rsidR="00A77A2A" w:rsidRPr="00A77A2A">
        <w:rPr>
          <w:spacing w:val="-2"/>
        </w:rPr>
        <w:t>a</w:t>
      </w:r>
      <w:r w:rsidR="00A77A2A" w:rsidRPr="00A77A2A">
        <w:rPr>
          <w:spacing w:val="-2"/>
        </w:rPr>
        <w:t>terials specified for the rotor of the machine improved both the e</w:t>
      </w:r>
      <w:r w:rsidR="00A77A2A" w:rsidRPr="00A77A2A">
        <w:rPr>
          <w:spacing w:val="-2"/>
        </w:rPr>
        <w:t>n</w:t>
      </w:r>
      <w:r w:rsidR="00A77A2A" w:rsidRPr="00A77A2A">
        <w:rPr>
          <w:spacing w:val="-2"/>
        </w:rPr>
        <w:t>ergy density and the mechanical strength of the machine. These composite materials in the rotor will affect the ability of the m</w:t>
      </w:r>
      <w:r w:rsidR="00A77A2A" w:rsidRPr="00A77A2A">
        <w:rPr>
          <w:spacing w:val="-2"/>
        </w:rPr>
        <w:t>a</w:t>
      </w:r>
      <w:r w:rsidR="00A77A2A" w:rsidRPr="00A77A2A">
        <w:rPr>
          <w:spacing w:val="-2"/>
        </w:rPr>
        <w:t>chine’s control and suspension systems to produce corrective forces on the rotor. The model is capable of rapid reconfiguration b</w:t>
      </w:r>
      <w:r w:rsidR="00A77A2A" w:rsidRPr="00A77A2A">
        <w:rPr>
          <w:spacing w:val="-2"/>
        </w:rPr>
        <w:t>e</w:t>
      </w:r>
      <w:r w:rsidR="00A77A2A" w:rsidRPr="00A77A2A">
        <w:rPr>
          <w:spacing w:val="-2"/>
        </w:rPr>
        <w:t>cause the interaction forces between the subsystems of the machine are defined as functions of the parameters that change due</w:t>
      </w:r>
      <w:r w:rsidR="00064C15">
        <w:rPr>
          <w:spacing w:val="-2"/>
        </w:rPr>
        <w:t xml:space="preserve"> </w:t>
      </w:r>
      <w:r w:rsidR="00A77A2A" w:rsidRPr="00A77A2A">
        <w:rPr>
          <w:spacing w:val="-2"/>
        </w:rPr>
        <w:t>to d</w:t>
      </w:r>
      <w:r w:rsidR="00A77A2A" w:rsidRPr="00A77A2A">
        <w:rPr>
          <w:spacing w:val="-2"/>
        </w:rPr>
        <w:t>e</w:t>
      </w:r>
      <w:r w:rsidR="006D34BC">
        <w:rPr>
          <w:spacing w:val="-2"/>
        </w:rPr>
        <w:t xml:space="preserve">sign iterations. </w:t>
      </w:r>
      <w:r w:rsidR="00A77A2A" w:rsidRPr="00A77A2A">
        <w:rPr>
          <w:spacing w:val="-2"/>
        </w:rPr>
        <w:t>Simulation results show the effect of the superco</w:t>
      </w:r>
      <w:r w:rsidR="00A77A2A" w:rsidRPr="00A77A2A">
        <w:rPr>
          <w:spacing w:val="-2"/>
        </w:rPr>
        <w:t>n</w:t>
      </w:r>
      <w:r w:rsidR="00A77A2A" w:rsidRPr="00A77A2A">
        <w:rPr>
          <w:spacing w:val="-2"/>
        </w:rPr>
        <w:t>ductor bearing on the energy storage capability of the machine and of the composite materials on the machine’s ability to produce co</w:t>
      </w:r>
      <w:r w:rsidR="00A77A2A" w:rsidRPr="00A77A2A">
        <w:rPr>
          <w:spacing w:val="-2"/>
        </w:rPr>
        <w:t>r</w:t>
      </w:r>
      <w:r w:rsidR="00A77A2A" w:rsidRPr="00A77A2A">
        <w:rPr>
          <w:spacing w:val="-2"/>
        </w:rPr>
        <w:t xml:space="preserve">rective forces and torque. </w:t>
      </w:r>
    </w:p>
    <w:p w14:paraId="7748C3EA" w14:textId="77777777" w:rsidR="00B9536D" w:rsidRPr="001A73B4" w:rsidRDefault="00B9536D" w:rsidP="00391A23">
      <w:pPr>
        <w:pStyle w:val="Text"/>
        <w:spacing w:line="200" w:lineRule="exact"/>
        <w:ind w:firstLine="0"/>
        <w:rPr>
          <w:sz w:val="18"/>
          <w:szCs w:val="18"/>
        </w:rPr>
      </w:pPr>
      <w:r w:rsidRPr="001A73B4">
        <w:rPr>
          <w:sz w:val="18"/>
          <w:szCs w:val="18"/>
        </w:rPr>
        <w:footnoteReference w:customMarkFollows="1" w:id="1"/>
        <w:sym w:font="Symbol" w:char="F020"/>
      </w:r>
    </w:p>
    <w:p w14:paraId="3D90EF7B" w14:textId="77777777" w:rsidR="00141FE2" w:rsidRPr="00CC7F9B" w:rsidRDefault="00141FE2" w:rsidP="00786449">
      <w:pPr>
        <w:pStyle w:val="IndexTerms"/>
        <w:spacing w:line="200" w:lineRule="exact"/>
        <w:ind w:firstLine="173"/>
      </w:pPr>
      <w:r w:rsidRPr="00CC7F9B">
        <w:rPr>
          <w:i/>
          <w:iCs/>
        </w:rPr>
        <w:t>Index Terms</w:t>
      </w:r>
      <w:r w:rsidRPr="00CC7F9B">
        <w:t>—</w:t>
      </w:r>
      <w:proofErr w:type="gramStart"/>
      <w:r w:rsidR="00E6029C" w:rsidRPr="00064C15">
        <w:rPr>
          <w:highlight w:val="yellow"/>
        </w:rPr>
        <w:t>Please</w:t>
      </w:r>
      <w:proofErr w:type="gramEnd"/>
      <w:r w:rsidR="00E6029C" w:rsidRPr="00064C15">
        <w:rPr>
          <w:highlight w:val="yellow"/>
        </w:rPr>
        <w:t xml:space="preserve"> choose four to five keywords or phrases in alphabetical order, separated by commas</w:t>
      </w:r>
      <w:r w:rsidR="00AB7435" w:rsidRPr="00064C15">
        <w:rPr>
          <w:highlight w:val="yellow"/>
        </w:rPr>
        <w:t>.</w:t>
      </w:r>
      <w:r w:rsidRPr="00064C15">
        <w:rPr>
          <w:highlight w:val="yellow"/>
        </w:rPr>
        <w:t xml:space="preserve"> </w:t>
      </w:r>
      <w:r w:rsidR="0046333D" w:rsidRPr="00064C15">
        <w:rPr>
          <w:highlight w:val="yellow"/>
        </w:rPr>
        <w:t>A hierarchical list of terms is given in the IEEE Taxonomy located online at https://www.ieee.org/documents/taxonomy_v101.pdf</w:t>
      </w:r>
    </w:p>
    <w:p w14:paraId="7C401BD2" w14:textId="636CA9BE" w:rsidR="00141FE2" w:rsidRPr="005B1263" w:rsidRDefault="0007381F" w:rsidP="00D00B11">
      <w:pPr>
        <w:pStyle w:val="Heading1"/>
      </w:pPr>
      <w:r>
        <w:t xml:space="preserve"> </w:t>
      </w:r>
      <w:r w:rsidR="00D53003" w:rsidRPr="00D00B11">
        <w:t>Introduction</w:t>
      </w:r>
    </w:p>
    <w:p w14:paraId="427834D6" w14:textId="77777777" w:rsidR="00141FE2" w:rsidRPr="0007381F" w:rsidRDefault="00141FE2" w:rsidP="00C32363">
      <w:pPr>
        <w:pStyle w:val="Text"/>
        <w:keepNext/>
        <w:framePr w:dropCap="drop" w:lines="2" w:wrap="around" w:vAnchor="text" w:hAnchor="text"/>
        <w:spacing w:line="480" w:lineRule="exact"/>
        <w:ind w:firstLine="0"/>
        <w:textAlignment w:val="baseline"/>
        <w:rPr>
          <w:b/>
          <w:smallCaps/>
          <w:position w:val="-5"/>
          <w:sz w:val="52"/>
          <w:szCs w:val="52"/>
        </w:rPr>
      </w:pPr>
      <w:r w:rsidRPr="00C32363">
        <w:rPr>
          <w:b/>
          <w:position w:val="-5"/>
          <w:sz w:val="52"/>
          <w:szCs w:val="52"/>
        </w:rPr>
        <w:t>T</w:t>
      </w:r>
    </w:p>
    <w:p w14:paraId="72A547AF" w14:textId="15C7F439" w:rsidR="00EE2C08" w:rsidRDefault="00AB7435" w:rsidP="006D34BC">
      <w:pPr>
        <w:pStyle w:val="TASparagraphtext"/>
        <w:ind w:firstLine="0"/>
      </w:pPr>
      <w:r w:rsidRPr="0007381F">
        <w:rPr>
          <w:smallCaps/>
        </w:rPr>
        <w:t>h</w:t>
      </w:r>
      <w:r w:rsidR="00E6029C" w:rsidRPr="0007381F">
        <w:rPr>
          <w:smallCaps/>
        </w:rPr>
        <w:t>is</w:t>
      </w:r>
      <w:bookmarkStart w:id="1" w:name="_GoBack"/>
      <w:r w:rsidR="00E6029C" w:rsidRPr="00EE2C08">
        <w:t xml:space="preserve"> document is a template and instruction set for </w:t>
      </w:r>
      <w:r w:rsidR="007F0DE1">
        <w:t>Supe</w:t>
      </w:r>
      <w:r w:rsidR="007F0DE1">
        <w:t>r</w:t>
      </w:r>
      <w:r w:rsidR="007F0DE1">
        <w:t>conductor Dearing</w:t>
      </w:r>
    </w:p>
    <w:bookmarkEnd w:id="1"/>
    <w:p w14:paraId="1EB8B8A4" w14:textId="77777777" w:rsidR="00566D5C" w:rsidRDefault="00566D5C" w:rsidP="006D34BC">
      <w:pPr>
        <w:pStyle w:val="TASparagraphtext"/>
        <w:ind w:firstLine="0"/>
      </w:pPr>
    </w:p>
    <w:p w14:paraId="2F901BFC" w14:textId="4DBA45CD" w:rsidR="00566D5C" w:rsidRDefault="00566D5C" w:rsidP="00566D5C">
      <w:pPr>
        <w:pStyle w:val="Heading1"/>
      </w:pPr>
      <w:r>
        <w:t>Superconductor Bearing</w:t>
      </w:r>
    </w:p>
    <w:p w14:paraId="6F3463E9" w14:textId="216833FA" w:rsidR="00D14257" w:rsidRPr="00D14257" w:rsidRDefault="00D14257" w:rsidP="00D14257">
      <w:pPr>
        <w:pStyle w:val="TASparagraphtext"/>
        <w:rPr>
          <w:lang w:eastAsia="x-none"/>
        </w:rPr>
      </w:pPr>
      <w:r>
        <w:rPr>
          <w:lang w:eastAsia="x-none"/>
        </w:rPr>
        <w:t>The superconductor bearing is composed of two comp</w:t>
      </w:r>
      <w:r>
        <w:rPr>
          <w:lang w:eastAsia="x-none"/>
        </w:rPr>
        <w:t>o</w:t>
      </w:r>
      <w:r>
        <w:rPr>
          <w:lang w:eastAsia="x-none"/>
        </w:rPr>
        <w:t xml:space="preserve">nents. The fixed component is a copper plate with internal </w:t>
      </w:r>
      <w:r>
        <w:rPr>
          <w:lang w:eastAsia="x-none"/>
        </w:rPr>
        <w:lastRenderedPageBreak/>
        <w:t>coolant channels that acts as a heat sink for the high temp s</w:t>
      </w:r>
      <w:r>
        <w:rPr>
          <w:lang w:eastAsia="x-none"/>
        </w:rPr>
        <w:t>u</w:t>
      </w:r>
      <w:r>
        <w:rPr>
          <w:lang w:eastAsia="x-none"/>
        </w:rPr>
        <w:t>perconductors embedded in the surface. The moving comp</w:t>
      </w:r>
      <w:r>
        <w:rPr>
          <w:lang w:eastAsia="x-none"/>
        </w:rPr>
        <w:t>o</w:t>
      </w:r>
      <w:r>
        <w:rPr>
          <w:lang w:eastAsia="x-none"/>
        </w:rPr>
        <w:t xml:space="preserve">nent is a halfback array that is embedded in the lower stainless steel cap of the rotor. This array is composed of </w:t>
      </w:r>
      <w:r w:rsidR="00FD399D">
        <w:rPr>
          <w:lang w:eastAsia="x-none"/>
        </w:rPr>
        <w:t>layers of a</w:t>
      </w:r>
      <w:r w:rsidR="00FD399D">
        <w:rPr>
          <w:lang w:eastAsia="x-none"/>
        </w:rPr>
        <w:t>r</w:t>
      </w:r>
      <w:r w:rsidR="00FD399D">
        <w:rPr>
          <w:lang w:eastAsia="x-none"/>
        </w:rPr>
        <w:t xml:space="preserve">ranged rare earth metal permanent magnets. </w:t>
      </w:r>
    </w:p>
    <w:p w14:paraId="4CB19457" w14:textId="677CECB1" w:rsidR="00716B9A" w:rsidRDefault="002F364A" w:rsidP="00716B9A">
      <w:pPr>
        <w:pStyle w:val="Heading1"/>
      </w:pPr>
      <w:r>
        <w:t>Field Regulated Reluctance Machine</w:t>
      </w:r>
    </w:p>
    <w:p w14:paraId="4C016198" w14:textId="76FE825B" w:rsidR="00566D5C" w:rsidRDefault="002F364A" w:rsidP="00566D5C">
      <w:pPr>
        <w:pStyle w:val="Heading2"/>
        <w:spacing w:before="120"/>
      </w:pPr>
      <w:r>
        <w:t>Selfbearing Machine</w:t>
      </w:r>
    </w:p>
    <w:p w14:paraId="64219282" w14:textId="6DE6F381" w:rsidR="002F364A" w:rsidRPr="002F364A" w:rsidRDefault="002F364A" w:rsidP="002F364A">
      <w:pPr>
        <w:pStyle w:val="TASparagraphtext"/>
        <w:rPr>
          <w:lang w:eastAsia="x-none"/>
        </w:rPr>
      </w:pPr>
      <w:r>
        <w:rPr>
          <w:lang w:eastAsia="x-none"/>
        </w:rPr>
        <w:t>A field regulated reluctance machine is well suited for fl</w:t>
      </w:r>
      <w:r>
        <w:rPr>
          <w:lang w:eastAsia="x-none"/>
        </w:rPr>
        <w:t>y</w:t>
      </w:r>
      <w:r>
        <w:rPr>
          <w:lang w:eastAsia="x-none"/>
        </w:rPr>
        <w:t xml:space="preserve">wheel energy storage systems due to their capability to operate as a selfbearing machine </w:t>
      </w:r>
      <w:r w:rsidR="00534141">
        <w:rPr>
          <w:lang w:eastAsia="x-none"/>
        </w:rPr>
        <w:t>[</w:t>
      </w:r>
      <w:r w:rsidR="000A0671">
        <w:rPr>
          <w:lang w:eastAsia="x-none"/>
        </w:rPr>
        <w:t>1</w:t>
      </w:r>
      <w:r w:rsidR="00534141">
        <w:rPr>
          <w:lang w:eastAsia="x-none"/>
        </w:rPr>
        <w:t>]</w:t>
      </w:r>
      <w:r>
        <w:rPr>
          <w:lang w:eastAsia="x-none"/>
        </w:rPr>
        <w:t>. A selfbearing machine a machine that relies on the resultant magnetic field to provide the co</w:t>
      </w:r>
      <w:r>
        <w:rPr>
          <w:lang w:eastAsia="x-none"/>
        </w:rPr>
        <w:t>r</w:t>
      </w:r>
      <w:r>
        <w:rPr>
          <w:lang w:eastAsia="x-none"/>
        </w:rPr>
        <w:t xml:space="preserve">rective forces that would normally be provided by a traditional bearing. </w:t>
      </w:r>
      <w:r w:rsidR="00442971">
        <w:rPr>
          <w:lang w:eastAsia="x-none"/>
        </w:rPr>
        <w:t>This provides one key advantage for an energy sto</w:t>
      </w:r>
      <w:r w:rsidR="00442971">
        <w:rPr>
          <w:lang w:eastAsia="x-none"/>
        </w:rPr>
        <w:t>r</w:t>
      </w:r>
      <w:r w:rsidR="00442971">
        <w:rPr>
          <w:lang w:eastAsia="x-none"/>
        </w:rPr>
        <w:t>age system, magnetic bearings</w:t>
      </w:r>
      <w:r w:rsidR="00534141">
        <w:rPr>
          <w:lang w:eastAsia="x-none"/>
        </w:rPr>
        <w:t xml:space="preserve"> can</w:t>
      </w:r>
      <w:r w:rsidR="00442971">
        <w:rPr>
          <w:lang w:eastAsia="x-none"/>
        </w:rPr>
        <w:t xml:space="preserve"> provide </w:t>
      </w:r>
      <w:r w:rsidR="00442971" w:rsidRPr="00A7765A">
        <w:rPr>
          <w:lang w:eastAsia="x-none"/>
        </w:rPr>
        <w:t>a much lower e</w:t>
      </w:r>
      <w:r w:rsidR="00442971" w:rsidRPr="00A7765A">
        <w:rPr>
          <w:lang w:eastAsia="x-none"/>
        </w:rPr>
        <w:t>f</w:t>
      </w:r>
      <w:r w:rsidR="00442971" w:rsidRPr="00A7765A">
        <w:rPr>
          <w:lang w:eastAsia="x-none"/>
        </w:rPr>
        <w:t>fective friction</w:t>
      </w:r>
      <w:r w:rsidR="00442971">
        <w:rPr>
          <w:lang w:eastAsia="x-none"/>
        </w:rPr>
        <w:t xml:space="preserve"> than traditional bearings</w:t>
      </w:r>
      <w:r w:rsidR="00534141">
        <w:rPr>
          <w:lang w:eastAsia="x-none"/>
        </w:rPr>
        <w:t xml:space="preserve"> </w:t>
      </w:r>
      <w:r w:rsidR="00534141">
        <w:rPr>
          <w:lang w:eastAsia="x-none"/>
        </w:rPr>
        <w:t>[</w:t>
      </w:r>
      <w:r w:rsidR="000A0671">
        <w:rPr>
          <w:lang w:eastAsia="x-none"/>
        </w:rPr>
        <w:t>2</w:t>
      </w:r>
      <w:r w:rsidR="00534141">
        <w:rPr>
          <w:lang w:eastAsia="x-none"/>
        </w:rPr>
        <w:t xml:space="preserve">]. </w:t>
      </w:r>
      <w:r w:rsidR="00442971">
        <w:rPr>
          <w:lang w:eastAsia="x-none"/>
        </w:rPr>
        <w:t xml:space="preserve"> This results in lower energy losses due to friction and reduced maintenance resulting in less down time. </w:t>
      </w:r>
    </w:p>
    <w:p w14:paraId="2E73E636" w14:textId="2F5371D2" w:rsidR="00566D5C" w:rsidRDefault="00566D5C" w:rsidP="00566D5C">
      <w:pPr>
        <w:pStyle w:val="Heading2"/>
      </w:pPr>
      <w:r>
        <w:t>Composite Loss Factor</w:t>
      </w:r>
    </w:p>
    <w:p w14:paraId="6CF21641" w14:textId="2FE42A8F" w:rsidR="00442971" w:rsidRPr="007C70E0" w:rsidRDefault="00442971" w:rsidP="00442971">
      <w:pPr>
        <w:pStyle w:val="TASparagraphtext"/>
        <w:rPr>
          <w:i/>
          <w:lang w:eastAsia="x-none"/>
        </w:rPr>
      </w:pPr>
      <w:r>
        <w:rPr>
          <w:lang w:eastAsia="x-none"/>
        </w:rPr>
        <w:t>Flywheel energy storage systems store kinetic energy in the form of a rotating mass. This energy is greatly influenced by the rotational veloci</w:t>
      </w:r>
      <w:r w:rsidR="007C70E0">
        <w:rPr>
          <w:lang w:eastAsia="x-none"/>
        </w:rPr>
        <w:t xml:space="preserve">ty of the mass. Rotational kinetic energy is proportional to the moment of inertia </w:t>
      </w:r>
      <w:r w:rsidR="007C70E0">
        <w:rPr>
          <w:i/>
          <w:lang w:eastAsia="x-none"/>
        </w:rPr>
        <w:t xml:space="preserve">J </w:t>
      </w:r>
      <w:r w:rsidR="007C70E0">
        <w:rPr>
          <w:lang w:eastAsia="x-none"/>
        </w:rPr>
        <w:t xml:space="preserve">and the square of the angular velocity </w:t>
      </w:r>
      <w:r w:rsidR="007C70E0">
        <w:rPr>
          <w:i/>
          <w:lang w:eastAsia="x-none"/>
        </w:rPr>
        <w:t xml:space="preserve">ω </w:t>
      </w:r>
      <w:r w:rsidR="007C70E0">
        <w:rPr>
          <w:lang w:eastAsia="x-none"/>
        </w:rPr>
        <w:t>as shown in (1)</w:t>
      </w:r>
      <w:r w:rsidR="007C70E0">
        <w:rPr>
          <w:i/>
          <w:lang w:eastAsia="x-none"/>
        </w:rPr>
        <w:t>.</w:t>
      </w:r>
    </w:p>
    <w:p w14:paraId="161E6268" w14:textId="080FBE1A" w:rsidR="00442971" w:rsidRDefault="000F5DB8" w:rsidP="00A7765A">
      <w:pPr>
        <w:pStyle w:val="TASparagraphtext"/>
        <w:spacing w:before="120" w:after="120"/>
        <w:rPr>
          <w:lang w:eastAsia="x-none"/>
        </w:rPr>
      </w:pPr>
      <m:oMath>
        <m:sSub>
          <m:sSubPr>
            <m:ctrlPr>
              <w:rPr>
                <w:rFonts w:ascii="Cambria Math" w:hAnsi="Cambria Math"/>
                <w:i/>
                <w:lang w:eastAsia="x-none"/>
              </w:rPr>
            </m:ctrlPr>
          </m:sSubPr>
          <m:e>
            <m:r>
              <w:rPr>
                <w:rFonts w:ascii="Cambria Math" w:hAnsi="Cambria Math"/>
                <w:lang w:eastAsia="x-none"/>
              </w:rPr>
              <m:t>E</m:t>
            </m:r>
          </m:e>
          <m:sub>
            <m:r>
              <w:rPr>
                <w:rFonts w:ascii="Cambria Math" w:hAnsi="Cambria Math"/>
                <w:lang w:eastAsia="x-none"/>
              </w:rPr>
              <m:t>k</m:t>
            </m:r>
          </m:sub>
        </m:sSub>
        <m:r>
          <w:rPr>
            <w:rFonts w:ascii="Cambria Math" w:hAnsi="Cambria Math"/>
            <w:lang w:eastAsia="x-none"/>
          </w:rPr>
          <m:t>=</m:t>
        </m:r>
        <m:f>
          <m:fPr>
            <m:ctrlPr>
              <w:rPr>
                <w:rFonts w:ascii="Cambria Math" w:hAnsi="Cambria Math"/>
                <w:i/>
                <w:lang w:eastAsia="x-none"/>
              </w:rPr>
            </m:ctrlPr>
          </m:fPr>
          <m:num>
            <m:r>
              <w:rPr>
                <w:rFonts w:ascii="Cambria Math" w:hAnsi="Cambria Math"/>
                <w:lang w:eastAsia="x-none"/>
              </w:rPr>
              <m:t>1</m:t>
            </m:r>
          </m:num>
          <m:den>
            <m:r>
              <w:rPr>
                <w:rFonts w:ascii="Cambria Math" w:hAnsi="Cambria Math"/>
                <w:lang w:eastAsia="x-none"/>
              </w:rPr>
              <m:t>2</m:t>
            </m:r>
          </m:den>
        </m:f>
        <m:r>
          <w:rPr>
            <w:rFonts w:ascii="Cambria Math" w:hAnsi="Cambria Math"/>
            <w:lang w:eastAsia="x-none"/>
          </w:rPr>
          <m:t>J</m:t>
        </m:r>
        <m:sSup>
          <m:sSupPr>
            <m:ctrlPr>
              <w:rPr>
                <w:rFonts w:ascii="Cambria Math" w:hAnsi="Cambria Math"/>
                <w:i/>
                <w:lang w:eastAsia="x-none"/>
              </w:rPr>
            </m:ctrlPr>
          </m:sSupPr>
          <m:e>
            <m:r>
              <w:rPr>
                <w:rFonts w:ascii="Cambria Math" w:hAnsi="Cambria Math"/>
                <w:lang w:eastAsia="x-none"/>
              </w:rPr>
              <m:t>ω</m:t>
            </m:r>
          </m:e>
          <m:sup>
            <m:r>
              <w:rPr>
                <w:rFonts w:ascii="Cambria Math" w:hAnsi="Cambria Math"/>
                <w:lang w:eastAsia="x-none"/>
              </w:rPr>
              <m:t>2</m:t>
            </m:r>
          </m:sup>
        </m:sSup>
      </m:oMath>
      <w:r w:rsidR="00442971">
        <w:rPr>
          <w:lang w:eastAsia="x-none"/>
        </w:rPr>
        <w:t xml:space="preserve"> </w:t>
      </w:r>
      <w:r w:rsidR="007C70E0">
        <w:rPr>
          <w:lang w:eastAsia="x-none"/>
        </w:rPr>
        <w:t xml:space="preserve">       </w:t>
      </w:r>
      <w:r w:rsidR="007C70E0">
        <w:rPr>
          <w:lang w:eastAsia="x-none"/>
        </w:rPr>
        <w:tab/>
      </w:r>
      <w:r w:rsidR="007C70E0">
        <w:rPr>
          <w:lang w:eastAsia="x-none"/>
        </w:rPr>
        <w:tab/>
      </w:r>
      <w:r w:rsidR="007C70E0">
        <w:rPr>
          <w:lang w:eastAsia="x-none"/>
        </w:rPr>
        <w:tab/>
      </w:r>
      <w:r w:rsidR="007C70E0">
        <w:rPr>
          <w:lang w:eastAsia="x-none"/>
        </w:rPr>
        <w:tab/>
        <w:t xml:space="preserve">         (1)</w:t>
      </w:r>
    </w:p>
    <w:p w14:paraId="12595167" w14:textId="61F1802C" w:rsidR="009261CD" w:rsidRDefault="009261CD" w:rsidP="00A7765A">
      <w:pPr>
        <w:pStyle w:val="TASparagraphtext"/>
        <w:ind w:firstLine="0"/>
        <w:rPr>
          <w:lang w:eastAsia="x-none"/>
        </w:rPr>
      </w:pPr>
      <w:r>
        <w:rPr>
          <w:lang w:eastAsia="x-none"/>
        </w:rPr>
        <w:t>The relationship between rotational kinetic energy and the a</w:t>
      </w:r>
      <w:r>
        <w:rPr>
          <w:lang w:eastAsia="x-none"/>
        </w:rPr>
        <w:t>n</w:t>
      </w:r>
      <w:r>
        <w:rPr>
          <w:lang w:eastAsia="x-none"/>
        </w:rPr>
        <w:t xml:space="preserve">gular velocity </w:t>
      </w:r>
      <w:r w:rsidR="00A7765A">
        <w:rPr>
          <w:lang w:eastAsia="x-none"/>
        </w:rPr>
        <w:t>indicates the advantages of developing a rotor that can withstand greater angular velocity.</w:t>
      </w:r>
    </w:p>
    <w:p w14:paraId="312E8D5A" w14:textId="108F962D" w:rsidR="00A7765A" w:rsidRDefault="00983A8F" w:rsidP="009261CD">
      <w:pPr>
        <w:pStyle w:val="TASparagraphtext"/>
        <w:rPr>
          <w:lang w:eastAsia="x-none"/>
        </w:rPr>
      </w:pPr>
      <w:r>
        <w:rPr>
          <w:lang w:eastAsia="x-none"/>
        </w:rPr>
        <w:t>The angular velocity of the rotor can only be increased within the limits of the mechanical strength of the rotor mat</w:t>
      </w:r>
      <w:r>
        <w:rPr>
          <w:lang w:eastAsia="x-none"/>
        </w:rPr>
        <w:t>e</w:t>
      </w:r>
      <w:r>
        <w:rPr>
          <w:lang w:eastAsia="x-none"/>
        </w:rPr>
        <w:t>rial. This indicates that a composite rotor can be utilized to i</w:t>
      </w:r>
      <w:r>
        <w:rPr>
          <w:lang w:eastAsia="x-none"/>
        </w:rPr>
        <w:t>n</w:t>
      </w:r>
      <w:r>
        <w:rPr>
          <w:lang w:eastAsia="x-none"/>
        </w:rPr>
        <w:t xml:space="preserve">crease the </w:t>
      </w:r>
      <w:r w:rsidR="00FC7833">
        <w:rPr>
          <w:lang w:eastAsia="x-none"/>
        </w:rPr>
        <w:t>rotational velocity beyond the limits of a traditional iron rotor</w:t>
      </w:r>
      <w:r w:rsidR="00534141">
        <w:rPr>
          <w:lang w:eastAsia="x-none"/>
        </w:rPr>
        <w:t>.</w:t>
      </w:r>
      <w:r w:rsidR="00FC7833">
        <w:rPr>
          <w:lang w:eastAsia="x-none"/>
        </w:rPr>
        <w:t xml:space="preserve"> Converting the rotor to a composite material has mechanical benefits in terms of greater strength and i</w:t>
      </w:r>
      <w:r w:rsidR="00FC7833">
        <w:rPr>
          <w:lang w:eastAsia="x-none"/>
        </w:rPr>
        <w:t>n</w:t>
      </w:r>
      <w:r w:rsidR="00FC7833">
        <w:rPr>
          <w:lang w:eastAsia="x-none"/>
        </w:rPr>
        <w:t xml:space="preserve">creased potential energy density </w:t>
      </w:r>
      <w:r w:rsidR="00534141">
        <w:rPr>
          <w:lang w:eastAsia="x-none"/>
        </w:rPr>
        <w:t>[</w:t>
      </w:r>
      <w:r w:rsidR="000A0671">
        <w:rPr>
          <w:lang w:eastAsia="x-none"/>
        </w:rPr>
        <w:t>3</w:t>
      </w:r>
      <w:r w:rsidR="00534141">
        <w:rPr>
          <w:lang w:eastAsia="x-none"/>
        </w:rPr>
        <w:t>]</w:t>
      </w:r>
      <w:r w:rsidR="00534141" w:rsidRPr="00534141">
        <w:rPr>
          <w:lang w:eastAsia="x-none"/>
        </w:rPr>
        <w:t xml:space="preserve"> </w:t>
      </w:r>
      <w:r w:rsidR="00534141">
        <w:rPr>
          <w:lang w:eastAsia="x-none"/>
        </w:rPr>
        <w:t>[</w:t>
      </w:r>
      <w:r w:rsidR="000A0671">
        <w:rPr>
          <w:lang w:eastAsia="x-none"/>
        </w:rPr>
        <w:t>4</w:t>
      </w:r>
      <w:r w:rsidR="00534141">
        <w:rPr>
          <w:lang w:eastAsia="x-none"/>
        </w:rPr>
        <w:t>].</w:t>
      </w:r>
    </w:p>
    <w:p w14:paraId="4CAF7D70" w14:textId="5B02ABAD" w:rsidR="00A33D41" w:rsidRDefault="00FC7833" w:rsidP="00A33D41">
      <w:pPr>
        <w:pStyle w:val="TASparagraphtext"/>
        <w:rPr>
          <w:lang w:eastAsia="x-none"/>
        </w:rPr>
      </w:pPr>
      <w:r>
        <w:rPr>
          <w:lang w:eastAsia="x-none"/>
        </w:rPr>
        <w:t>However, this conversion is not without cost. The cost of using a composite rotor is largely the reduction of the electr</w:t>
      </w:r>
      <w:r>
        <w:rPr>
          <w:lang w:eastAsia="x-none"/>
        </w:rPr>
        <w:t>o</w:t>
      </w:r>
      <w:r>
        <w:rPr>
          <w:lang w:eastAsia="x-none"/>
        </w:rPr>
        <w:t xml:space="preserve">magnetic capability of the machine. To describe this loss a composite loss factor was developed </w:t>
      </w:r>
      <w:r w:rsidR="00A33D41">
        <w:rPr>
          <w:lang w:eastAsia="x-none"/>
        </w:rPr>
        <w:t>by incorporating the m</w:t>
      </w:r>
      <w:r w:rsidR="00A33D41">
        <w:rPr>
          <w:lang w:eastAsia="x-none"/>
        </w:rPr>
        <w:t>a</w:t>
      </w:r>
      <w:r w:rsidR="00A33D41">
        <w:rPr>
          <w:lang w:eastAsia="x-none"/>
        </w:rPr>
        <w:lastRenderedPageBreak/>
        <w:t>terial properties into Ampere’s Law. This composite loss fa</w:t>
      </w:r>
      <w:r w:rsidR="00A33D41">
        <w:rPr>
          <w:lang w:eastAsia="x-none"/>
        </w:rPr>
        <w:t>c</w:t>
      </w:r>
      <w:r w:rsidR="00A33D41">
        <w:rPr>
          <w:lang w:eastAsia="x-none"/>
        </w:rPr>
        <w:t xml:space="preserve">tor </w:t>
      </w:r>
      <w:proofErr w:type="spellStart"/>
      <w:r w:rsidR="00A33D41">
        <w:rPr>
          <w:i/>
          <w:lang w:eastAsia="x-none"/>
        </w:rPr>
        <w:t>k</w:t>
      </w:r>
      <w:r w:rsidR="00A33D41">
        <w:rPr>
          <w:i/>
          <w:vertAlign w:val="subscript"/>
          <w:lang w:eastAsia="x-none"/>
        </w:rPr>
        <w:t>com</w:t>
      </w:r>
      <w:proofErr w:type="spellEnd"/>
      <w:r w:rsidR="00A33D41">
        <w:rPr>
          <w:lang w:eastAsia="x-none"/>
        </w:rPr>
        <w:t xml:space="preserve"> is defined using the length of the materials </w:t>
      </w:r>
      <w:r w:rsidR="00A33D41">
        <w:rPr>
          <w:i/>
          <w:lang w:eastAsia="x-none"/>
        </w:rPr>
        <w:t>l</w:t>
      </w:r>
      <w:r w:rsidR="00A33D41">
        <w:rPr>
          <w:lang w:eastAsia="x-none"/>
        </w:rPr>
        <w:t xml:space="preserve"> and the permeability of the materials </w:t>
      </w:r>
      <w:r w:rsidR="00A33D41">
        <w:rPr>
          <w:i/>
          <w:lang w:eastAsia="x-none"/>
        </w:rPr>
        <w:t>μ</w:t>
      </w:r>
      <w:r w:rsidR="00A33D41">
        <w:rPr>
          <w:lang w:eastAsia="x-none"/>
        </w:rPr>
        <w:t xml:space="preserve"> as shown in (2)</w:t>
      </w:r>
      <w:r w:rsidR="006F581E">
        <w:rPr>
          <w:lang w:eastAsia="x-none"/>
        </w:rPr>
        <w:t xml:space="preserve"> [</w:t>
      </w:r>
      <w:r w:rsidR="000A0671">
        <w:rPr>
          <w:lang w:eastAsia="x-none"/>
        </w:rPr>
        <w:t>5</w:t>
      </w:r>
      <w:r w:rsidR="006F581E">
        <w:rPr>
          <w:lang w:eastAsia="x-none"/>
        </w:rPr>
        <w:t>]</w:t>
      </w:r>
      <w:r w:rsidR="00A33D41">
        <w:rPr>
          <w:lang w:eastAsia="x-none"/>
        </w:rPr>
        <w:t>.</w:t>
      </w:r>
    </w:p>
    <w:p w14:paraId="6FDF7D46" w14:textId="2EA7CC2D" w:rsidR="00A33D41" w:rsidRDefault="000F5DB8" w:rsidP="00A33D41">
      <w:pPr>
        <w:pStyle w:val="TASparagraphtext"/>
        <w:spacing w:before="240" w:after="240"/>
        <w:rPr>
          <w:lang w:eastAsia="x-none"/>
        </w:rPr>
      </w:pPr>
      <m:oMath>
        <m:sSub>
          <m:sSubPr>
            <m:ctrlPr>
              <w:rPr>
                <w:rFonts w:ascii="Cambria Math" w:hAnsi="Cambria Math"/>
                <w:i/>
                <w:lang w:eastAsia="x-none"/>
              </w:rPr>
            </m:ctrlPr>
          </m:sSubPr>
          <m:e>
            <m:r>
              <w:rPr>
                <w:rFonts w:ascii="Cambria Math" w:hAnsi="Cambria Math"/>
                <w:lang w:eastAsia="x-none"/>
              </w:rPr>
              <m:t>k</m:t>
            </m:r>
          </m:e>
          <m:sub>
            <m:r>
              <w:rPr>
                <w:rFonts w:ascii="Cambria Math" w:hAnsi="Cambria Math"/>
                <w:lang w:eastAsia="x-none"/>
              </w:rPr>
              <m:t>com</m:t>
            </m:r>
          </m:sub>
        </m:sSub>
        <m:r>
          <w:rPr>
            <w:rFonts w:ascii="Cambria Math" w:hAnsi="Cambria Math"/>
            <w:lang w:eastAsia="x-none"/>
          </w:rPr>
          <m:t>=</m:t>
        </m:r>
        <m:f>
          <m:fPr>
            <m:ctrlPr>
              <w:rPr>
                <w:rFonts w:ascii="Cambria Math" w:hAnsi="Cambria Math"/>
                <w:i/>
                <w:lang w:eastAsia="x-none"/>
              </w:rPr>
            </m:ctrlPr>
          </m:fPr>
          <m:num>
            <m:r>
              <w:rPr>
                <w:rFonts w:ascii="Cambria Math" w:hAnsi="Cambria Math"/>
                <w:lang w:eastAsia="x-none"/>
              </w:rPr>
              <m:t>(</m:t>
            </m:r>
            <m:f>
              <m:fPr>
                <m:type m:val="lin"/>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iron</m:t>
                    </m:r>
                  </m:sub>
                </m:sSub>
              </m:num>
              <m:den>
                <m:sSub>
                  <m:sSubPr>
                    <m:ctrlPr>
                      <w:rPr>
                        <w:rFonts w:ascii="Cambria Math" w:hAnsi="Cambria Math"/>
                        <w:i/>
                        <w:lang w:eastAsia="x-none"/>
                      </w:rPr>
                    </m:ctrlPr>
                  </m:sSubPr>
                  <m:e>
                    <m:r>
                      <w:rPr>
                        <w:rFonts w:ascii="Cambria Math" w:hAnsi="Cambria Math"/>
                        <w:lang w:eastAsia="x-none"/>
                      </w:rPr>
                      <m:t>μ</m:t>
                    </m:r>
                  </m:e>
                  <m:sub>
                    <m:r>
                      <w:rPr>
                        <w:rFonts w:ascii="Cambria Math" w:hAnsi="Cambria Math"/>
                        <w:lang w:eastAsia="x-none"/>
                      </w:rPr>
                      <m:t>iron</m:t>
                    </m:r>
                  </m:sub>
                </m:sSub>
              </m:den>
            </m:f>
            <m:r>
              <w:rPr>
                <w:rFonts w:ascii="Cambria Math" w:hAnsi="Cambria Math"/>
                <w:lang w:eastAsia="x-none"/>
              </w:rPr>
              <m:t>+</m:t>
            </m:r>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air</m:t>
                </m:r>
              </m:sub>
            </m:sSub>
            <m:r>
              <w:rPr>
                <w:rFonts w:ascii="Cambria Math" w:hAnsi="Cambria Math"/>
                <w:lang w:eastAsia="x-none"/>
              </w:rPr>
              <m:t>)</m:t>
            </m:r>
          </m:num>
          <m:den>
            <m:r>
              <w:rPr>
                <w:rFonts w:ascii="Cambria Math" w:hAnsi="Cambria Math"/>
                <w:lang w:eastAsia="x-none"/>
              </w:rPr>
              <m:t>(</m:t>
            </m:r>
            <m:f>
              <m:fPr>
                <m:type m:val="lin"/>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iron</m:t>
                    </m:r>
                  </m:sub>
                </m:sSub>
              </m:num>
              <m:den>
                <m:sSub>
                  <m:sSubPr>
                    <m:ctrlPr>
                      <w:rPr>
                        <w:rFonts w:ascii="Cambria Math" w:hAnsi="Cambria Math"/>
                        <w:i/>
                        <w:lang w:eastAsia="x-none"/>
                      </w:rPr>
                    </m:ctrlPr>
                  </m:sSubPr>
                  <m:e>
                    <m:r>
                      <w:rPr>
                        <w:rFonts w:ascii="Cambria Math" w:hAnsi="Cambria Math"/>
                        <w:lang w:eastAsia="x-none"/>
                      </w:rPr>
                      <m:t>μ</m:t>
                    </m:r>
                  </m:e>
                  <m:sub>
                    <m:r>
                      <w:rPr>
                        <w:rFonts w:ascii="Cambria Math" w:hAnsi="Cambria Math"/>
                        <w:lang w:eastAsia="x-none"/>
                      </w:rPr>
                      <m:t>iron</m:t>
                    </m:r>
                  </m:sub>
                </m:sSub>
              </m:den>
            </m:f>
            <m:r>
              <w:rPr>
                <w:rFonts w:ascii="Cambria Math" w:hAnsi="Cambria Math"/>
                <w:lang w:eastAsia="x-none"/>
              </w:rPr>
              <m:t>+</m:t>
            </m:r>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air</m:t>
                </m:r>
              </m:sub>
            </m:sSub>
            <m:r>
              <w:rPr>
                <w:rFonts w:ascii="Cambria Math" w:hAnsi="Cambria Math"/>
                <w:lang w:eastAsia="x-none"/>
              </w:rPr>
              <m:t>+</m:t>
            </m:r>
            <m:f>
              <m:fPr>
                <m:type m:val="lin"/>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composite</m:t>
                    </m:r>
                  </m:sub>
                </m:sSub>
              </m:num>
              <m:den>
                <m:sSub>
                  <m:sSubPr>
                    <m:ctrlPr>
                      <w:rPr>
                        <w:rFonts w:ascii="Cambria Math" w:hAnsi="Cambria Math"/>
                        <w:i/>
                        <w:lang w:eastAsia="x-none"/>
                      </w:rPr>
                    </m:ctrlPr>
                  </m:sSubPr>
                  <m:e>
                    <m:r>
                      <w:rPr>
                        <w:rFonts w:ascii="Cambria Math" w:hAnsi="Cambria Math"/>
                        <w:lang w:eastAsia="x-none"/>
                      </w:rPr>
                      <m:t>μ</m:t>
                    </m:r>
                  </m:e>
                  <m:sub>
                    <m:r>
                      <w:rPr>
                        <w:rFonts w:ascii="Cambria Math" w:hAnsi="Cambria Math"/>
                        <w:lang w:eastAsia="x-none"/>
                      </w:rPr>
                      <m:t>composite</m:t>
                    </m:r>
                  </m:sub>
                </m:sSub>
              </m:den>
            </m:f>
            <m:r>
              <w:rPr>
                <w:rFonts w:ascii="Cambria Math" w:hAnsi="Cambria Math"/>
                <w:lang w:eastAsia="x-none"/>
              </w:rPr>
              <m:t>)</m:t>
            </m:r>
          </m:den>
        </m:f>
      </m:oMath>
      <w:r w:rsidR="00A33D41">
        <w:rPr>
          <w:lang w:eastAsia="x-none"/>
        </w:rPr>
        <w:t xml:space="preserve">                     (2)</w:t>
      </w:r>
    </w:p>
    <w:p w14:paraId="7650B010" w14:textId="77777777" w:rsidR="00A33D41" w:rsidRPr="00A33D41" w:rsidRDefault="00A33D41" w:rsidP="00A33D41">
      <w:pPr>
        <w:pStyle w:val="TASparagraphtext"/>
        <w:spacing w:before="240" w:after="240"/>
        <w:rPr>
          <w:lang w:eastAsia="x-none"/>
        </w:rPr>
      </w:pPr>
    </w:p>
    <w:p w14:paraId="3BE37926" w14:textId="5E3E3F5F" w:rsidR="00DE17A2" w:rsidRPr="00AA76E3" w:rsidRDefault="005F2ED8" w:rsidP="00D66B3D">
      <w:pPr>
        <w:pStyle w:val="Heading1"/>
      </w:pPr>
      <w:r>
        <w:t>Modular Modeling</w:t>
      </w:r>
    </w:p>
    <w:p w14:paraId="6C95F815" w14:textId="5510C303" w:rsidR="00DE17A2" w:rsidRDefault="00A75D71" w:rsidP="0046333D">
      <w:pPr>
        <w:pStyle w:val="Heading2"/>
        <w:spacing w:before="120"/>
      </w:pPr>
      <w:r>
        <w:t>Definition of Components</w:t>
      </w:r>
    </w:p>
    <w:p w14:paraId="6C5FB8DA" w14:textId="77777777" w:rsidR="00A80790" w:rsidRDefault="00A80790" w:rsidP="00A80790">
      <w:pPr>
        <w:pStyle w:val="TASparagraphtext"/>
        <w:rPr>
          <w:lang w:eastAsia="x-none"/>
        </w:rPr>
      </w:pPr>
      <w:r>
        <w:rPr>
          <w:lang w:eastAsia="x-none"/>
        </w:rPr>
        <w:t>The core of modular modeling is to develop self-contained modules that define the components of a system. This concept can be applied at multiple levels of machine modeling depen</w:t>
      </w:r>
      <w:r>
        <w:rPr>
          <w:lang w:eastAsia="x-none"/>
        </w:rPr>
        <w:t>d</w:t>
      </w:r>
      <w:r>
        <w:rPr>
          <w:lang w:eastAsia="x-none"/>
        </w:rPr>
        <w:t xml:space="preserve">ing on the application. The goal is to divide the system into components that are of interest. </w:t>
      </w:r>
    </w:p>
    <w:p w14:paraId="20093370" w14:textId="6FCA011A" w:rsidR="00A80790" w:rsidRPr="00A80790" w:rsidRDefault="00A80790" w:rsidP="00A80790">
      <w:pPr>
        <w:pStyle w:val="TASparagraphtext"/>
        <w:rPr>
          <w:lang w:eastAsia="x-none"/>
        </w:rPr>
      </w:pPr>
      <w:r>
        <w:rPr>
          <w:lang w:eastAsia="x-none"/>
        </w:rPr>
        <w:t xml:space="preserve">Each of these components is then defined as a combination of characteristics such as geometry and physical properties. These characteristics should be chosen based on the </w:t>
      </w:r>
      <w:r w:rsidR="00CD11F4">
        <w:rPr>
          <w:lang w:eastAsia="x-none"/>
        </w:rPr>
        <w:t>goal of the model. For example, if the model is intended to predict the deformation of a surface the characteristics would be the mat</w:t>
      </w:r>
      <w:r w:rsidR="00CD11F4">
        <w:rPr>
          <w:lang w:eastAsia="x-none"/>
        </w:rPr>
        <w:t>e</w:t>
      </w:r>
      <w:r w:rsidR="00CD11F4">
        <w:rPr>
          <w:lang w:eastAsia="x-none"/>
        </w:rPr>
        <w:t>rial properties of the surface of interest.</w:t>
      </w:r>
    </w:p>
    <w:p w14:paraId="505B2DDF" w14:textId="5E3E2096" w:rsidR="00DE17A2" w:rsidRDefault="00A75D71" w:rsidP="00D66B3D">
      <w:pPr>
        <w:pStyle w:val="Heading2"/>
      </w:pPr>
      <w:r>
        <w:t>Definition of Interactions</w:t>
      </w:r>
    </w:p>
    <w:p w14:paraId="339938E8" w14:textId="6559B172" w:rsidR="00CD11F4" w:rsidRDefault="00CD11F4" w:rsidP="00CD11F4">
      <w:pPr>
        <w:pStyle w:val="TASparagraphtext"/>
        <w:rPr>
          <w:lang w:eastAsia="x-none"/>
        </w:rPr>
      </w:pPr>
      <w:r>
        <w:rPr>
          <w:lang w:eastAsia="x-none"/>
        </w:rPr>
        <w:t>The system components are then used to calculate the inte</w:t>
      </w:r>
      <w:r>
        <w:rPr>
          <w:lang w:eastAsia="x-none"/>
        </w:rPr>
        <w:t>r</w:t>
      </w:r>
      <w:r>
        <w:rPr>
          <w:lang w:eastAsia="x-none"/>
        </w:rPr>
        <w:t xml:space="preserve">actions between the components. This can be done using any form of interaction modeling from fundamental physics to lookup tables. The development of these interaction terms should be carefully considered and chosen with the desired outcome in mind. </w:t>
      </w:r>
    </w:p>
    <w:p w14:paraId="09D204A6" w14:textId="501F1FB8" w:rsidR="00CD11F4" w:rsidRPr="00CD11F4" w:rsidRDefault="00CD11F4" w:rsidP="00CD11F4">
      <w:pPr>
        <w:pStyle w:val="TASparagraphtext"/>
        <w:rPr>
          <w:lang w:eastAsia="x-none"/>
        </w:rPr>
      </w:pPr>
      <w:r>
        <w:rPr>
          <w:lang w:eastAsia="x-none"/>
        </w:rPr>
        <w:t>There are several points to consider when developing these interaction terms</w:t>
      </w:r>
      <w:r w:rsidR="006D34BC">
        <w:rPr>
          <w:lang w:eastAsia="x-none"/>
        </w:rPr>
        <w:t>: the</w:t>
      </w:r>
      <w:r>
        <w:rPr>
          <w:lang w:eastAsia="x-none"/>
        </w:rPr>
        <w:t xml:space="preserve"> model purpose</w:t>
      </w:r>
      <w:r w:rsidR="006D34BC">
        <w:rPr>
          <w:lang w:eastAsia="x-none"/>
        </w:rPr>
        <w:t>, computing power, time, accuracy, and much more. If the calculation of the interaction terms is complex there will be more computing power or time required to converge on a solution. If the interactions are loosely defined the solution may be found quickly but the a</w:t>
      </w:r>
      <w:r w:rsidR="006D34BC">
        <w:rPr>
          <w:lang w:eastAsia="x-none"/>
        </w:rPr>
        <w:t>c</w:t>
      </w:r>
      <w:r w:rsidR="006D34BC">
        <w:rPr>
          <w:lang w:eastAsia="x-none"/>
        </w:rPr>
        <w:t>curacy may be reduced.</w:t>
      </w:r>
    </w:p>
    <w:p w14:paraId="64BA4E16" w14:textId="26952F81" w:rsidR="00CD11F4" w:rsidRDefault="00CD11F4" w:rsidP="00CD11F4">
      <w:pPr>
        <w:pStyle w:val="Heading2"/>
      </w:pPr>
      <w:r>
        <w:t>Superconductor Bearing Model</w:t>
      </w:r>
    </w:p>
    <w:p w14:paraId="7F163CE0" w14:textId="259A9160" w:rsidR="006D34BC" w:rsidRDefault="006D34BC" w:rsidP="006D34BC">
      <w:pPr>
        <w:pStyle w:val="TASparagraphtext"/>
        <w:rPr>
          <w:lang w:eastAsia="x-none"/>
        </w:rPr>
      </w:pPr>
      <w:r>
        <w:rPr>
          <w:lang w:eastAsia="x-none"/>
        </w:rPr>
        <w:t>The superconductor bearing was defined as a single comp</w:t>
      </w:r>
      <w:r>
        <w:rPr>
          <w:lang w:eastAsia="x-none"/>
        </w:rPr>
        <w:t>o</w:t>
      </w:r>
      <w:r>
        <w:rPr>
          <w:lang w:eastAsia="x-none"/>
        </w:rPr>
        <w:t>nent at this stage of the project. This is a definition of the bea</w:t>
      </w:r>
      <w:r>
        <w:rPr>
          <w:lang w:eastAsia="x-none"/>
        </w:rPr>
        <w:t>r</w:t>
      </w:r>
      <w:r>
        <w:rPr>
          <w:lang w:eastAsia="x-none"/>
        </w:rPr>
        <w:t>ing derived from data collected during levitation exper</w:t>
      </w:r>
      <w:r>
        <w:rPr>
          <w:lang w:eastAsia="x-none"/>
        </w:rPr>
        <w:t>i</w:t>
      </w:r>
      <w:r>
        <w:rPr>
          <w:lang w:eastAsia="x-none"/>
        </w:rPr>
        <w:t xml:space="preserve">ments. </w:t>
      </w:r>
    </w:p>
    <w:p w14:paraId="4CF81430" w14:textId="3F0E4E10" w:rsidR="005A4229" w:rsidRDefault="00F00CD2" w:rsidP="005A4229">
      <w:pPr>
        <w:pStyle w:val="TASparagraphtext"/>
        <w:rPr>
          <w:lang w:eastAsia="x-none"/>
        </w:rPr>
      </w:pPr>
      <w:r>
        <w:rPr>
          <w:lang w:eastAsia="x-none"/>
        </w:rPr>
        <w:t>The experimental data</w:t>
      </w:r>
      <w:r w:rsidR="00FD399D">
        <w:rPr>
          <w:lang w:eastAsia="x-none"/>
        </w:rPr>
        <w:t xml:space="preserve"> </w:t>
      </w:r>
      <w:r>
        <w:rPr>
          <w:lang w:eastAsia="x-none"/>
        </w:rPr>
        <w:t>was used to calculate a</w:t>
      </w:r>
      <w:r w:rsidR="00FD399D">
        <w:rPr>
          <w:lang w:eastAsia="x-none"/>
        </w:rPr>
        <w:t>n angular v</w:t>
      </w:r>
      <w:r w:rsidR="00FD399D">
        <w:rPr>
          <w:lang w:eastAsia="x-none"/>
        </w:rPr>
        <w:t>e</w:t>
      </w:r>
      <w:r w:rsidR="00FD399D">
        <w:rPr>
          <w:lang w:eastAsia="x-none"/>
        </w:rPr>
        <w:t xml:space="preserve">locity </w:t>
      </w:r>
      <w:proofErr w:type="gramStart"/>
      <w:r w:rsidR="00FD399D">
        <w:rPr>
          <w:lang w:eastAsia="x-none"/>
        </w:rPr>
        <w:t xml:space="preserve">of </w:t>
      </w:r>
      <w:proofErr w:type="gramEnd"/>
      <m:oMath>
        <m:sSup>
          <m:sSupPr>
            <m:ctrlPr>
              <w:rPr>
                <w:rFonts w:ascii="Cambria Math" w:hAnsi="Cambria Math"/>
                <w:i/>
                <w:lang w:eastAsia="x-none"/>
              </w:rPr>
            </m:ctrlPr>
          </m:sSupPr>
          <m:e>
            <m:r>
              <w:rPr>
                <w:rFonts w:ascii="Cambria Math" w:hAnsi="Cambria Math"/>
                <w:lang w:eastAsia="x-none"/>
              </w:rPr>
              <m:t>-8.12</m:t>
            </m:r>
            <m:r>
              <w:rPr>
                <w:rFonts w:ascii="Cambria Math" w:hAnsi="Cambria Math"/>
                <w:lang w:eastAsia="x-none"/>
              </w:rPr>
              <m:t>×10</m:t>
            </m:r>
          </m:e>
          <m:sup>
            <m:r>
              <w:rPr>
                <w:rFonts w:ascii="Cambria Math" w:hAnsi="Cambria Math"/>
                <w:lang w:eastAsia="x-none"/>
              </w:rPr>
              <m:t>-3</m:t>
            </m:r>
          </m:sup>
        </m:sSup>
        <m:r>
          <w:rPr>
            <w:rFonts w:ascii="Cambria Math" w:hAnsi="Cambria Math"/>
            <w:lang w:eastAsia="x-none"/>
          </w:rPr>
          <m:t>rad/</m:t>
        </m:r>
        <m:sSup>
          <m:sSupPr>
            <m:ctrlPr>
              <w:rPr>
                <w:rFonts w:ascii="Cambria Math" w:hAnsi="Cambria Math"/>
                <w:i/>
                <w:lang w:eastAsia="x-none"/>
              </w:rPr>
            </m:ctrlPr>
          </m:sSupPr>
          <m:e>
            <m:r>
              <w:rPr>
                <w:rFonts w:ascii="Cambria Math" w:hAnsi="Cambria Math"/>
                <w:lang w:eastAsia="x-none"/>
              </w:rPr>
              <m:t>s</m:t>
            </m:r>
          </m:e>
          <m:sup>
            <m:r>
              <w:rPr>
                <w:rFonts w:ascii="Cambria Math" w:hAnsi="Cambria Math"/>
                <w:lang w:eastAsia="x-none"/>
              </w:rPr>
              <m:t>2</m:t>
            </m:r>
          </m:sup>
        </m:sSup>
      </m:oMath>
      <w:r w:rsidR="00FD399D">
        <w:rPr>
          <w:lang w:eastAsia="x-none"/>
        </w:rPr>
        <w:t>. This angular velocity is then multiplied by the moment of inertia of the rotor to dete</w:t>
      </w:r>
      <w:r w:rsidR="00FD399D">
        <w:rPr>
          <w:lang w:eastAsia="x-none"/>
        </w:rPr>
        <w:t>r</w:t>
      </w:r>
      <w:r w:rsidR="00FD399D">
        <w:rPr>
          <w:lang w:eastAsia="x-none"/>
        </w:rPr>
        <w:t>mine the torque on the rotor from the superconductor bearing.</w:t>
      </w:r>
      <w:r w:rsidR="005A4229">
        <w:rPr>
          <w:lang w:eastAsia="x-none"/>
        </w:rPr>
        <w:t xml:space="preserve"> This torque is considered to be the interaction between the rotor and the superco</w:t>
      </w:r>
      <w:r w:rsidR="005A4229">
        <w:rPr>
          <w:lang w:eastAsia="x-none"/>
        </w:rPr>
        <w:t>n</w:t>
      </w:r>
      <w:r w:rsidR="005A4229">
        <w:rPr>
          <w:lang w:eastAsia="x-none"/>
        </w:rPr>
        <w:t xml:space="preserve">ductor bearing. </w:t>
      </w:r>
    </w:p>
    <w:p w14:paraId="6D7EDF40" w14:textId="4CA2929B" w:rsidR="005A4229" w:rsidRPr="006D34BC" w:rsidRDefault="005A4229" w:rsidP="006D34BC">
      <w:pPr>
        <w:pStyle w:val="TASparagraphtext"/>
        <w:rPr>
          <w:lang w:eastAsia="x-none"/>
        </w:rPr>
      </w:pPr>
      <w:r>
        <w:rPr>
          <w:lang w:eastAsia="x-none"/>
        </w:rPr>
        <w:t>As the model of the superconductor bearing is being deve</w:t>
      </w:r>
      <w:r>
        <w:rPr>
          <w:lang w:eastAsia="x-none"/>
        </w:rPr>
        <w:t>l</w:t>
      </w:r>
      <w:r>
        <w:rPr>
          <w:lang w:eastAsia="x-none"/>
        </w:rPr>
        <w:t>oped the component can be updated and the interactions can be redefined to achieve the accuracy desired.</w:t>
      </w:r>
    </w:p>
    <w:p w14:paraId="598963D0" w14:textId="32F0E4F5" w:rsidR="00DE17A2" w:rsidRDefault="00A75D71" w:rsidP="006D34BC">
      <w:pPr>
        <w:pStyle w:val="Heading2"/>
      </w:pPr>
      <w:r>
        <w:lastRenderedPageBreak/>
        <w:t>Selfbearing Machine Model</w:t>
      </w:r>
      <w:r w:rsidR="00DE17A2">
        <w:t xml:space="preserve"> </w:t>
      </w:r>
    </w:p>
    <w:p w14:paraId="27860884" w14:textId="77777777" w:rsidR="009260F5" w:rsidRDefault="009260F5" w:rsidP="009260F5">
      <w:pPr>
        <w:pStyle w:val="TASparagraphtext"/>
        <w:rPr>
          <w:lang w:eastAsia="x-none"/>
        </w:rPr>
      </w:pPr>
      <w:r>
        <w:rPr>
          <w:lang w:eastAsia="x-none"/>
        </w:rPr>
        <w:t xml:space="preserve">The selfbearing machine was defined as two components, the rotor and the stator. These two components were used to develop several interactions of interest. </w:t>
      </w:r>
    </w:p>
    <w:p w14:paraId="1880C29F" w14:textId="2D4A1C78" w:rsidR="009260F5" w:rsidRDefault="009260F5" w:rsidP="009260F5">
      <w:pPr>
        <w:pStyle w:val="TASparagraphtext"/>
        <w:rPr>
          <w:lang w:eastAsia="x-none"/>
        </w:rPr>
      </w:pPr>
      <w:r>
        <w:rPr>
          <w:lang w:eastAsia="x-none"/>
        </w:rPr>
        <w:t>The components were defined as their material properties and geometry. At this stage the only material property being considered is the permeability of the material used. The geo</w:t>
      </w:r>
      <w:r>
        <w:rPr>
          <w:lang w:eastAsia="x-none"/>
        </w:rPr>
        <w:t>m</w:t>
      </w:r>
      <w:r>
        <w:rPr>
          <w:lang w:eastAsia="x-none"/>
        </w:rPr>
        <w:t xml:space="preserve">etry is defined based on </w:t>
      </w:r>
      <w:r w:rsidR="002B4164">
        <w:rPr>
          <w:lang w:eastAsia="x-none"/>
        </w:rPr>
        <w:t>radii, height, slot configuration and pole configuration.</w:t>
      </w:r>
    </w:p>
    <w:p w14:paraId="12C0A1FE" w14:textId="5B5F35B2" w:rsidR="00534141" w:rsidRDefault="00AF1F02" w:rsidP="009260F5">
      <w:pPr>
        <w:pStyle w:val="TASparagraphtext"/>
        <w:rPr>
          <w:lang w:eastAsia="x-none"/>
        </w:rPr>
      </w:pPr>
      <w:r>
        <w:rPr>
          <w:lang w:eastAsia="x-none"/>
        </w:rPr>
        <w:t xml:space="preserve">The stator slot configuration is used to define a </w:t>
      </w:r>
      <w:proofErr w:type="gramStart"/>
      <w:r>
        <w:rPr>
          <w:lang w:eastAsia="x-none"/>
        </w:rPr>
        <w:t>turns</w:t>
      </w:r>
      <w:proofErr w:type="gramEnd"/>
      <w:r>
        <w:rPr>
          <w:lang w:eastAsia="x-none"/>
        </w:rPr>
        <w:t xml:space="preserve"> fun</w:t>
      </w:r>
      <w:r>
        <w:rPr>
          <w:lang w:eastAsia="x-none"/>
        </w:rPr>
        <w:t>c</w:t>
      </w:r>
      <w:r>
        <w:rPr>
          <w:lang w:eastAsia="x-none"/>
        </w:rPr>
        <w:t>tion, which represents the number of wire turns enclosed by a closed path</w:t>
      </w:r>
      <w:r w:rsidR="00534141">
        <w:rPr>
          <w:lang w:eastAsia="x-none"/>
        </w:rPr>
        <w:t xml:space="preserve"> </w:t>
      </w:r>
      <w:r w:rsidR="00534141">
        <w:rPr>
          <w:lang w:eastAsia="x-none"/>
        </w:rPr>
        <w:t>[</w:t>
      </w:r>
      <w:r w:rsidR="000A0671">
        <w:rPr>
          <w:lang w:eastAsia="x-none"/>
        </w:rPr>
        <w:t>1</w:t>
      </w:r>
      <w:r w:rsidR="00534141">
        <w:rPr>
          <w:lang w:eastAsia="x-none"/>
        </w:rPr>
        <w:t xml:space="preserve">]. </w:t>
      </w:r>
    </w:p>
    <w:p w14:paraId="5608DE6F" w14:textId="40455114" w:rsidR="002B4164" w:rsidRDefault="00D56EF5" w:rsidP="009260F5">
      <w:pPr>
        <w:pStyle w:val="TASparagraphtext"/>
        <w:rPr>
          <w:lang w:eastAsia="x-none"/>
        </w:rPr>
      </w:pPr>
      <w:r>
        <w:rPr>
          <w:lang w:eastAsia="x-none"/>
        </w:rPr>
        <w:t>The rotor and stator geometries are used to define an effe</w:t>
      </w:r>
      <w:r>
        <w:rPr>
          <w:lang w:eastAsia="x-none"/>
        </w:rPr>
        <w:t>c</w:t>
      </w:r>
      <w:r>
        <w:rPr>
          <w:lang w:eastAsia="x-none"/>
        </w:rPr>
        <w:t>tive air gap function, which approximates the path the flux lines will travel between the stator surface and the rotor su</w:t>
      </w:r>
      <w:r>
        <w:rPr>
          <w:lang w:eastAsia="x-none"/>
        </w:rPr>
        <w:t>r</w:t>
      </w:r>
      <w:r w:rsidR="00534141">
        <w:rPr>
          <w:lang w:eastAsia="x-none"/>
        </w:rPr>
        <w:t xml:space="preserve">face </w:t>
      </w:r>
      <w:r w:rsidR="00534141">
        <w:rPr>
          <w:lang w:eastAsia="x-none"/>
        </w:rPr>
        <w:t>[</w:t>
      </w:r>
      <w:r w:rsidR="000A0671">
        <w:rPr>
          <w:lang w:eastAsia="x-none"/>
        </w:rPr>
        <w:t>5</w:t>
      </w:r>
      <w:r w:rsidR="00534141">
        <w:rPr>
          <w:lang w:eastAsia="x-none"/>
        </w:rPr>
        <w:t>].</w:t>
      </w:r>
    </w:p>
    <w:p w14:paraId="70007BF1" w14:textId="6BFBF21B" w:rsidR="003875A9" w:rsidRDefault="00D56EF5" w:rsidP="003875A9">
      <w:pPr>
        <w:pStyle w:val="TASparagraphtext"/>
        <w:rPr>
          <w:lang w:eastAsia="x-none"/>
        </w:rPr>
      </w:pPr>
      <w:r>
        <w:rPr>
          <w:lang w:eastAsia="x-none"/>
        </w:rPr>
        <w:t>The turns function and effective air gap function are then used to define the modified winding function, which repr</w:t>
      </w:r>
      <w:r>
        <w:rPr>
          <w:lang w:eastAsia="x-none"/>
        </w:rPr>
        <w:t>e</w:t>
      </w:r>
      <w:r>
        <w:rPr>
          <w:lang w:eastAsia="x-none"/>
        </w:rPr>
        <w:t>sents the effect of the machine windings and air gap on the magneto motive force produced by the stator</w:t>
      </w:r>
      <w:r w:rsidR="00534141">
        <w:rPr>
          <w:lang w:eastAsia="x-none"/>
        </w:rPr>
        <w:t xml:space="preserve"> </w:t>
      </w:r>
      <w:r w:rsidR="00534141">
        <w:rPr>
          <w:lang w:eastAsia="x-none"/>
        </w:rPr>
        <w:t>[</w:t>
      </w:r>
      <w:r w:rsidR="000A0671">
        <w:rPr>
          <w:lang w:eastAsia="x-none"/>
        </w:rPr>
        <w:t>1</w:t>
      </w:r>
      <w:r w:rsidR="00534141">
        <w:rPr>
          <w:lang w:eastAsia="x-none"/>
        </w:rPr>
        <w:t>].</w:t>
      </w:r>
    </w:p>
    <w:p w14:paraId="742D372C" w14:textId="48DFA75B" w:rsidR="00C51AEC" w:rsidRDefault="00D56EF5" w:rsidP="003875A9">
      <w:pPr>
        <w:pStyle w:val="TASparagraphtext"/>
        <w:rPr>
          <w:lang w:eastAsia="x-none"/>
        </w:rPr>
      </w:pPr>
      <w:r>
        <w:rPr>
          <w:lang w:eastAsia="x-none"/>
        </w:rPr>
        <w:t xml:space="preserve">The current used to energize the coils is then combined with the modified winding function to </w:t>
      </w:r>
      <w:r w:rsidR="00566D5C">
        <w:rPr>
          <w:lang w:eastAsia="x-none"/>
        </w:rPr>
        <w:t>determine the MMF pr</w:t>
      </w:r>
      <w:r w:rsidR="00566D5C">
        <w:rPr>
          <w:lang w:eastAsia="x-none"/>
        </w:rPr>
        <w:t>o</w:t>
      </w:r>
      <w:r w:rsidR="00566D5C">
        <w:rPr>
          <w:lang w:eastAsia="x-none"/>
        </w:rPr>
        <w:t xml:space="preserve">duced by the machine. </w:t>
      </w:r>
      <w:r w:rsidR="00C51AEC">
        <w:rPr>
          <w:lang w:eastAsia="x-none"/>
        </w:rPr>
        <w:t xml:space="preserve">This current can be treated as an output from the control system of the machine. If a model is provided for the control system the model can predict transient behavior of the machine as a result of the control algorithm. </w:t>
      </w:r>
    </w:p>
    <w:p w14:paraId="5348BED9" w14:textId="7AB8375F" w:rsidR="003875A9" w:rsidRDefault="00566D5C" w:rsidP="003875A9">
      <w:pPr>
        <w:pStyle w:val="TASparagraphtext"/>
        <w:rPr>
          <w:lang w:eastAsia="x-none"/>
        </w:rPr>
      </w:pPr>
      <w:r>
        <w:rPr>
          <w:lang w:eastAsia="x-none"/>
        </w:rPr>
        <w:t>The co</w:t>
      </w:r>
      <w:r>
        <w:rPr>
          <w:lang w:eastAsia="x-none"/>
        </w:rPr>
        <w:t>m</w:t>
      </w:r>
      <w:r>
        <w:rPr>
          <w:lang w:eastAsia="x-none"/>
        </w:rPr>
        <w:t xml:space="preserve">posite loss factor is then applied to the MMF. This effective MMF is then used to determine the energy stored in the magnetic field and the </w:t>
      </w:r>
      <w:r w:rsidR="007F26FF">
        <w:rPr>
          <w:lang w:eastAsia="x-none"/>
        </w:rPr>
        <w:t>radial force. The energy stored in the ma</w:t>
      </w:r>
      <w:r w:rsidR="007F26FF">
        <w:rPr>
          <w:lang w:eastAsia="x-none"/>
        </w:rPr>
        <w:t>g</w:t>
      </w:r>
      <w:r w:rsidR="007F26FF">
        <w:rPr>
          <w:lang w:eastAsia="x-none"/>
        </w:rPr>
        <w:t>netic field is used to calculate the torque produced by energi</w:t>
      </w:r>
      <w:r w:rsidR="007F26FF">
        <w:rPr>
          <w:lang w:eastAsia="x-none"/>
        </w:rPr>
        <w:t>z</w:t>
      </w:r>
      <w:r w:rsidR="007F26FF">
        <w:rPr>
          <w:lang w:eastAsia="x-none"/>
        </w:rPr>
        <w:t>ing the stator coils.</w:t>
      </w:r>
      <w:r>
        <w:rPr>
          <w:lang w:eastAsia="x-none"/>
        </w:rPr>
        <w:t xml:space="preserve"> </w:t>
      </w:r>
      <w:r w:rsidR="007F26FF">
        <w:rPr>
          <w:lang w:eastAsia="x-none"/>
        </w:rPr>
        <w:t>The radial force is separated into x-axis and y-axis forces. These forces and the torque are consi</w:t>
      </w:r>
      <w:r w:rsidR="007F26FF">
        <w:rPr>
          <w:lang w:eastAsia="x-none"/>
        </w:rPr>
        <w:t>d</w:t>
      </w:r>
      <w:r w:rsidR="007F26FF">
        <w:rPr>
          <w:lang w:eastAsia="x-none"/>
        </w:rPr>
        <w:t>ered the interactions between the r</w:t>
      </w:r>
      <w:r w:rsidR="007F26FF">
        <w:rPr>
          <w:lang w:eastAsia="x-none"/>
        </w:rPr>
        <w:t>o</w:t>
      </w:r>
      <w:r w:rsidR="007F26FF">
        <w:rPr>
          <w:lang w:eastAsia="x-none"/>
        </w:rPr>
        <w:t xml:space="preserve">tor and stator components. </w:t>
      </w:r>
    </w:p>
    <w:p w14:paraId="35021E9C" w14:textId="0767D3F0" w:rsidR="00D56EF5" w:rsidRPr="009260F5" w:rsidRDefault="00D56EF5" w:rsidP="003875A9">
      <w:pPr>
        <w:pStyle w:val="TASparagraphtext"/>
        <w:rPr>
          <w:lang w:eastAsia="x-none"/>
        </w:rPr>
      </w:pPr>
    </w:p>
    <w:p w14:paraId="06C71B20" w14:textId="79F7635D" w:rsidR="00DE17A2" w:rsidRDefault="005F2ED8" w:rsidP="00BF3629">
      <w:pPr>
        <w:pStyle w:val="Heading1"/>
      </w:pPr>
      <w:r>
        <w:t>Simulation Results</w:t>
      </w:r>
    </w:p>
    <w:p w14:paraId="0F5509D0" w14:textId="77777777" w:rsidR="006F581E" w:rsidRDefault="006F581E" w:rsidP="006F581E">
      <w:pPr>
        <w:pStyle w:val="TASparagraphtext"/>
        <w:rPr>
          <w:lang w:eastAsia="x-none"/>
        </w:rPr>
      </w:pPr>
    </w:p>
    <w:p w14:paraId="4C662264" w14:textId="64F97354" w:rsidR="006F581E" w:rsidRDefault="00AB0888" w:rsidP="006F581E">
      <w:pPr>
        <w:pStyle w:val="TASparagraphtext"/>
        <w:rPr>
          <w:lang w:eastAsia="x-none"/>
        </w:rPr>
      </w:pPr>
      <w:r>
        <w:rPr>
          <w:lang w:eastAsia="x-none"/>
        </w:rPr>
        <w:t xml:space="preserve">Fig. 1 reveals that the superconductor bearing increases the machine’s ability to store energy by over ten </w:t>
      </w:r>
      <w:proofErr w:type="gramStart"/>
      <w:r>
        <w:rPr>
          <w:lang w:eastAsia="x-none"/>
        </w:rPr>
        <w:t>time</w:t>
      </w:r>
      <w:proofErr w:type="gramEnd"/>
      <w:r>
        <w:rPr>
          <w:lang w:eastAsia="x-none"/>
        </w:rPr>
        <w:t xml:space="preserve"> that of the fabricated bearing. Also, the</w:t>
      </w:r>
      <w:r w:rsidR="003875A9">
        <w:rPr>
          <w:lang w:eastAsia="x-none"/>
        </w:rPr>
        <w:t xml:space="preserve"> fabricated bearing reduces the ability of the mach</w:t>
      </w:r>
      <w:r w:rsidR="00D82357">
        <w:rPr>
          <w:lang w:eastAsia="x-none"/>
        </w:rPr>
        <w:t>ine to produce motoring torque when co</w:t>
      </w:r>
      <w:r w:rsidR="00D82357">
        <w:rPr>
          <w:lang w:eastAsia="x-none"/>
        </w:rPr>
        <w:t>m</w:t>
      </w:r>
      <w:r w:rsidR="00D82357">
        <w:rPr>
          <w:lang w:eastAsia="x-none"/>
        </w:rPr>
        <w:t>pared</w:t>
      </w:r>
      <w:r>
        <w:rPr>
          <w:lang w:eastAsia="x-none"/>
        </w:rPr>
        <w:t xml:space="preserve"> to the superconductor bearing, demo</w:t>
      </w:r>
      <w:r>
        <w:rPr>
          <w:lang w:eastAsia="x-none"/>
        </w:rPr>
        <w:t>n</w:t>
      </w:r>
      <w:r>
        <w:rPr>
          <w:lang w:eastAsia="x-none"/>
        </w:rPr>
        <w:t xml:space="preserve">strated in Fig. 2. </w:t>
      </w:r>
    </w:p>
    <w:p w14:paraId="709CF25A" w14:textId="043FAC93" w:rsidR="00EB7E5D" w:rsidRDefault="00EB7E5D" w:rsidP="00AB0888">
      <w:pPr>
        <w:pStyle w:val="TASparagraphtext"/>
        <w:rPr>
          <w:lang w:eastAsia="x-none"/>
        </w:rPr>
      </w:pPr>
      <w:r>
        <w:rPr>
          <w:lang w:eastAsia="x-none"/>
        </w:rPr>
        <w:t>This model is capable of predicting the torque produced as the machine motors through 360 degrees of rotation in appro</w:t>
      </w:r>
      <w:r>
        <w:rPr>
          <w:lang w:eastAsia="x-none"/>
        </w:rPr>
        <w:t>x</w:t>
      </w:r>
      <w:r>
        <w:rPr>
          <w:lang w:eastAsia="x-none"/>
        </w:rPr>
        <w:t xml:space="preserve">imately ten seconds on a desktop computer. </w:t>
      </w:r>
      <w:r w:rsidR="003B1A64">
        <w:rPr>
          <w:lang w:eastAsia="x-none"/>
        </w:rPr>
        <w:t>The first 45 d</w:t>
      </w:r>
      <w:r w:rsidR="003B1A64">
        <w:rPr>
          <w:lang w:eastAsia="x-none"/>
        </w:rPr>
        <w:t>e</w:t>
      </w:r>
      <w:r w:rsidR="003B1A64">
        <w:rPr>
          <w:lang w:eastAsia="x-none"/>
        </w:rPr>
        <w:t xml:space="preserve">grees of the torque production are shown in </w:t>
      </w:r>
      <w:r w:rsidR="00AB0888">
        <w:rPr>
          <w:lang w:eastAsia="x-none"/>
        </w:rPr>
        <w:t xml:space="preserve">Fig. 2 for both an iron rotor and a composite rotor. </w:t>
      </w:r>
      <w:r>
        <w:rPr>
          <w:lang w:eastAsia="x-none"/>
        </w:rPr>
        <w:t>The benefit of this method of model development is seen when reconfiguration is d</w:t>
      </w:r>
      <w:r>
        <w:rPr>
          <w:lang w:eastAsia="x-none"/>
        </w:rPr>
        <w:t>e</w:t>
      </w:r>
      <w:r>
        <w:rPr>
          <w:lang w:eastAsia="x-none"/>
        </w:rPr>
        <w:t xml:space="preserve">sired. </w:t>
      </w:r>
    </w:p>
    <w:p w14:paraId="19F4EF6E" w14:textId="714F0344" w:rsidR="00EB7E5D" w:rsidRDefault="00EB7E5D" w:rsidP="006F581E">
      <w:pPr>
        <w:pStyle w:val="TASparagraphtext"/>
        <w:rPr>
          <w:lang w:eastAsia="x-none"/>
        </w:rPr>
      </w:pPr>
      <w:r>
        <w:rPr>
          <w:lang w:eastAsia="x-none"/>
        </w:rPr>
        <w:t>One of the goals of this project was to determine the ele</w:t>
      </w:r>
      <w:r>
        <w:rPr>
          <w:lang w:eastAsia="x-none"/>
        </w:rPr>
        <w:t>c</w:t>
      </w:r>
      <w:r>
        <w:rPr>
          <w:lang w:eastAsia="x-none"/>
        </w:rPr>
        <w:t xml:space="preserve">tromagnetic impact of a composite rotor. After developing the relationship between Ampere’s </w:t>
      </w:r>
      <w:proofErr w:type="gramStart"/>
      <w:r>
        <w:rPr>
          <w:lang w:eastAsia="x-none"/>
        </w:rPr>
        <w:t>Law</w:t>
      </w:r>
      <w:proofErr w:type="gramEnd"/>
      <w:r>
        <w:rPr>
          <w:lang w:eastAsia="x-none"/>
        </w:rPr>
        <w:t xml:space="preserve"> and incorporating co</w:t>
      </w:r>
      <w:r>
        <w:rPr>
          <w:lang w:eastAsia="x-none"/>
        </w:rPr>
        <w:t>m</w:t>
      </w:r>
      <w:r>
        <w:rPr>
          <w:lang w:eastAsia="x-none"/>
        </w:rPr>
        <w:t xml:space="preserve">posite materials in the loop, it takes approximately </w:t>
      </w:r>
      <w:r w:rsidR="00CB7701">
        <w:rPr>
          <w:lang w:eastAsia="x-none"/>
        </w:rPr>
        <w:t>half a se</w:t>
      </w:r>
      <w:r w:rsidR="00CB7701">
        <w:rPr>
          <w:lang w:eastAsia="x-none"/>
        </w:rPr>
        <w:t>c</w:t>
      </w:r>
      <w:r w:rsidR="00CB7701">
        <w:rPr>
          <w:lang w:eastAsia="x-none"/>
        </w:rPr>
        <w:t xml:space="preserve">ond to reconfigure the model to test the impact of various composites. This is due to the fact that only one parameter must be modified to change the composite. </w:t>
      </w:r>
    </w:p>
    <w:p w14:paraId="7F3D3D30" w14:textId="4BD92DAB" w:rsidR="00CB7701" w:rsidRDefault="00AB0888" w:rsidP="006F581E">
      <w:pPr>
        <w:pStyle w:val="TASparagraphtext"/>
        <w:rPr>
          <w:lang w:eastAsia="x-none"/>
        </w:rPr>
      </w:pPr>
      <w:r>
        <w:rPr>
          <w:noProof/>
          <w:lang w:eastAsia="ja-JP"/>
        </w:rPr>
        <w:lastRenderedPageBreak/>
        <mc:AlternateContent>
          <mc:Choice Requires="wps">
            <w:drawing>
              <wp:anchor distT="0" distB="228600" distL="0" distR="0" simplePos="0" relativeHeight="251659264" behindDoc="0" locked="0" layoutInCell="1" allowOverlap="0" wp14:anchorId="44C84442" wp14:editId="65B9DA60">
                <wp:simplePos x="0" y="0"/>
                <wp:positionH relativeFrom="margin">
                  <wp:posOffset>3397885</wp:posOffset>
                </wp:positionH>
                <wp:positionV relativeFrom="margin">
                  <wp:posOffset>50800</wp:posOffset>
                </wp:positionV>
                <wp:extent cx="3200400" cy="2254885"/>
                <wp:effectExtent l="0" t="0" r="0" b="0"/>
                <wp:wrapSquare wrapText="bothSides"/>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5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F74A0" w14:textId="77777777" w:rsidR="00B00C17" w:rsidRDefault="00B00C17" w:rsidP="00B00C17">
                            <w:pPr>
                              <w:pStyle w:val="FootnoteText"/>
                              <w:ind w:firstLine="0"/>
                              <w:jc w:val="center"/>
                              <w:rPr>
                                <w:lang w:val="en-US"/>
                              </w:rPr>
                            </w:pPr>
                            <w:r>
                              <w:rPr>
                                <w:i/>
                                <w:iCs/>
                                <w:noProof/>
                                <w:lang w:val="en-US" w:eastAsia="ja-JP"/>
                              </w:rPr>
                              <w:drawing>
                                <wp:inline distT="0" distB="0" distL="0" distR="0" wp14:anchorId="4F271211" wp14:editId="509B9DF3">
                                  <wp:extent cx="3200400" cy="2053697"/>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02070" cy="2054769"/>
                                          </a:xfrm>
                                          <a:prstGeom prst="rect">
                                            <a:avLst/>
                                          </a:prstGeom>
                                          <a:noFill/>
                                          <a:ln>
                                            <a:noFill/>
                                          </a:ln>
                                        </pic:spPr>
                                      </pic:pic>
                                    </a:graphicData>
                                  </a:graphic>
                                </wp:inline>
                              </w:drawing>
                            </w:r>
                          </w:p>
                          <w:p w14:paraId="308E2819" w14:textId="7D075940" w:rsidR="003875A9" w:rsidRDefault="003875A9" w:rsidP="00B00C17">
                            <w:pPr>
                              <w:pStyle w:val="FootnoteText"/>
                              <w:ind w:firstLine="0"/>
                              <w:jc w:val="center"/>
                              <w:rPr>
                                <w:lang w:val="en-US"/>
                              </w:rPr>
                            </w:pPr>
                            <w:r>
                              <w:rPr>
                                <w:lang w:val="en-US"/>
                              </w:rPr>
                              <w:t>(a)</w:t>
                            </w:r>
                          </w:p>
                          <w:p w14:paraId="58A51408" w14:textId="2ED26FE7" w:rsidR="003875A9" w:rsidRPr="003875A9" w:rsidRDefault="003875A9" w:rsidP="00B00C17">
                            <w:pPr>
                              <w:pStyle w:val="FootnoteText"/>
                              <w:ind w:firstLine="0"/>
                              <w:jc w:val="center"/>
                              <w:rPr>
                                <w:lang w:val="en-US"/>
                              </w:rPr>
                            </w:pPr>
                            <w:r>
                              <w:rPr>
                                <w:noProof/>
                                <w:lang w:val="en-US" w:eastAsia="ja-JP"/>
                              </w:rPr>
                              <w:drawing>
                                <wp:inline distT="0" distB="0" distL="0" distR="0" wp14:anchorId="5A1BCB94" wp14:editId="11C22625">
                                  <wp:extent cx="3200400" cy="2053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2053590"/>
                                          </a:xfrm>
                                          <a:prstGeom prst="rect">
                                            <a:avLst/>
                                          </a:prstGeom>
                                        </pic:spPr>
                                      </pic:pic>
                                    </a:graphicData>
                                  </a:graphic>
                                </wp:inline>
                              </w:drawing>
                            </w:r>
                          </w:p>
                          <w:p w14:paraId="7C19DBCA" w14:textId="7E824815" w:rsidR="00B00C17" w:rsidRDefault="003875A9" w:rsidP="00B00C17">
                            <w:pPr>
                              <w:pStyle w:val="FootnoteText"/>
                              <w:ind w:firstLine="0"/>
                              <w:rPr>
                                <w:lang w:val="en-US"/>
                              </w:rPr>
                            </w:pPr>
                            <w:r>
                              <w:rPr>
                                <w:lang w:val="en-US"/>
                              </w:rPr>
                              <w:tab/>
                            </w:r>
                            <w:r>
                              <w:rPr>
                                <w:lang w:val="en-US"/>
                              </w:rPr>
                              <w:tab/>
                            </w:r>
                            <w:r>
                              <w:rPr>
                                <w:lang w:val="en-US"/>
                              </w:rPr>
                              <w:tab/>
                              <w:t xml:space="preserve">       (b)</w:t>
                            </w:r>
                          </w:p>
                          <w:p w14:paraId="2BE98933" w14:textId="77777777" w:rsidR="003875A9" w:rsidRPr="003875A9" w:rsidRDefault="003875A9" w:rsidP="00B00C17">
                            <w:pPr>
                              <w:pStyle w:val="FootnoteText"/>
                              <w:ind w:firstLine="0"/>
                              <w:rPr>
                                <w:lang w:val="en-US"/>
                              </w:rPr>
                            </w:pPr>
                          </w:p>
                          <w:p w14:paraId="0711C108" w14:textId="63EE563A" w:rsidR="00B00C17" w:rsidRPr="00E33089" w:rsidRDefault="00B00C17" w:rsidP="00B00C17">
                            <w:pPr>
                              <w:pStyle w:val="FootnoteText"/>
                              <w:spacing w:line="180" w:lineRule="exact"/>
                              <w:ind w:firstLine="0"/>
                              <w:rPr>
                                <w:color w:val="0070C0"/>
                                <w:lang w:val="en-US"/>
                              </w:rPr>
                            </w:pPr>
                            <w:r>
                              <w:t xml:space="preserve">Fig. </w:t>
                            </w:r>
                            <w:proofErr w:type="gramStart"/>
                            <w:r w:rsidR="003B1A64">
                              <w:rPr>
                                <w:lang w:val="en-US"/>
                              </w:rPr>
                              <w:t>2</w:t>
                            </w:r>
                            <w:r>
                              <w:t>.</w:t>
                            </w:r>
                            <w:proofErr w:type="gramEnd"/>
                            <w:r>
                              <w:t> </w:t>
                            </w:r>
                            <w:r w:rsidR="003B1A64">
                              <w:rPr>
                                <w:lang w:val="en-US"/>
                              </w:rPr>
                              <w:t>Machine torque production with (a) an iron rotor and  (b) a carbon f</w:t>
                            </w:r>
                            <w:r w:rsidR="003B1A64">
                              <w:rPr>
                                <w:lang w:val="en-US"/>
                              </w:rPr>
                              <w:t>i</w:t>
                            </w:r>
                            <w:r w:rsidR="003B1A64">
                              <w:rPr>
                                <w:lang w:val="en-US"/>
                              </w:rPr>
                              <w:t>ber and iron composite rotor.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267.55pt;margin-top:4pt;width:252pt;height:177.55pt;z-index:251659264;visibility:visible;mso-wrap-style:square;mso-width-percent:0;mso-height-percent:0;mso-wrap-distance-left:0;mso-wrap-distance-top:0;mso-wrap-distance-right:0;mso-wrap-distance-bottom:1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" o:allowoverlap="f" stroked="f">
                <v:textbox style="mso-fit-shape-to-text:t" inset="0,0,0,0">
                  <w:txbxContent>
                    <w:p w14:paraId="0EAF74A0" w14:textId="77777777" w:rsidR="00B00C17" w:rsidRDefault="00B00C17" w:rsidP="00B00C17">
                      <w:pPr>
                        <w:pStyle w:val="FootnoteText"/>
                        <w:ind w:firstLine="0"/>
                        <w:jc w:val="center"/>
                        <w:rPr>
                          <w:lang w:val="en-US"/>
                        </w:rPr>
                      </w:pPr>
                      <w:r>
                        <w:rPr>
                          <w:i/>
                          <w:iCs/>
                          <w:noProof/>
                          <w:lang w:val="en-US" w:eastAsia="ja-JP"/>
                        </w:rPr>
                        <w:drawing>
                          <wp:inline distT="0" distB="0" distL="0" distR="0" wp14:anchorId="4F271211" wp14:editId="509B9DF3">
                            <wp:extent cx="3200400" cy="2053697"/>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02070" cy="2054769"/>
                                    </a:xfrm>
                                    <a:prstGeom prst="rect">
                                      <a:avLst/>
                                    </a:prstGeom>
                                    <a:noFill/>
                                    <a:ln>
                                      <a:noFill/>
                                    </a:ln>
                                  </pic:spPr>
                                </pic:pic>
                              </a:graphicData>
                            </a:graphic>
                          </wp:inline>
                        </w:drawing>
                      </w:r>
                    </w:p>
                    <w:p w14:paraId="308E2819" w14:textId="7D075940" w:rsidR="003875A9" w:rsidRDefault="003875A9" w:rsidP="00B00C17">
                      <w:pPr>
                        <w:pStyle w:val="FootnoteText"/>
                        <w:ind w:firstLine="0"/>
                        <w:jc w:val="center"/>
                        <w:rPr>
                          <w:lang w:val="en-US"/>
                        </w:rPr>
                      </w:pPr>
                      <w:r>
                        <w:rPr>
                          <w:lang w:val="en-US"/>
                        </w:rPr>
                        <w:t>(a)</w:t>
                      </w:r>
                    </w:p>
                    <w:p w14:paraId="58A51408" w14:textId="2ED26FE7" w:rsidR="003875A9" w:rsidRPr="003875A9" w:rsidRDefault="003875A9" w:rsidP="00B00C17">
                      <w:pPr>
                        <w:pStyle w:val="FootnoteText"/>
                        <w:ind w:firstLine="0"/>
                        <w:jc w:val="center"/>
                        <w:rPr>
                          <w:lang w:val="en-US"/>
                        </w:rPr>
                      </w:pPr>
                      <w:r>
                        <w:rPr>
                          <w:noProof/>
                          <w:lang w:val="en-US" w:eastAsia="ja-JP"/>
                        </w:rPr>
                        <w:drawing>
                          <wp:inline distT="0" distB="0" distL="0" distR="0" wp14:anchorId="5A1BCB94" wp14:editId="11C22625">
                            <wp:extent cx="3200400" cy="2053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2053590"/>
                                    </a:xfrm>
                                    <a:prstGeom prst="rect">
                                      <a:avLst/>
                                    </a:prstGeom>
                                  </pic:spPr>
                                </pic:pic>
                              </a:graphicData>
                            </a:graphic>
                          </wp:inline>
                        </w:drawing>
                      </w:r>
                    </w:p>
                    <w:p w14:paraId="7C19DBCA" w14:textId="7E824815" w:rsidR="00B00C17" w:rsidRDefault="003875A9" w:rsidP="00B00C17">
                      <w:pPr>
                        <w:pStyle w:val="FootnoteText"/>
                        <w:ind w:firstLine="0"/>
                        <w:rPr>
                          <w:lang w:val="en-US"/>
                        </w:rPr>
                      </w:pPr>
                      <w:r>
                        <w:rPr>
                          <w:lang w:val="en-US"/>
                        </w:rPr>
                        <w:tab/>
                      </w:r>
                      <w:r>
                        <w:rPr>
                          <w:lang w:val="en-US"/>
                        </w:rPr>
                        <w:tab/>
                      </w:r>
                      <w:r>
                        <w:rPr>
                          <w:lang w:val="en-US"/>
                        </w:rPr>
                        <w:tab/>
                        <w:t xml:space="preserve">       (b)</w:t>
                      </w:r>
                    </w:p>
                    <w:p w14:paraId="2BE98933" w14:textId="77777777" w:rsidR="003875A9" w:rsidRPr="003875A9" w:rsidRDefault="003875A9" w:rsidP="00B00C17">
                      <w:pPr>
                        <w:pStyle w:val="FootnoteText"/>
                        <w:ind w:firstLine="0"/>
                        <w:rPr>
                          <w:lang w:val="en-US"/>
                        </w:rPr>
                      </w:pPr>
                    </w:p>
                    <w:p w14:paraId="0711C108" w14:textId="63EE563A" w:rsidR="00B00C17" w:rsidRPr="00E33089" w:rsidRDefault="00B00C17" w:rsidP="00B00C17">
                      <w:pPr>
                        <w:pStyle w:val="FootnoteText"/>
                        <w:spacing w:line="180" w:lineRule="exact"/>
                        <w:ind w:firstLine="0"/>
                        <w:rPr>
                          <w:color w:val="0070C0"/>
                          <w:lang w:val="en-US"/>
                        </w:rPr>
                      </w:pPr>
                      <w:r>
                        <w:t xml:space="preserve">Fig. </w:t>
                      </w:r>
                      <w:proofErr w:type="gramStart"/>
                      <w:r w:rsidR="003B1A64">
                        <w:rPr>
                          <w:lang w:val="en-US"/>
                        </w:rPr>
                        <w:t>2</w:t>
                      </w:r>
                      <w:r>
                        <w:t>.</w:t>
                      </w:r>
                      <w:proofErr w:type="gramEnd"/>
                      <w:r>
                        <w:t> </w:t>
                      </w:r>
                      <w:r w:rsidR="003B1A64">
                        <w:rPr>
                          <w:lang w:val="en-US"/>
                        </w:rPr>
                        <w:t>Machine torque production with (a) an iron rotor and  (b) a carbon f</w:t>
                      </w:r>
                      <w:r w:rsidR="003B1A64">
                        <w:rPr>
                          <w:lang w:val="en-US"/>
                        </w:rPr>
                        <w:t>i</w:t>
                      </w:r>
                      <w:r w:rsidR="003B1A64">
                        <w:rPr>
                          <w:lang w:val="en-US"/>
                        </w:rPr>
                        <w:t>ber and iron composite rotor.</w:t>
                      </w:r>
                    </w:p>
                  </w:txbxContent>
                </v:textbox>
                <w10:wrap type="square" anchorx="margin" anchory="margin"/>
              </v:shape>
            </w:pict>
          </mc:Fallback>
        </mc:AlternateContent>
      </w:r>
      <w:r>
        <w:rPr>
          <w:noProof/>
          <w:lang w:eastAsia="ja-JP"/>
        </w:rPr>
        <mc:AlternateContent>
          <mc:Choice Requires="wps">
            <w:drawing>
              <wp:anchor distT="0" distB="228600" distL="0" distR="0" simplePos="0" relativeHeight="251661312" behindDoc="0" locked="0" layoutInCell="1" allowOverlap="0" wp14:anchorId="2D8EC3A7" wp14:editId="40FFA6DA">
                <wp:simplePos x="0" y="0"/>
                <wp:positionH relativeFrom="margin">
                  <wp:posOffset>-36830</wp:posOffset>
                </wp:positionH>
                <wp:positionV relativeFrom="margin">
                  <wp:posOffset>56515</wp:posOffset>
                </wp:positionV>
                <wp:extent cx="3200400" cy="2254885"/>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5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D30545" w14:textId="77777777" w:rsidR="003B1A64" w:rsidRPr="003875A9" w:rsidRDefault="003B1A64" w:rsidP="003B1A64">
                            <w:pPr>
                              <w:pStyle w:val="FootnoteText"/>
                              <w:ind w:firstLine="0"/>
                              <w:jc w:val="center"/>
                              <w:rPr>
                                <w:lang w:val="en-US"/>
                              </w:rPr>
                            </w:pPr>
                            <w:r>
                              <w:rPr>
                                <w:noProof/>
                                <w:lang w:val="en-US" w:eastAsia="ja-JP"/>
                              </w:rPr>
                              <w:drawing>
                                <wp:inline distT="0" distB="0" distL="0" distR="0" wp14:anchorId="65807535" wp14:editId="681959F8">
                                  <wp:extent cx="2960486" cy="18997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6">
                                            <a:extLst>
                                              <a:ext uri="{28A0092B-C50C-407E-A947-70E740481C1C}">
                                                <a14:useLocalDpi xmlns:a14="http://schemas.microsoft.com/office/drawing/2010/main" val="0"/>
                                              </a:ext>
                                            </a:extLst>
                                          </a:blip>
                                          <a:stretch>
                                            <a:fillRect/>
                                          </a:stretch>
                                        </pic:blipFill>
                                        <pic:spPr>
                                          <a:xfrm>
                                            <a:off x="0" y="0"/>
                                            <a:ext cx="2960330" cy="1899645"/>
                                          </a:xfrm>
                                          <a:prstGeom prst="rect">
                                            <a:avLst/>
                                          </a:prstGeom>
                                        </pic:spPr>
                                      </pic:pic>
                                    </a:graphicData>
                                  </a:graphic>
                                </wp:inline>
                              </w:drawing>
                            </w:r>
                          </w:p>
                          <w:p w14:paraId="2B372DDF" w14:textId="7BE47EE1" w:rsidR="003B1A64" w:rsidRPr="003875A9" w:rsidRDefault="003B1A64" w:rsidP="003B1A64">
                            <w:pPr>
                              <w:pStyle w:val="FootnoteText"/>
                              <w:ind w:firstLine="0"/>
                              <w:rPr>
                                <w:lang w:val="en-US"/>
                              </w:rPr>
                            </w:pPr>
                            <w:r>
                              <w:rPr>
                                <w:lang w:val="en-US"/>
                              </w:rPr>
                              <w:tab/>
                            </w:r>
                            <w:r>
                              <w:rPr>
                                <w:lang w:val="en-US"/>
                              </w:rPr>
                              <w:tab/>
                            </w:r>
                            <w:r>
                              <w:rPr>
                                <w:lang w:val="en-US"/>
                              </w:rPr>
                              <w:tab/>
                              <w:t xml:space="preserve">    </w:t>
                            </w:r>
                          </w:p>
                          <w:p w14:paraId="5D9C2822" w14:textId="23893F17" w:rsidR="003B1A64" w:rsidRPr="003B1A64" w:rsidRDefault="003B1A64" w:rsidP="003B1A64">
                            <w:pPr>
                              <w:pStyle w:val="FootnoteText"/>
                              <w:spacing w:line="180" w:lineRule="exact"/>
                              <w:ind w:firstLine="0"/>
                              <w:rPr>
                                <w:lang w:val="en-US"/>
                              </w:rPr>
                            </w:pPr>
                            <w:r>
                              <w:t xml:space="preserve">Fig. </w:t>
                            </w:r>
                            <w:proofErr w:type="gramStart"/>
                            <w:r>
                              <w:rPr>
                                <w:lang w:val="en-US"/>
                              </w:rPr>
                              <w:t>1</w:t>
                            </w:r>
                            <w:r>
                              <w:t>.</w:t>
                            </w:r>
                            <w:proofErr w:type="gramEnd"/>
                            <w:r>
                              <w:t> </w:t>
                            </w:r>
                            <w:r>
                              <w:rPr>
                                <w:lang w:val="en-US"/>
                              </w:rPr>
                              <w:t xml:space="preserve">Energy stored in the rotation of the rotor as a function of time and the bearing losses.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9pt;margin-top:4.45pt;width:252pt;height:177.55pt;z-index:251661312;visibility:visible;mso-wrap-style:square;mso-width-percent:0;mso-height-percent:0;mso-wrap-distance-left:0;mso-wrap-distance-top:0;mso-wrap-distance-right:0;mso-wrap-distance-bottom:1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" o:allowoverlap="f" stroked="f">
                <v:textbox style="mso-fit-shape-to-text:t" inset="0,0,0,0">
                  <w:txbxContent>
                    <w:p w14:paraId="04D30545" w14:textId="77777777" w:rsidR="003B1A64" w:rsidRPr="003875A9" w:rsidRDefault="003B1A64" w:rsidP="003B1A64">
                      <w:pPr>
                        <w:pStyle w:val="FootnoteText"/>
                        <w:ind w:firstLine="0"/>
                        <w:jc w:val="center"/>
                        <w:rPr>
                          <w:lang w:val="en-US"/>
                        </w:rPr>
                      </w:pPr>
                      <w:r>
                        <w:rPr>
                          <w:noProof/>
                          <w:lang w:val="en-US" w:eastAsia="ja-JP"/>
                        </w:rPr>
                        <w:drawing>
                          <wp:inline distT="0" distB="0" distL="0" distR="0" wp14:anchorId="65807535" wp14:editId="681959F8">
                            <wp:extent cx="2960486" cy="18997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6">
                                      <a:extLst>
                                        <a:ext uri="{28A0092B-C50C-407E-A947-70E740481C1C}">
                                          <a14:useLocalDpi xmlns:a14="http://schemas.microsoft.com/office/drawing/2010/main" val="0"/>
                                        </a:ext>
                                      </a:extLst>
                                    </a:blip>
                                    <a:stretch>
                                      <a:fillRect/>
                                    </a:stretch>
                                  </pic:blipFill>
                                  <pic:spPr>
                                    <a:xfrm>
                                      <a:off x="0" y="0"/>
                                      <a:ext cx="2960330" cy="1899645"/>
                                    </a:xfrm>
                                    <a:prstGeom prst="rect">
                                      <a:avLst/>
                                    </a:prstGeom>
                                  </pic:spPr>
                                </pic:pic>
                              </a:graphicData>
                            </a:graphic>
                          </wp:inline>
                        </w:drawing>
                      </w:r>
                    </w:p>
                    <w:p w14:paraId="2B372DDF" w14:textId="7BE47EE1" w:rsidR="003B1A64" w:rsidRPr="003875A9" w:rsidRDefault="003B1A64" w:rsidP="003B1A64">
                      <w:pPr>
                        <w:pStyle w:val="FootnoteText"/>
                        <w:ind w:firstLine="0"/>
                        <w:rPr>
                          <w:lang w:val="en-US"/>
                        </w:rPr>
                      </w:pPr>
                      <w:r>
                        <w:rPr>
                          <w:lang w:val="en-US"/>
                        </w:rPr>
                        <w:tab/>
                      </w:r>
                      <w:r>
                        <w:rPr>
                          <w:lang w:val="en-US"/>
                        </w:rPr>
                        <w:tab/>
                      </w:r>
                      <w:r>
                        <w:rPr>
                          <w:lang w:val="en-US"/>
                        </w:rPr>
                        <w:tab/>
                        <w:t xml:space="preserve">    </w:t>
                      </w:r>
                    </w:p>
                    <w:p w14:paraId="5D9C2822" w14:textId="23893F17" w:rsidR="003B1A64" w:rsidRPr="003B1A64" w:rsidRDefault="003B1A64" w:rsidP="003B1A64">
                      <w:pPr>
                        <w:pStyle w:val="FootnoteText"/>
                        <w:spacing w:line="180" w:lineRule="exact"/>
                        <w:ind w:firstLine="0"/>
                        <w:rPr>
                          <w:lang w:val="en-US"/>
                        </w:rPr>
                      </w:pPr>
                      <w:r>
                        <w:t xml:space="preserve">Fig. </w:t>
                      </w:r>
                      <w:proofErr w:type="gramStart"/>
                      <w:r>
                        <w:rPr>
                          <w:lang w:val="en-US"/>
                        </w:rPr>
                        <w:t>1</w:t>
                      </w:r>
                      <w:r>
                        <w:t>.</w:t>
                      </w:r>
                      <w:proofErr w:type="gramEnd"/>
                      <w:r>
                        <w:t> </w:t>
                      </w:r>
                      <w:r>
                        <w:rPr>
                          <w:lang w:val="en-US"/>
                        </w:rPr>
                        <w:t xml:space="preserve">Energy stored in the rotation of the rotor as a function of time and the bearing losses. </w:t>
                      </w:r>
                    </w:p>
                  </w:txbxContent>
                </v:textbox>
                <w10:wrap type="square" anchorx="margin" anchory="margin"/>
              </v:shape>
            </w:pict>
          </mc:Fallback>
        </mc:AlternateContent>
      </w:r>
      <w:r w:rsidR="00CB7701">
        <w:rPr>
          <w:lang w:eastAsia="x-none"/>
        </w:rPr>
        <w:t>In this same way any rotor or stator parameters can be a</w:t>
      </w:r>
      <w:r>
        <w:rPr>
          <w:lang w:eastAsia="x-none"/>
        </w:rPr>
        <w:t>d</w:t>
      </w:r>
      <w:r w:rsidR="00CB7701">
        <w:rPr>
          <w:lang w:eastAsia="x-none"/>
        </w:rPr>
        <w:t>justed to test the impact of various rotor and stator geom</w:t>
      </w:r>
      <w:r w:rsidR="00CB7701">
        <w:rPr>
          <w:lang w:eastAsia="x-none"/>
        </w:rPr>
        <w:t>e</w:t>
      </w:r>
      <w:r w:rsidR="00CB7701">
        <w:rPr>
          <w:lang w:eastAsia="x-none"/>
        </w:rPr>
        <w:t xml:space="preserve">tries on the machine performance. </w:t>
      </w:r>
    </w:p>
    <w:p w14:paraId="2028DA75" w14:textId="560B2121" w:rsidR="006F581E" w:rsidRDefault="006F581E" w:rsidP="003B1A64">
      <w:pPr>
        <w:pStyle w:val="TASparagraphtext"/>
        <w:ind w:firstLine="0"/>
        <w:rPr>
          <w:lang w:eastAsia="x-none"/>
        </w:rPr>
      </w:pPr>
    </w:p>
    <w:p w14:paraId="1B88427B" w14:textId="2D0C5AD8" w:rsidR="003B1A64" w:rsidRPr="006F581E" w:rsidRDefault="003B1A64" w:rsidP="003B1A64">
      <w:pPr>
        <w:pStyle w:val="TASparagraphtext"/>
        <w:ind w:firstLine="0"/>
        <w:rPr>
          <w:lang w:eastAsia="x-none"/>
        </w:rPr>
      </w:pPr>
    </w:p>
    <w:p w14:paraId="58CD59BE" w14:textId="13520010" w:rsidR="00DE17A2" w:rsidRDefault="00DE17A2" w:rsidP="006F581E">
      <w:pPr>
        <w:pStyle w:val="Heading1"/>
      </w:pPr>
      <w:r>
        <w:t>Conclusion</w:t>
      </w:r>
    </w:p>
    <w:p w14:paraId="72094168" w14:textId="2F1B8986" w:rsidR="00CB7701" w:rsidRDefault="00CB7701" w:rsidP="00CB7701">
      <w:pPr>
        <w:pStyle w:val="TASparagraphtext"/>
        <w:rPr>
          <w:lang w:eastAsia="x-none"/>
        </w:rPr>
      </w:pPr>
      <w:r>
        <w:rPr>
          <w:lang w:eastAsia="x-none"/>
        </w:rPr>
        <w:t>A superconductor bearing will improve the efficiency of the machine by reducing the amount of energy lost to friction in the bearing. Also the inclusion of composite materials in the functional electromagnetic portion of the machine will r</w:t>
      </w:r>
      <w:r>
        <w:rPr>
          <w:lang w:eastAsia="x-none"/>
        </w:rPr>
        <w:t>e</w:t>
      </w:r>
      <w:r>
        <w:rPr>
          <w:lang w:eastAsia="x-none"/>
        </w:rPr>
        <w:t>duce the machine’s ability to produce motoring torque. The intent is that this reduction will be countered by the increased material strength, which will allow the machine to achieve higher rot</w:t>
      </w:r>
      <w:r>
        <w:rPr>
          <w:lang w:eastAsia="x-none"/>
        </w:rPr>
        <w:t>a</w:t>
      </w:r>
      <w:r>
        <w:rPr>
          <w:lang w:eastAsia="x-none"/>
        </w:rPr>
        <w:t>tional velocities and therefore greater energy sto</w:t>
      </w:r>
      <w:r>
        <w:rPr>
          <w:lang w:eastAsia="x-none"/>
        </w:rPr>
        <w:t>r</w:t>
      </w:r>
      <w:r>
        <w:rPr>
          <w:lang w:eastAsia="x-none"/>
        </w:rPr>
        <w:t xml:space="preserve">age. </w:t>
      </w:r>
    </w:p>
    <w:p w14:paraId="3CB60560" w14:textId="6DB0BD06" w:rsidR="00CB7701" w:rsidRPr="00CB7701" w:rsidRDefault="00CB7701" w:rsidP="00CB7701">
      <w:pPr>
        <w:pStyle w:val="TASparagraphtext"/>
        <w:rPr>
          <w:lang w:eastAsia="x-none"/>
        </w:rPr>
      </w:pPr>
      <w:r>
        <w:rPr>
          <w:lang w:eastAsia="x-none"/>
        </w:rPr>
        <w:t xml:space="preserve">By taking a modular modeling approach a machine model can be developed that is highly flexible. This model can then be used to simulate the changes to the machines operation with regard to the machine’s </w:t>
      </w:r>
      <w:r w:rsidR="00534141">
        <w:rPr>
          <w:lang w:eastAsia="x-none"/>
        </w:rPr>
        <w:t>parameters</w:t>
      </w:r>
      <w:r>
        <w:rPr>
          <w:lang w:eastAsia="x-none"/>
        </w:rPr>
        <w:t xml:space="preserve">. </w:t>
      </w:r>
    </w:p>
    <w:p w14:paraId="49AB0450" w14:textId="77777777" w:rsidR="00DE17A2" w:rsidRDefault="00DE17A2" w:rsidP="00BF3629">
      <w:pPr>
        <w:pStyle w:val="Heading1"/>
        <w:numPr>
          <w:ilvl w:val="0"/>
          <w:numId w:val="0"/>
        </w:numPr>
      </w:pPr>
      <w:r>
        <w:t>Acknowledgment</w:t>
      </w:r>
    </w:p>
    <w:p w14:paraId="40D13FBD" w14:textId="1077B9A6" w:rsidR="00DE17A2" w:rsidRDefault="00DE17A2" w:rsidP="00BF3629">
      <w:pPr>
        <w:pStyle w:val="TASparagraphtext"/>
      </w:pPr>
      <w:r>
        <w:t xml:space="preserve">The authors would like to thank </w:t>
      </w:r>
      <w:r w:rsidR="002F364A">
        <w:t>the previous professors, graduate students, senior design teams, and undergraduate r</w:t>
      </w:r>
      <w:r w:rsidR="002F364A">
        <w:t>e</w:t>
      </w:r>
      <w:r w:rsidR="002F364A">
        <w:t xml:space="preserve">searchers who aided in the development of the models and the machine. </w:t>
      </w:r>
    </w:p>
    <w:p w14:paraId="368704DC" w14:textId="77777777" w:rsidR="00141FE2" w:rsidRPr="001A73B4" w:rsidRDefault="00141FE2" w:rsidP="00BF3629">
      <w:pPr>
        <w:pStyle w:val="Heading1"/>
        <w:numPr>
          <w:ilvl w:val="0"/>
          <w:numId w:val="0"/>
        </w:numPr>
      </w:pPr>
      <w:r w:rsidRPr="001A73B4">
        <w:t>References</w:t>
      </w:r>
    </w:p>
    <w:p w14:paraId="74D24589" w14:textId="7B681673" w:rsidR="009F3AAA" w:rsidRDefault="009F3AAA" w:rsidP="00786449">
      <w:pPr>
        <w:pStyle w:val="References"/>
        <w:suppressAutoHyphens/>
      </w:pPr>
      <w:bookmarkStart w:id="2" w:name="_Ref460334897"/>
      <w:r>
        <w:t xml:space="preserve"> </w:t>
      </w:r>
      <w:r w:rsidR="00534141">
        <w:t xml:space="preserve">B. T. </w:t>
      </w:r>
      <w:proofErr w:type="spellStart"/>
      <w:r w:rsidR="00534141">
        <w:t>Wimer</w:t>
      </w:r>
      <w:proofErr w:type="spellEnd"/>
      <w:r w:rsidR="00534141">
        <w:t>, “Dynamic model and design of an integrated flywheel energy storage system,” Thesis, University of Idaho, May 2014.</w:t>
      </w:r>
    </w:p>
    <w:p w14:paraId="019FE9A4" w14:textId="671EE620" w:rsidR="000A0671" w:rsidRDefault="00534141" w:rsidP="00534141">
      <w:pPr>
        <w:pStyle w:val="References"/>
        <w:suppressAutoHyphens/>
      </w:pPr>
      <w:bookmarkStart w:id="3" w:name="_Ref488917786"/>
      <w:bookmarkStart w:id="4" w:name="_Ref460393626"/>
      <w:bookmarkStart w:id="5" w:name="_Ref460334912"/>
      <w:bookmarkEnd w:id="2"/>
      <w:r w:rsidRPr="00534141">
        <w:t xml:space="preserve">H. </w:t>
      </w:r>
      <w:proofErr w:type="spellStart"/>
      <w:r w:rsidRPr="00534141">
        <w:t>Bleuler</w:t>
      </w:r>
      <w:proofErr w:type="spellEnd"/>
      <w:r w:rsidRPr="00534141">
        <w:t xml:space="preserve">, M. Cole, P. Keogh, R. </w:t>
      </w:r>
      <w:proofErr w:type="spellStart"/>
      <w:r w:rsidRPr="00534141">
        <w:t>Larsonneur</w:t>
      </w:r>
      <w:proofErr w:type="spellEnd"/>
      <w:r w:rsidRPr="00534141">
        <w:t xml:space="preserve">, E. Maslen, R. </w:t>
      </w:r>
      <w:proofErr w:type="spellStart"/>
      <w:r w:rsidRPr="00534141">
        <w:t>Nordmann</w:t>
      </w:r>
      <w:proofErr w:type="spellEnd"/>
      <w:r w:rsidRPr="00534141">
        <w:t>, Y. Okada,</w:t>
      </w:r>
      <w:r w:rsidR="000A0671">
        <w:t xml:space="preserve"> </w:t>
      </w:r>
      <w:r w:rsidRPr="00534141">
        <w:t xml:space="preserve">G. Schweitzer, and A. </w:t>
      </w:r>
      <w:proofErr w:type="spellStart"/>
      <w:r w:rsidRPr="00534141">
        <w:t>Traxler</w:t>
      </w:r>
      <w:proofErr w:type="spellEnd"/>
      <w:r w:rsidRPr="00534141">
        <w:t xml:space="preserve">, </w:t>
      </w:r>
      <w:r w:rsidRPr="000A0671">
        <w:rPr>
          <w:i/>
        </w:rPr>
        <w:t>Magnetic Bearin</w:t>
      </w:r>
      <w:r w:rsidR="000A0671" w:rsidRPr="000A0671">
        <w:rPr>
          <w:i/>
        </w:rPr>
        <w:t>gs: Theory, Design, and Applica</w:t>
      </w:r>
      <w:r w:rsidRPr="000A0671">
        <w:rPr>
          <w:i/>
        </w:rPr>
        <w:t>tion to Rotating Machinery</w:t>
      </w:r>
      <w:r w:rsidRPr="00534141">
        <w:t>. Springer, 2009</w:t>
      </w:r>
      <w:r w:rsidR="000A0671">
        <w:t>.</w:t>
      </w:r>
    </w:p>
    <w:p w14:paraId="13A7E2ED" w14:textId="20216530" w:rsidR="000A0671" w:rsidRDefault="000A0671" w:rsidP="000A0671">
      <w:pPr>
        <w:pStyle w:val="References"/>
        <w:suppressAutoHyphens/>
        <w:spacing w:line="180" w:lineRule="exact"/>
      </w:pPr>
      <w:bookmarkStart w:id="6" w:name="_Ref489287515"/>
      <w:bookmarkStart w:id="7" w:name="_Ref460332011"/>
      <w:bookmarkStart w:id="8" w:name="_Ref460334984"/>
      <w:bookmarkEnd w:id="3"/>
      <w:bookmarkEnd w:id="4"/>
      <w:bookmarkEnd w:id="5"/>
      <w:r>
        <w:t xml:space="preserve">B. F. </w:t>
      </w:r>
      <w:proofErr w:type="spellStart"/>
      <w:r>
        <w:t>Kaschmitter</w:t>
      </w:r>
      <w:proofErr w:type="spellEnd"/>
      <w:r>
        <w:t>, “</w:t>
      </w:r>
      <w:r w:rsidRPr="000A0671">
        <w:t xml:space="preserve">Modeling, design, and optimization of a high-speed </w:t>
      </w:r>
      <w:r>
        <w:t>fl</w:t>
      </w:r>
      <w:r w:rsidRPr="000A0671">
        <w:t>ywheel</w:t>
      </w:r>
      <w:r>
        <w:t xml:space="preserve"> </w:t>
      </w:r>
      <w:r w:rsidRPr="000A0671">
        <w:t>for and energy storage system," Thesis, University of Idaho, May 201</w:t>
      </w:r>
      <w:r>
        <w:t>6</w:t>
      </w:r>
      <w:r w:rsidRPr="000A0671">
        <w:t>.</w:t>
      </w:r>
    </w:p>
    <w:bookmarkEnd w:id="6"/>
    <w:bookmarkEnd w:id="7"/>
    <w:bookmarkEnd w:id="8"/>
    <w:p w14:paraId="14B13DDA" w14:textId="2404ECEC" w:rsidR="000A0671" w:rsidRDefault="000A0671" w:rsidP="000A0671">
      <w:pPr>
        <w:pStyle w:val="References"/>
      </w:pPr>
      <w:r>
        <w:t xml:space="preserve">J. D. </w:t>
      </w:r>
      <w:proofErr w:type="spellStart"/>
      <w:r>
        <w:t>Pettingill</w:t>
      </w:r>
      <w:proofErr w:type="spellEnd"/>
      <w:r>
        <w:t>, “</w:t>
      </w:r>
      <w:r>
        <w:t>Multi-physic stochastic modeling of a high speed com</w:t>
      </w:r>
      <w:r>
        <w:t>posite fly</w:t>
      </w:r>
      <w:r>
        <w:t>wheel energy storage system," Thesis, University of Id</w:t>
      </w:r>
      <w:r>
        <w:t>a</w:t>
      </w:r>
      <w:r>
        <w:t>ho, May 201</w:t>
      </w:r>
      <w:r>
        <w:t>7</w:t>
      </w:r>
      <w:r>
        <w:t>.</w:t>
      </w:r>
    </w:p>
    <w:p w14:paraId="1C5CCE72" w14:textId="6E9E807A" w:rsidR="000A0671" w:rsidRDefault="000A0671" w:rsidP="000A0671">
      <w:pPr>
        <w:pStyle w:val="References"/>
      </w:pPr>
      <w:r>
        <w:t>D. D. Arnett, “Dynamic modular model of a flywheel energy storage system,” Thesis, University of Idaho, May 2018.</w:t>
      </w:r>
    </w:p>
    <w:p w14:paraId="24BEBF11" w14:textId="48896C2A" w:rsidR="00E96F25" w:rsidRPr="001A73B4" w:rsidRDefault="00E96F25" w:rsidP="00E96F25">
      <w:pPr>
        <w:pStyle w:val="References"/>
        <w:numPr>
          <w:ilvl w:val="0"/>
          <w:numId w:val="0"/>
        </w:numPr>
        <w:ind w:left="360" w:hanging="360"/>
      </w:pPr>
    </w:p>
    <w:sectPr w:rsidR="00E96F25" w:rsidRPr="001A73B4" w:rsidSect="00E66E39">
      <w:headerReference w:type="even" r:id="rId17"/>
      <w:footerReference w:type="default" r:id="rId18"/>
      <w:type w:val="continuous"/>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E6509" w14:textId="77777777" w:rsidR="00A77A2A" w:rsidRDefault="00A77A2A" w:rsidP="00141FE2">
      <w:r>
        <w:separator/>
      </w:r>
    </w:p>
  </w:endnote>
  <w:endnote w:type="continuationSeparator" w:id="0">
    <w:p w14:paraId="2B3C15FA" w14:textId="77777777" w:rsidR="00A77A2A" w:rsidRDefault="00A77A2A"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embedItalic r:id="rId1" w:subsetted="1" w:fontKey="{1CECEA2D-3645-400A-BB10-9A7CEA5387E9}"/>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81F3C" w14:textId="77777777" w:rsidR="00A77A2A" w:rsidRPr="00D625C6" w:rsidRDefault="00A77A2A">
    <w:pPr>
      <w:pStyle w:val="Footer"/>
      <w:rPr>
        <w:sz w:val="16"/>
      </w:rPr>
    </w:pPr>
    <w:r w:rsidRPr="00D625C6">
      <w:rPr>
        <w:sz w:val="16"/>
      </w:rPr>
      <w:t>Template version 7.</w:t>
    </w:r>
    <w:r>
      <w:rPr>
        <w:sz w:val="16"/>
      </w:rPr>
      <w:t>2a</w:t>
    </w:r>
    <w:r w:rsidRPr="00D625C6">
      <w:rPr>
        <w:sz w:val="16"/>
      </w:rPr>
      <w:t xml:space="preserve">, </w:t>
    </w:r>
    <w:r>
      <w:rPr>
        <w:sz w:val="16"/>
      </w:rPr>
      <w:t>04 August</w:t>
    </w:r>
    <w:r w:rsidRPr="00D625C6">
      <w:rPr>
        <w:sz w:val="16"/>
      </w:rPr>
      <w:t xml:space="preserve"> 2016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95B68" w14:textId="77777777" w:rsidR="00A77A2A" w:rsidRPr="005B1263" w:rsidRDefault="00A77A2A" w:rsidP="005B1263">
    <w:pPr>
      <w:pStyle w:val="Footer"/>
      <w:spacing w:line="280" w:lineRule="exact"/>
      <w:jc w:val="center"/>
    </w:pPr>
    <w:r w:rsidRPr="005B1263">
      <w:t> </w:t>
    </w:r>
  </w:p>
  <w:p w14:paraId="1DD481D8" w14:textId="2CA0B9E2" w:rsidR="00A77A2A" w:rsidRDefault="00A77A2A" w:rsidP="005B1263">
    <w:pPr>
      <w:pStyle w:val="Footer"/>
      <w:spacing w:line="180" w:lineRule="exact"/>
      <w:jc w:val="center"/>
      <w:rPr>
        <w:sz w:val="16"/>
        <w:szCs w:val="16"/>
      </w:rPr>
    </w:pPr>
    <w:r>
      <w:rPr>
        <w:sz w:val="16"/>
        <w:szCs w:val="16"/>
      </w:rPr>
      <w:t>Template version 8.0d, 22 August 2017. IEEE will put copyright information in this area</w:t>
    </w:r>
  </w:p>
  <w:p w14:paraId="7C8605DF" w14:textId="77777777" w:rsidR="00A77A2A" w:rsidRPr="00B1227A" w:rsidRDefault="00A77A2A" w:rsidP="005B1263">
    <w:pPr>
      <w:pStyle w:val="Footer"/>
      <w:spacing w:line="180" w:lineRule="exact"/>
      <w:jc w:val="center"/>
      <w:rPr>
        <w:sz w:val="16"/>
        <w:szCs w:val="16"/>
      </w:rPr>
    </w:pPr>
    <w:r w:rsidRPr="00887CE3">
      <w:rPr>
        <w:sz w:val="16"/>
        <w:szCs w:val="16"/>
      </w:rPr>
      <w:t xml:space="preserve">See </w:t>
    </w:r>
    <w:bookmarkStart w:id="0" w:name="_Hlk489616759"/>
    <w:r w:rsidRPr="00887CE3">
      <w:rPr>
        <w:sz w:val="16"/>
        <w:szCs w:val="16"/>
      </w:rPr>
      <w:t>http://www.ieee.org/publications_standards/publications/rights/index.html</w:t>
    </w:r>
    <w:bookmarkEnd w:id="0"/>
    <w:r w:rsidRPr="00887CE3">
      <w:rPr>
        <w:sz w:val="16"/>
        <w:szCs w:val="16"/>
      </w:rPr>
      <w:t xml:space="preserve"> for more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12F2F" w14:textId="77777777" w:rsidR="00A77A2A" w:rsidRPr="00D625C6" w:rsidRDefault="00A77A2A">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92CD9" w14:textId="77777777" w:rsidR="00A77A2A" w:rsidRDefault="00A77A2A" w:rsidP="00141FE2"/>
  </w:footnote>
  <w:footnote w:type="continuationSeparator" w:id="0">
    <w:p w14:paraId="42A1DD5A" w14:textId="77777777" w:rsidR="00A77A2A" w:rsidRDefault="00A77A2A" w:rsidP="00141FE2">
      <w:r>
        <w:continuationSeparator/>
      </w:r>
    </w:p>
  </w:footnote>
  <w:footnote w:id="1">
    <w:p w14:paraId="4C7B117D" w14:textId="23E0AF55" w:rsidR="007F0DE1" w:rsidRDefault="007F0DE1" w:rsidP="00786449">
      <w:pPr>
        <w:pStyle w:val="TASFirstpagefootnote"/>
        <w:ind w:firstLine="158"/>
      </w:pPr>
      <w:r>
        <w:t>The authors gratefully acknowledge the funding provided by NASA gran number NNX15AR81A.</w:t>
      </w:r>
    </w:p>
    <w:p w14:paraId="3F0EE8C1" w14:textId="285AB98F" w:rsidR="00A77A2A" w:rsidRPr="007F0DE1" w:rsidRDefault="00A77A2A" w:rsidP="00786449">
      <w:pPr>
        <w:pStyle w:val="TASFirstpagefootnote"/>
        <w:ind w:firstLine="158"/>
        <w:rPr>
          <w:highlight w:val="yellow"/>
        </w:rPr>
      </w:pPr>
      <w:r w:rsidRPr="007F0DE1">
        <w:rPr>
          <w:highlight w:val="yellow"/>
        </w:rPr>
        <w:t xml:space="preserve">L. D. Cooley is with the Applied Superconductivity Center, National High Magnetic Laboratory, Tallahassee, FL 32310, USA and also with Florida State University (e-mail: ldcooley@asc.magnet.fsu.edu). </w:t>
      </w:r>
    </w:p>
    <w:p w14:paraId="3A041A51" w14:textId="2E806B4F" w:rsidR="00A77A2A" w:rsidRPr="007F0DE1" w:rsidRDefault="00A77A2A" w:rsidP="00786449">
      <w:pPr>
        <w:pStyle w:val="TASFirstpagefootnote"/>
        <w:ind w:firstLine="158"/>
        <w:rPr>
          <w:highlight w:val="yellow"/>
        </w:rPr>
      </w:pPr>
      <w:r w:rsidRPr="007F0DE1">
        <w:rPr>
          <w:highlight w:val="yellow"/>
        </w:rPr>
        <w:t xml:space="preserve">S. B. Author was with Brookhaven National Laboratory, Upton, NY 11973 USA. She is now with Institution, City, State, Postal code, Country (e-mail: </w:t>
      </w:r>
      <w:proofErr w:type="spellStart"/>
      <w:r w:rsidRPr="007F0DE1">
        <w:rPr>
          <w:highlight w:val="yellow"/>
        </w:rPr>
        <w:t>sbauthor@email.domain</w:t>
      </w:r>
      <w:proofErr w:type="spellEnd"/>
      <w:r w:rsidRPr="007F0DE1">
        <w:rPr>
          <w:highlight w:val="yellow"/>
        </w:rPr>
        <w:t>).</w:t>
      </w:r>
    </w:p>
    <w:p w14:paraId="4A7265F9" w14:textId="005CEEBC" w:rsidR="007F0DE1" w:rsidRPr="00933F62" w:rsidRDefault="00A77A2A" w:rsidP="007F0DE1">
      <w:pPr>
        <w:pStyle w:val="TASFirstpagefootnote"/>
        <w:ind w:firstLine="158"/>
      </w:pPr>
      <w:r w:rsidRPr="007F0DE1">
        <w:rPr>
          <w:highlight w:val="yellow"/>
        </w:rPr>
        <w:t xml:space="preserve"> T. Author is with Lawrence Berkeley National Laboratory, Berkeley, CA 94720-8203 USA (e-mail: </w:t>
      </w:r>
      <w:proofErr w:type="spellStart"/>
      <w:r w:rsidRPr="007F0DE1">
        <w:rPr>
          <w:highlight w:val="yellow"/>
        </w:rPr>
        <w:t>third.author@email.domain</w:t>
      </w:r>
      <w:proofErr w:type="spellEnd"/>
      <w:r w:rsidRPr="007F0DE1">
        <w:rPr>
          <w:highlight w:val="yellow"/>
        </w:rPr>
        <w:t>).</w:t>
      </w:r>
    </w:p>
    <w:p w14:paraId="3373D2D3" w14:textId="7DB30E24" w:rsidR="00A77A2A" w:rsidRPr="00933F62" w:rsidRDefault="00A77A2A" w:rsidP="00786449">
      <w:pPr>
        <w:pStyle w:val="TASFirstpagefootnote"/>
        <w:ind w:firstLine="15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C838" w14:textId="77777777" w:rsidR="00A77A2A" w:rsidRDefault="00A77A2A">
    <w:pPr>
      <w:framePr w:wrap="around" w:vAnchor="text" w:hAnchor="margin" w:xAlign="right" w:y="1"/>
    </w:pPr>
    <w:r>
      <w:fldChar w:fldCharType="begin"/>
    </w:r>
    <w:r>
      <w:instrText xml:space="preserve">PAGE  </w:instrText>
    </w:r>
    <w:r>
      <w:fldChar w:fldCharType="separate"/>
    </w:r>
    <w:r>
      <w:rPr>
        <w:noProof/>
      </w:rPr>
      <w:t>1</w:t>
    </w:r>
    <w:r>
      <w:fldChar w:fldCharType="end"/>
    </w:r>
  </w:p>
  <w:p w14:paraId="7B4FF697" w14:textId="77777777" w:rsidR="00A77A2A" w:rsidRDefault="00A77A2A">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E90E9" w14:textId="125F8A2C" w:rsidR="00A77A2A" w:rsidRPr="00B1227A" w:rsidRDefault="00A77A2A" w:rsidP="00B1227A">
    <w:pPr>
      <w:framePr w:wrap="around" w:vAnchor="text" w:hAnchor="margin" w:xAlign="right" w:y="1"/>
      <w:spacing w:line="200" w:lineRule="exact"/>
      <w:rPr>
        <w:sz w:val="16"/>
        <w:szCs w:val="16"/>
      </w:rPr>
    </w:pPr>
    <w:r w:rsidRPr="00B1227A">
      <w:rPr>
        <w:sz w:val="16"/>
        <w:szCs w:val="16"/>
      </w:rPr>
      <w:fldChar w:fldCharType="begin"/>
    </w:r>
    <w:r w:rsidRPr="00B1227A">
      <w:rPr>
        <w:sz w:val="16"/>
        <w:szCs w:val="16"/>
      </w:rPr>
      <w:instrText xml:space="preserve">PAGE  </w:instrText>
    </w:r>
    <w:r w:rsidRPr="00B1227A">
      <w:rPr>
        <w:sz w:val="16"/>
        <w:szCs w:val="16"/>
      </w:rPr>
      <w:fldChar w:fldCharType="separate"/>
    </w:r>
    <w:r w:rsidR="00AB0888">
      <w:rPr>
        <w:noProof/>
        <w:sz w:val="16"/>
        <w:szCs w:val="16"/>
      </w:rPr>
      <w:t>2</w:t>
    </w:r>
    <w:r w:rsidRPr="00B1227A">
      <w:rPr>
        <w:sz w:val="16"/>
        <w:szCs w:val="16"/>
      </w:rPr>
      <w:fldChar w:fldCharType="end"/>
    </w:r>
  </w:p>
  <w:p w14:paraId="6999EECB" w14:textId="77777777" w:rsidR="00A77A2A" w:rsidRDefault="00A77A2A">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5C154" w14:textId="78E4A3A8" w:rsidR="00A77A2A" w:rsidRPr="00B1227A" w:rsidRDefault="00A77A2A" w:rsidP="00E66E39">
    <w:pPr>
      <w:framePr w:wrap="around" w:vAnchor="text" w:hAnchor="margin" w:xAlign="right" w:y="1"/>
      <w:spacing w:line="200" w:lineRule="exact"/>
      <w:rPr>
        <w:sz w:val="16"/>
        <w:szCs w:val="16"/>
      </w:rPr>
    </w:pPr>
    <w:r w:rsidRPr="00B1227A">
      <w:rPr>
        <w:sz w:val="16"/>
        <w:szCs w:val="16"/>
      </w:rPr>
      <w:fldChar w:fldCharType="begin"/>
    </w:r>
    <w:r w:rsidRPr="00B1227A">
      <w:rPr>
        <w:sz w:val="16"/>
        <w:szCs w:val="16"/>
      </w:rPr>
      <w:instrText xml:space="preserve">PAGE  </w:instrText>
    </w:r>
    <w:r w:rsidRPr="00B1227A">
      <w:rPr>
        <w:sz w:val="16"/>
        <w:szCs w:val="16"/>
      </w:rPr>
      <w:fldChar w:fldCharType="separate"/>
    </w:r>
    <w:r w:rsidR="00AB0888">
      <w:rPr>
        <w:noProof/>
        <w:sz w:val="16"/>
        <w:szCs w:val="16"/>
      </w:rPr>
      <w:t>1</w:t>
    </w:r>
    <w:r w:rsidRPr="00B1227A">
      <w:rPr>
        <w:sz w:val="16"/>
        <w:szCs w:val="16"/>
      </w:rPr>
      <w:fldChar w:fldCharType="end"/>
    </w:r>
  </w:p>
  <w:p w14:paraId="6F6685DC" w14:textId="22397BF4" w:rsidR="00A77A2A" w:rsidRPr="00E66E39" w:rsidRDefault="00A77A2A" w:rsidP="00A77A2A">
    <w:pPr>
      <w:pStyle w:val="Header"/>
      <w:spacing w:line="180" w:lineRule="exact"/>
      <w:rPr>
        <w:sz w:val="16"/>
      </w:rPr>
    </w:pPr>
    <w:r w:rsidRPr="00A77A2A">
      <w:rPr>
        <w:sz w:val="16"/>
      </w:rPr>
      <w:t>ASC2018-3LPo1H-04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E656D" w14:textId="77777777" w:rsidR="00A77A2A" w:rsidRDefault="00A77A2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770A7E0"/>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color w:val="auto"/>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27825242"/>
    <w:multiLevelType w:val="hybridMultilevel"/>
    <w:tmpl w:val="09A8C67C"/>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nsid w:val="288F2A48"/>
    <w:multiLevelType w:val="hybridMultilevel"/>
    <w:tmpl w:val="8780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90BF2"/>
    <w:multiLevelType w:val="hybridMultilevel"/>
    <w:tmpl w:val="EEE42D4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32B75B71"/>
    <w:multiLevelType w:val="hybridMultilevel"/>
    <w:tmpl w:val="6A6A0598"/>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6">
    <w:nsid w:val="3A877D64"/>
    <w:multiLevelType w:val="singleLevel"/>
    <w:tmpl w:val="5DA6FC16"/>
    <w:lvl w:ilvl="0">
      <w:start w:val="1"/>
      <w:numFmt w:val="decimal"/>
      <w:pStyle w:val="References"/>
      <w:lvlText w:val="[%1]"/>
      <w:lvlJc w:val="left"/>
      <w:pPr>
        <w:tabs>
          <w:tab w:val="num" w:pos="450"/>
        </w:tabs>
        <w:ind w:left="450" w:hanging="360"/>
      </w:pPr>
      <w:rPr>
        <w:rFonts w:cs="Times New Roman"/>
      </w:rPr>
    </w:lvl>
  </w:abstractNum>
  <w:abstractNum w:abstractNumId="7">
    <w:nsid w:val="3A993AF9"/>
    <w:multiLevelType w:val="hybridMultilevel"/>
    <w:tmpl w:val="3DA09A5E"/>
    <w:lvl w:ilvl="0" w:tplc="04090011">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nsid w:val="42BC6DC9"/>
    <w:multiLevelType w:val="hybridMultilevel"/>
    <w:tmpl w:val="0226AB22"/>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9">
    <w:nsid w:val="4A1B3BEF"/>
    <w:multiLevelType w:val="hybridMultilevel"/>
    <w:tmpl w:val="F63C238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C0E08DD"/>
    <w:multiLevelType w:val="hybridMultilevel"/>
    <w:tmpl w:val="8530EDB2"/>
    <w:lvl w:ilvl="0" w:tplc="5FA6BB72">
      <w:start w:val="1"/>
      <w:numFmt w:val="decimal"/>
      <w:pStyle w:val="TASenumeratedlist"/>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nsid w:val="4D4B7369"/>
    <w:multiLevelType w:val="hybridMultilevel"/>
    <w:tmpl w:val="B274BC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508E2446"/>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nsid w:val="57B15CB0"/>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58F621E8"/>
    <w:multiLevelType w:val="hybridMultilevel"/>
    <w:tmpl w:val="92D20432"/>
    <w:lvl w:ilvl="0" w:tplc="FF10D2C6">
      <w:start w:val="1"/>
      <w:numFmt w:val="decimal"/>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nsid w:val="592F380B"/>
    <w:multiLevelType w:val="hybridMultilevel"/>
    <w:tmpl w:val="6E52CB1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nsid w:val="62BC1FB8"/>
    <w:multiLevelType w:val="hybridMultilevel"/>
    <w:tmpl w:val="3ED271F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7">
    <w:nsid w:val="70621E58"/>
    <w:multiLevelType w:val="hybridMultilevel"/>
    <w:tmpl w:val="5BCAAABA"/>
    <w:lvl w:ilvl="0" w:tplc="5F0812E6">
      <w:start w:val="1"/>
      <w:numFmt w:val="decimal"/>
      <w:lvlText w:val="%1."/>
      <w:lvlJc w:val="left"/>
      <w:pPr>
        <w:ind w:left="592" w:hanging="39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8">
    <w:nsid w:val="78AF226F"/>
    <w:multiLevelType w:val="hybridMultilevel"/>
    <w:tmpl w:val="362C9E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DDC2605"/>
    <w:multiLevelType w:val="hybridMultilevel"/>
    <w:tmpl w:val="2A789D84"/>
    <w:lvl w:ilvl="0" w:tplc="798EC204">
      <w:start w:val="1"/>
      <w:numFmt w:val="bullet"/>
      <w:pStyle w:val="TASbulletlis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6"/>
  </w:num>
  <w:num w:numId="3">
    <w:abstractNumId w:val="1"/>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
  </w:num>
  <w:num w:numId="7">
    <w:abstractNumId w:val="4"/>
  </w:num>
  <w:num w:numId="8">
    <w:abstractNumId w:val="17"/>
  </w:num>
  <w:num w:numId="9">
    <w:abstractNumId w:val="12"/>
  </w:num>
  <w:num w:numId="10">
    <w:abstractNumId w:val="13"/>
  </w:num>
  <w:num w:numId="11">
    <w:abstractNumId w:val="9"/>
  </w:num>
  <w:num w:numId="12">
    <w:abstractNumId w:val="11"/>
  </w:num>
  <w:num w:numId="13">
    <w:abstractNumId w:val="15"/>
  </w:num>
  <w:num w:numId="14">
    <w:abstractNumId w:val="16"/>
  </w:num>
  <w:num w:numId="15">
    <w:abstractNumId w:val="8"/>
  </w:num>
  <w:num w:numId="16">
    <w:abstractNumId w:val="2"/>
  </w:num>
  <w:num w:numId="17">
    <w:abstractNumId w:val="7"/>
  </w:num>
  <w:num w:numId="18">
    <w:abstractNumId w:val="19"/>
  </w:num>
  <w:num w:numId="19">
    <w:abstractNumId w:val="10"/>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embedTrueTypeFonts/>
  <w:saveSubsetFont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4"/>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29B1"/>
    <w:rsid w:val="00012D31"/>
    <w:rsid w:val="00014C98"/>
    <w:rsid w:val="00016A03"/>
    <w:rsid w:val="000217CE"/>
    <w:rsid w:val="00025744"/>
    <w:rsid w:val="0002766A"/>
    <w:rsid w:val="00030454"/>
    <w:rsid w:val="00031C71"/>
    <w:rsid w:val="0003565B"/>
    <w:rsid w:val="00043409"/>
    <w:rsid w:val="000435AA"/>
    <w:rsid w:val="000468EC"/>
    <w:rsid w:val="00062FA5"/>
    <w:rsid w:val="00064C15"/>
    <w:rsid w:val="0007381F"/>
    <w:rsid w:val="000807B5"/>
    <w:rsid w:val="000818AC"/>
    <w:rsid w:val="00081C68"/>
    <w:rsid w:val="000872D4"/>
    <w:rsid w:val="00090B00"/>
    <w:rsid w:val="00095161"/>
    <w:rsid w:val="000A0671"/>
    <w:rsid w:val="000A2E16"/>
    <w:rsid w:val="000A3167"/>
    <w:rsid w:val="000A3FEC"/>
    <w:rsid w:val="000A46F4"/>
    <w:rsid w:val="000A4D7E"/>
    <w:rsid w:val="000B2CFD"/>
    <w:rsid w:val="000B64B3"/>
    <w:rsid w:val="000C0C42"/>
    <w:rsid w:val="000C7011"/>
    <w:rsid w:val="000D08BD"/>
    <w:rsid w:val="000D2022"/>
    <w:rsid w:val="000D20E4"/>
    <w:rsid w:val="000D4CCB"/>
    <w:rsid w:val="000D61C9"/>
    <w:rsid w:val="000D7C54"/>
    <w:rsid w:val="000E3C21"/>
    <w:rsid w:val="000E5320"/>
    <w:rsid w:val="000E570F"/>
    <w:rsid w:val="000E6C51"/>
    <w:rsid w:val="000F575B"/>
    <w:rsid w:val="000F6747"/>
    <w:rsid w:val="001002DB"/>
    <w:rsid w:val="00102B96"/>
    <w:rsid w:val="001038C7"/>
    <w:rsid w:val="00104210"/>
    <w:rsid w:val="00104252"/>
    <w:rsid w:val="001176C8"/>
    <w:rsid w:val="00122900"/>
    <w:rsid w:val="0012531C"/>
    <w:rsid w:val="001315B4"/>
    <w:rsid w:val="00136E57"/>
    <w:rsid w:val="00141FE2"/>
    <w:rsid w:val="0014555A"/>
    <w:rsid w:val="00150D92"/>
    <w:rsid w:val="00157210"/>
    <w:rsid w:val="001575F7"/>
    <w:rsid w:val="00160D27"/>
    <w:rsid w:val="00162D16"/>
    <w:rsid w:val="0016384F"/>
    <w:rsid w:val="00174841"/>
    <w:rsid w:val="00193471"/>
    <w:rsid w:val="00195A89"/>
    <w:rsid w:val="00196AFF"/>
    <w:rsid w:val="001A0968"/>
    <w:rsid w:val="001A5C0F"/>
    <w:rsid w:val="001A6DE3"/>
    <w:rsid w:val="001A73B4"/>
    <w:rsid w:val="001B166E"/>
    <w:rsid w:val="001B68AA"/>
    <w:rsid w:val="001C0D10"/>
    <w:rsid w:val="001C349E"/>
    <w:rsid w:val="001C5944"/>
    <w:rsid w:val="001D3BF5"/>
    <w:rsid w:val="001D5ADE"/>
    <w:rsid w:val="001E21FE"/>
    <w:rsid w:val="001F2047"/>
    <w:rsid w:val="001F4D38"/>
    <w:rsid w:val="001F4DD6"/>
    <w:rsid w:val="001F77DE"/>
    <w:rsid w:val="0020139C"/>
    <w:rsid w:val="002016C8"/>
    <w:rsid w:val="00203872"/>
    <w:rsid w:val="0020579A"/>
    <w:rsid w:val="0020669A"/>
    <w:rsid w:val="002074EA"/>
    <w:rsid w:val="002118EB"/>
    <w:rsid w:val="00211C43"/>
    <w:rsid w:val="00215C9F"/>
    <w:rsid w:val="00216173"/>
    <w:rsid w:val="002161C0"/>
    <w:rsid w:val="002255CD"/>
    <w:rsid w:val="00225E80"/>
    <w:rsid w:val="0023141D"/>
    <w:rsid w:val="00236439"/>
    <w:rsid w:val="002438E4"/>
    <w:rsid w:val="00255987"/>
    <w:rsid w:val="0025666B"/>
    <w:rsid w:val="00257880"/>
    <w:rsid w:val="00257DDF"/>
    <w:rsid w:val="00263CF8"/>
    <w:rsid w:val="0027415A"/>
    <w:rsid w:val="00274B74"/>
    <w:rsid w:val="002800CC"/>
    <w:rsid w:val="00281A25"/>
    <w:rsid w:val="00282345"/>
    <w:rsid w:val="002916C2"/>
    <w:rsid w:val="00292759"/>
    <w:rsid w:val="00292B9D"/>
    <w:rsid w:val="00295482"/>
    <w:rsid w:val="00296382"/>
    <w:rsid w:val="00296965"/>
    <w:rsid w:val="00296DA6"/>
    <w:rsid w:val="002A35BE"/>
    <w:rsid w:val="002A5459"/>
    <w:rsid w:val="002B2F86"/>
    <w:rsid w:val="002B4164"/>
    <w:rsid w:val="002C3669"/>
    <w:rsid w:val="002C49AF"/>
    <w:rsid w:val="002C529A"/>
    <w:rsid w:val="002C5429"/>
    <w:rsid w:val="002D28DB"/>
    <w:rsid w:val="002D6C21"/>
    <w:rsid w:val="002D73B1"/>
    <w:rsid w:val="002E247F"/>
    <w:rsid w:val="002E3E22"/>
    <w:rsid w:val="002E4324"/>
    <w:rsid w:val="002E4488"/>
    <w:rsid w:val="002F364A"/>
    <w:rsid w:val="002F5C19"/>
    <w:rsid w:val="00304373"/>
    <w:rsid w:val="00310B6A"/>
    <w:rsid w:val="003161D4"/>
    <w:rsid w:val="00321956"/>
    <w:rsid w:val="0032280D"/>
    <w:rsid w:val="00324D20"/>
    <w:rsid w:val="00327EB3"/>
    <w:rsid w:val="00335800"/>
    <w:rsid w:val="0034089F"/>
    <w:rsid w:val="00341AA7"/>
    <w:rsid w:val="00342965"/>
    <w:rsid w:val="00344C86"/>
    <w:rsid w:val="00345620"/>
    <w:rsid w:val="0034762C"/>
    <w:rsid w:val="00363B3F"/>
    <w:rsid w:val="00367420"/>
    <w:rsid w:val="00372495"/>
    <w:rsid w:val="00374052"/>
    <w:rsid w:val="00382E49"/>
    <w:rsid w:val="003875A9"/>
    <w:rsid w:val="00391040"/>
    <w:rsid w:val="0039135C"/>
    <w:rsid w:val="00391A23"/>
    <w:rsid w:val="00392D24"/>
    <w:rsid w:val="00394618"/>
    <w:rsid w:val="00396391"/>
    <w:rsid w:val="003A1990"/>
    <w:rsid w:val="003A2B59"/>
    <w:rsid w:val="003A5009"/>
    <w:rsid w:val="003A7092"/>
    <w:rsid w:val="003B1534"/>
    <w:rsid w:val="003B1A64"/>
    <w:rsid w:val="003B2D39"/>
    <w:rsid w:val="003B7B6C"/>
    <w:rsid w:val="003C04E7"/>
    <w:rsid w:val="003C202D"/>
    <w:rsid w:val="003C211F"/>
    <w:rsid w:val="003C3370"/>
    <w:rsid w:val="003C37C8"/>
    <w:rsid w:val="003C64E4"/>
    <w:rsid w:val="003D03B3"/>
    <w:rsid w:val="003D0797"/>
    <w:rsid w:val="003D592E"/>
    <w:rsid w:val="003D7FAF"/>
    <w:rsid w:val="003E63D2"/>
    <w:rsid w:val="003F2027"/>
    <w:rsid w:val="003F4735"/>
    <w:rsid w:val="003F5342"/>
    <w:rsid w:val="00424A70"/>
    <w:rsid w:val="00424C09"/>
    <w:rsid w:val="00430E07"/>
    <w:rsid w:val="0043117A"/>
    <w:rsid w:val="00433FA3"/>
    <w:rsid w:val="00442971"/>
    <w:rsid w:val="0044367B"/>
    <w:rsid w:val="00446ABA"/>
    <w:rsid w:val="00446B8F"/>
    <w:rsid w:val="00451FEF"/>
    <w:rsid w:val="00455E75"/>
    <w:rsid w:val="0046333D"/>
    <w:rsid w:val="004641E6"/>
    <w:rsid w:val="00467926"/>
    <w:rsid w:val="0047036B"/>
    <w:rsid w:val="00474EB4"/>
    <w:rsid w:val="004859C4"/>
    <w:rsid w:val="0049315A"/>
    <w:rsid w:val="004A4E47"/>
    <w:rsid w:val="004A5067"/>
    <w:rsid w:val="004A6895"/>
    <w:rsid w:val="004B431E"/>
    <w:rsid w:val="004C6495"/>
    <w:rsid w:val="004D1B19"/>
    <w:rsid w:val="004D67C4"/>
    <w:rsid w:val="004D6E57"/>
    <w:rsid w:val="004E421A"/>
    <w:rsid w:val="004F6EBE"/>
    <w:rsid w:val="004F7D08"/>
    <w:rsid w:val="00500DA0"/>
    <w:rsid w:val="005051A8"/>
    <w:rsid w:val="00506BBF"/>
    <w:rsid w:val="00513B4E"/>
    <w:rsid w:val="005146EC"/>
    <w:rsid w:val="00521CF4"/>
    <w:rsid w:val="00522C97"/>
    <w:rsid w:val="00531184"/>
    <w:rsid w:val="00534141"/>
    <w:rsid w:val="005379DB"/>
    <w:rsid w:val="00541B63"/>
    <w:rsid w:val="005469EF"/>
    <w:rsid w:val="00547BA0"/>
    <w:rsid w:val="00552216"/>
    <w:rsid w:val="00553D83"/>
    <w:rsid w:val="00555AAA"/>
    <w:rsid w:val="00563A5B"/>
    <w:rsid w:val="00564309"/>
    <w:rsid w:val="00566D5C"/>
    <w:rsid w:val="005718E2"/>
    <w:rsid w:val="00571DCF"/>
    <w:rsid w:val="00586B32"/>
    <w:rsid w:val="00590ADE"/>
    <w:rsid w:val="005922DC"/>
    <w:rsid w:val="00593574"/>
    <w:rsid w:val="00596A21"/>
    <w:rsid w:val="005A2AA7"/>
    <w:rsid w:val="005A4229"/>
    <w:rsid w:val="005B1263"/>
    <w:rsid w:val="005B30D6"/>
    <w:rsid w:val="005B4708"/>
    <w:rsid w:val="005B61C6"/>
    <w:rsid w:val="005C001C"/>
    <w:rsid w:val="005C590E"/>
    <w:rsid w:val="005E09A5"/>
    <w:rsid w:val="005E4AA5"/>
    <w:rsid w:val="005E4FC1"/>
    <w:rsid w:val="005F1502"/>
    <w:rsid w:val="005F26ED"/>
    <w:rsid w:val="005F2ED8"/>
    <w:rsid w:val="00600C6E"/>
    <w:rsid w:val="006034DC"/>
    <w:rsid w:val="00606858"/>
    <w:rsid w:val="0060695A"/>
    <w:rsid w:val="00611D30"/>
    <w:rsid w:val="0062261A"/>
    <w:rsid w:val="00631759"/>
    <w:rsid w:val="00640E75"/>
    <w:rsid w:val="006416E7"/>
    <w:rsid w:val="006416EE"/>
    <w:rsid w:val="00643CA1"/>
    <w:rsid w:val="00644C9C"/>
    <w:rsid w:val="00644E40"/>
    <w:rsid w:val="00646256"/>
    <w:rsid w:val="00651C5F"/>
    <w:rsid w:val="00652167"/>
    <w:rsid w:val="006539BE"/>
    <w:rsid w:val="0065726E"/>
    <w:rsid w:val="006575DD"/>
    <w:rsid w:val="00661832"/>
    <w:rsid w:val="00671305"/>
    <w:rsid w:val="00673722"/>
    <w:rsid w:val="00673BBA"/>
    <w:rsid w:val="00673F54"/>
    <w:rsid w:val="00677CF5"/>
    <w:rsid w:val="00682088"/>
    <w:rsid w:val="0068425A"/>
    <w:rsid w:val="0069356D"/>
    <w:rsid w:val="006956B1"/>
    <w:rsid w:val="00696279"/>
    <w:rsid w:val="006A6B43"/>
    <w:rsid w:val="006B4DF9"/>
    <w:rsid w:val="006B6706"/>
    <w:rsid w:val="006C2291"/>
    <w:rsid w:val="006D0BDE"/>
    <w:rsid w:val="006D33FB"/>
    <w:rsid w:val="006D34BC"/>
    <w:rsid w:val="006F3526"/>
    <w:rsid w:val="006F581E"/>
    <w:rsid w:val="006F785F"/>
    <w:rsid w:val="006F78DA"/>
    <w:rsid w:val="00700328"/>
    <w:rsid w:val="0070503C"/>
    <w:rsid w:val="007058DC"/>
    <w:rsid w:val="00706FF8"/>
    <w:rsid w:val="00707679"/>
    <w:rsid w:val="00712C52"/>
    <w:rsid w:val="00714AED"/>
    <w:rsid w:val="00715C50"/>
    <w:rsid w:val="00716B9A"/>
    <w:rsid w:val="0071719B"/>
    <w:rsid w:val="007221D9"/>
    <w:rsid w:val="007224D7"/>
    <w:rsid w:val="00727A3D"/>
    <w:rsid w:val="007426E5"/>
    <w:rsid w:val="0074465D"/>
    <w:rsid w:val="00745A1C"/>
    <w:rsid w:val="0074771F"/>
    <w:rsid w:val="00755320"/>
    <w:rsid w:val="00755D05"/>
    <w:rsid w:val="007566D6"/>
    <w:rsid w:val="00774D6B"/>
    <w:rsid w:val="00786449"/>
    <w:rsid w:val="007A119E"/>
    <w:rsid w:val="007A77A4"/>
    <w:rsid w:val="007B5A75"/>
    <w:rsid w:val="007B5E20"/>
    <w:rsid w:val="007C2A26"/>
    <w:rsid w:val="007C5321"/>
    <w:rsid w:val="007C70E0"/>
    <w:rsid w:val="007D48BF"/>
    <w:rsid w:val="007E309D"/>
    <w:rsid w:val="007E4B28"/>
    <w:rsid w:val="007E4C62"/>
    <w:rsid w:val="007E63EE"/>
    <w:rsid w:val="007F0DE1"/>
    <w:rsid w:val="007F181B"/>
    <w:rsid w:val="007F26FF"/>
    <w:rsid w:val="007F43FF"/>
    <w:rsid w:val="007F68B0"/>
    <w:rsid w:val="007F6B58"/>
    <w:rsid w:val="007F6F74"/>
    <w:rsid w:val="007F7580"/>
    <w:rsid w:val="00801C6B"/>
    <w:rsid w:val="0080235C"/>
    <w:rsid w:val="00802C4B"/>
    <w:rsid w:val="008045AA"/>
    <w:rsid w:val="008047DB"/>
    <w:rsid w:val="0081062D"/>
    <w:rsid w:val="00812574"/>
    <w:rsid w:val="00813EC2"/>
    <w:rsid w:val="00814D71"/>
    <w:rsid w:val="00814FF7"/>
    <w:rsid w:val="00816DDF"/>
    <w:rsid w:val="00821500"/>
    <w:rsid w:val="00821669"/>
    <w:rsid w:val="0082298A"/>
    <w:rsid w:val="00822EF5"/>
    <w:rsid w:val="008258BD"/>
    <w:rsid w:val="0082695D"/>
    <w:rsid w:val="00830C1B"/>
    <w:rsid w:val="00836135"/>
    <w:rsid w:val="008365FE"/>
    <w:rsid w:val="00840508"/>
    <w:rsid w:val="00842143"/>
    <w:rsid w:val="00843813"/>
    <w:rsid w:val="00845EE8"/>
    <w:rsid w:val="00852111"/>
    <w:rsid w:val="008559A0"/>
    <w:rsid w:val="00856BA2"/>
    <w:rsid w:val="0086699A"/>
    <w:rsid w:val="00880284"/>
    <w:rsid w:val="00887CE3"/>
    <w:rsid w:val="00895F5A"/>
    <w:rsid w:val="00896A46"/>
    <w:rsid w:val="00897206"/>
    <w:rsid w:val="008B7FBE"/>
    <w:rsid w:val="008C149C"/>
    <w:rsid w:val="008C45F8"/>
    <w:rsid w:val="008C66A9"/>
    <w:rsid w:val="008D3A99"/>
    <w:rsid w:val="008D4B26"/>
    <w:rsid w:val="008D55E7"/>
    <w:rsid w:val="008D62DB"/>
    <w:rsid w:val="008D7B96"/>
    <w:rsid w:val="008D7BF1"/>
    <w:rsid w:val="008E0E77"/>
    <w:rsid w:val="008E30ED"/>
    <w:rsid w:val="008E5643"/>
    <w:rsid w:val="008F0066"/>
    <w:rsid w:val="008F11EF"/>
    <w:rsid w:val="008F2057"/>
    <w:rsid w:val="0090475E"/>
    <w:rsid w:val="00906991"/>
    <w:rsid w:val="009101F9"/>
    <w:rsid w:val="009102B9"/>
    <w:rsid w:val="00923B9E"/>
    <w:rsid w:val="00924043"/>
    <w:rsid w:val="009260F5"/>
    <w:rsid w:val="009261CD"/>
    <w:rsid w:val="00933F62"/>
    <w:rsid w:val="00936E82"/>
    <w:rsid w:val="00937930"/>
    <w:rsid w:val="00942693"/>
    <w:rsid w:val="009630D6"/>
    <w:rsid w:val="0096737E"/>
    <w:rsid w:val="00980964"/>
    <w:rsid w:val="00980E93"/>
    <w:rsid w:val="00981470"/>
    <w:rsid w:val="00982255"/>
    <w:rsid w:val="00982A62"/>
    <w:rsid w:val="00983A8F"/>
    <w:rsid w:val="009840CA"/>
    <w:rsid w:val="0099655D"/>
    <w:rsid w:val="009A0395"/>
    <w:rsid w:val="009B0515"/>
    <w:rsid w:val="009B5942"/>
    <w:rsid w:val="009C2722"/>
    <w:rsid w:val="009E0550"/>
    <w:rsid w:val="009E208D"/>
    <w:rsid w:val="009E7BA3"/>
    <w:rsid w:val="009F04E5"/>
    <w:rsid w:val="009F150B"/>
    <w:rsid w:val="009F3717"/>
    <w:rsid w:val="009F3AAA"/>
    <w:rsid w:val="009F4E61"/>
    <w:rsid w:val="009F516A"/>
    <w:rsid w:val="009F7E34"/>
    <w:rsid w:val="00A06728"/>
    <w:rsid w:val="00A114EF"/>
    <w:rsid w:val="00A1568B"/>
    <w:rsid w:val="00A15B37"/>
    <w:rsid w:val="00A24C51"/>
    <w:rsid w:val="00A24DDD"/>
    <w:rsid w:val="00A2584B"/>
    <w:rsid w:val="00A26A11"/>
    <w:rsid w:val="00A26FFD"/>
    <w:rsid w:val="00A32179"/>
    <w:rsid w:val="00A33D41"/>
    <w:rsid w:val="00A344DA"/>
    <w:rsid w:val="00A5085C"/>
    <w:rsid w:val="00A51E75"/>
    <w:rsid w:val="00A5612A"/>
    <w:rsid w:val="00A72F5E"/>
    <w:rsid w:val="00A73A82"/>
    <w:rsid w:val="00A7461B"/>
    <w:rsid w:val="00A75D71"/>
    <w:rsid w:val="00A76DAD"/>
    <w:rsid w:val="00A7765A"/>
    <w:rsid w:val="00A778F9"/>
    <w:rsid w:val="00A77A2A"/>
    <w:rsid w:val="00A80790"/>
    <w:rsid w:val="00A80EDF"/>
    <w:rsid w:val="00A8468F"/>
    <w:rsid w:val="00A85388"/>
    <w:rsid w:val="00A86526"/>
    <w:rsid w:val="00A86B38"/>
    <w:rsid w:val="00A86DAF"/>
    <w:rsid w:val="00A90F3E"/>
    <w:rsid w:val="00A93B39"/>
    <w:rsid w:val="00A948A8"/>
    <w:rsid w:val="00A95523"/>
    <w:rsid w:val="00AA06E0"/>
    <w:rsid w:val="00AA61E2"/>
    <w:rsid w:val="00AA76E3"/>
    <w:rsid w:val="00AB0888"/>
    <w:rsid w:val="00AB3BF0"/>
    <w:rsid w:val="00AB7435"/>
    <w:rsid w:val="00AB7F67"/>
    <w:rsid w:val="00AC225E"/>
    <w:rsid w:val="00AD044B"/>
    <w:rsid w:val="00AD143E"/>
    <w:rsid w:val="00AD22F0"/>
    <w:rsid w:val="00AD59E0"/>
    <w:rsid w:val="00AD6A5B"/>
    <w:rsid w:val="00AD6E1E"/>
    <w:rsid w:val="00AF1F02"/>
    <w:rsid w:val="00AF1F77"/>
    <w:rsid w:val="00AF323D"/>
    <w:rsid w:val="00AF4B63"/>
    <w:rsid w:val="00AF5618"/>
    <w:rsid w:val="00B00C17"/>
    <w:rsid w:val="00B03AA5"/>
    <w:rsid w:val="00B1227A"/>
    <w:rsid w:val="00B12385"/>
    <w:rsid w:val="00B31C5A"/>
    <w:rsid w:val="00B34DF6"/>
    <w:rsid w:val="00B36160"/>
    <w:rsid w:val="00B55D40"/>
    <w:rsid w:val="00B64396"/>
    <w:rsid w:val="00B6467C"/>
    <w:rsid w:val="00B64FEA"/>
    <w:rsid w:val="00B66120"/>
    <w:rsid w:val="00B727C4"/>
    <w:rsid w:val="00B73F16"/>
    <w:rsid w:val="00B76CB9"/>
    <w:rsid w:val="00B776AA"/>
    <w:rsid w:val="00B80945"/>
    <w:rsid w:val="00B84994"/>
    <w:rsid w:val="00B85712"/>
    <w:rsid w:val="00B9536D"/>
    <w:rsid w:val="00B96654"/>
    <w:rsid w:val="00BA5FAB"/>
    <w:rsid w:val="00BB40E2"/>
    <w:rsid w:val="00BB588D"/>
    <w:rsid w:val="00BC1529"/>
    <w:rsid w:val="00BC3616"/>
    <w:rsid w:val="00BC63C1"/>
    <w:rsid w:val="00BD3795"/>
    <w:rsid w:val="00BD5C2A"/>
    <w:rsid w:val="00BD7871"/>
    <w:rsid w:val="00BE1A71"/>
    <w:rsid w:val="00BE76E6"/>
    <w:rsid w:val="00BF3629"/>
    <w:rsid w:val="00C04951"/>
    <w:rsid w:val="00C11993"/>
    <w:rsid w:val="00C15B7C"/>
    <w:rsid w:val="00C168F6"/>
    <w:rsid w:val="00C1739F"/>
    <w:rsid w:val="00C23DE0"/>
    <w:rsid w:val="00C26A7E"/>
    <w:rsid w:val="00C27EDB"/>
    <w:rsid w:val="00C307B8"/>
    <w:rsid w:val="00C30DA6"/>
    <w:rsid w:val="00C30FAF"/>
    <w:rsid w:val="00C32363"/>
    <w:rsid w:val="00C34C78"/>
    <w:rsid w:val="00C35C44"/>
    <w:rsid w:val="00C36066"/>
    <w:rsid w:val="00C46956"/>
    <w:rsid w:val="00C51AEC"/>
    <w:rsid w:val="00C53745"/>
    <w:rsid w:val="00C65788"/>
    <w:rsid w:val="00C6648A"/>
    <w:rsid w:val="00C74A64"/>
    <w:rsid w:val="00C8176E"/>
    <w:rsid w:val="00C81954"/>
    <w:rsid w:val="00C81EE4"/>
    <w:rsid w:val="00C87E41"/>
    <w:rsid w:val="00C90CA0"/>
    <w:rsid w:val="00C913B1"/>
    <w:rsid w:val="00C95315"/>
    <w:rsid w:val="00C97654"/>
    <w:rsid w:val="00CB6A1A"/>
    <w:rsid w:val="00CB7701"/>
    <w:rsid w:val="00CC7F9B"/>
    <w:rsid w:val="00CD11F4"/>
    <w:rsid w:val="00CD1D38"/>
    <w:rsid w:val="00CD2C4C"/>
    <w:rsid w:val="00CD4E05"/>
    <w:rsid w:val="00CD713F"/>
    <w:rsid w:val="00CE5217"/>
    <w:rsid w:val="00CF36E5"/>
    <w:rsid w:val="00CF5CE4"/>
    <w:rsid w:val="00CF7127"/>
    <w:rsid w:val="00D00B11"/>
    <w:rsid w:val="00D0600B"/>
    <w:rsid w:val="00D139CC"/>
    <w:rsid w:val="00D14257"/>
    <w:rsid w:val="00D25C7C"/>
    <w:rsid w:val="00D273EB"/>
    <w:rsid w:val="00D44C04"/>
    <w:rsid w:val="00D46A19"/>
    <w:rsid w:val="00D47CDB"/>
    <w:rsid w:val="00D521E9"/>
    <w:rsid w:val="00D529E7"/>
    <w:rsid w:val="00D53003"/>
    <w:rsid w:val="00D558B3"/>
    <w:rsid w:val="00D56EF5"/>
    <w:rsid w:val="00D625C6"/>
    <w:rsid w:val="00D637FC"/>
    <w:rsid w:val="00D646A2"/>
    <w:rsid w:val="00D66B3D"/>
    <w:rsid w:val="00D67906"/>
    <w:rsid w:val="00D74810"/>
    <w:rsid w:val="00D82357"/>
    <w:rsid w:val="00D82AD7"/>
    <w:rsid w:val="00D843E7"/>
    <w:rsid w:val="00D846B0"/>
    <w:rsid w:val="00D84F5C"/>
    <w:rsid w:val="00D905E5"/>
    <w:rsid w:val="00D938FD"/>
    <w:rsid w:val="00DA2770"/>
    <w:rsid w:val="00DA29ED"/>
    <w:rsid w:val="00DA4ECD"/>
    <w:rsid w:val="00DA6B39"/>
    <w:rsid w:val="00DA7603"/>
    <w:rsid w:val="00DB1B4F"/>
    <w:rsid w:val="00DB36C2"/>
    <w:rsid w:val="00DB7C17"/>
    <w:rsid w:val="00DC30E6"/>
    <w:rsid w:val="00DD1870"/>
    <w:rsid w:val="00DD20F0"/>
    <w:rsid w:val="00DD72F8"/>
    <w:rsid w:val="00DE17A2"/>
    <w:rsid w:val="00DF65C1"/>
    <w:rsid w:val="00E00E1A"/>
    <w:rsid w:val="00E026F4"/>
    <w:rsid w:val="00E04CFA"/>
    <w:rsid w:val="00E07CAA"/>
    <w:rsid w:val="00E1091D"/>
    <w:rsid w:val="00E27383"/>
    <w:rsid w:val="00E27981"/>
    <w:rsid w:val="00E32E90"/>
    <w:rsid w:val="00E33089"/>
    <w:rsid w:val="00E51846"/>
    <w:rsid w:val="00E5549E"/>
    <w:rsid w:val="00E6029C"/>
    <w:rsid w:val="00E65390"/>
    <w:rsid w:val="00E66E39"/>
    <w:rsid w:val="00E73CFF"/>
    <w:rsid w:val="00E83781"/>
    <w:rsid w:val="00E860F4"/>
    <w:rsid w:val="00E90310"/>
    <w:rsid w:val="00E95956"/>
    <w:rsid w:val="00E96F25"/>
    <w:rsid w:val="00EA1B11"/>
    <w:rsid w:val="00EA3024"/>
    <w:rsid w:val="00EA37EF"/>
    <w:rsid w:val="00EA3FD4"/>
    <w:rsid w:val="00EA553C"/>
    <w:rsid w:val="00EA7465"/>
    <w:rsid w:val="00EA79D5"/>
    <w:rsid w:val="00EB3EC7"/>
    <w:rsid w:val="00EB504D"/>
    <w:rsid w:val="00EB7E5D"/>
    <w:rsid w:val="00EC1C01"/>
    <w:rsid w:val="00EC51ED"/>
    <w:rsid w:val="00ED0917"/>
    <w:rsid w:val="00ED61FC"/>
    <w:rsid w:val="00EE1902"/>
    <w:rsid w:val="00EE2C08"/>
    <w:rsid w:val="00EE7F7E"/>
    <w:rsid w:val="00EF0EA3"/>
    <w:rsid w:val="00EF2087"/>
    <w:rsid w:val="00EF5EF5"/>
    <w:rsid w:val="00EF6154"/>
    <w:rsid w:val="00EF6EDF"/>
    <w:rsid w:val="00EF7052"/>
    <w:rsid w:val="00F00CD2"/>
    <w:rsid w:val="00F01B1B"/>
    <w:rsid w:val="00F04E25"/>
    <w:rsid w:val="00F20B72"/>
    <w:rsid w:val="00F234EB"/>
    <w:rsid w:val="00F24788"/>
    <w:rsid w:val="00F27FEB"/>
    <w:rsid w:val="00F334F1"/>
    <w:rsid w:val="00F33A04"/>
    <w:rsid w:val="00F367B1"/>
    <w:rsid w:val="00F43AE5"/>
    <w:rsid w:val="00F4465B"/>
    <w:rsid w:val="00F45B7A"/>
    <w:rsid w:val="00F45CE8"/>
    <w:rsid w:val="00F465E5"/>
    <w:rsid w:val="00F475D9"/>
    <w:rsid w:val="00F50A7C"/>
    <w:rsid w:val="00F514C9"/>
    <w:rsid w:val="00F535AA"/>
    <w:rsid w:val="00F56327"/>
    <w:rsid w:val="00F5676F"/>
    <w:rsid w:val="00F61CD4"/>
    <w:rsid w:val="00F6311D"/>
    <w:rsid w:val="00F67AC1"/>
    <w:rsid w:val="00F71E30"/>
    <w:rsid w:val="00F76291"/>
    <w:rsid w:val="00F875C2"/>
    <w:rsid w:val="00F94C01"/>
    <w:rsid w:val="00F96422"/>
    <w:rsid w:val="00FA0479"/>
    <w:rsid w:val="00FA0D6E"/>
    <w:rsid w:val="00FA39CA"/>
    <w:rsid w:val="00FA7986"/>
    <w:rsid w:val="00FB782A"/>
    <w:rsid w:val="00FC2B55"/>
    <w:rsid w:val="00FC7833"/>
    <w:rsid w:val="00FC7CA4"/>
    <w:rsid w:val="00FD399D"/>
    <w:rsid w:val="00FD679F"/>
    <w:rsid w:val="00FD7FB2"/>
    <w:rsid w:val="00FE7119"/>
    <w:rsid w:val="00FF3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4C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41FE2"/>
  </w:style>
  <w:style w:type="paragraph" w:styleId="Heading1">
    <w:name w:val="heading 1"/>
    <w:basedOn w:val="Normal"/>
    <w:next w:val="TASparagraphtext"/>
    <w:link w:val="Heading1Char"/>
    <w:uiPriority w:val="99"/>
    <w:qFormat/>
    <w:rsid w:val="00D00B11"/>
    <w:pPr>
      <w:keepNext/>
      <w:numPr>
        <w:numId w:val="1"/>
      </w:numPr>
      <w:spacing w:before="440" w:after="80" w:line="240" w:lineRule="exact"/>
      <w:jc w:val="center"/>
      <w:outlineLvl w:val="0"/>
    </w:pPr>
    <w:rPr>
      <w:smallCaps/>
      <w:kern w:val="28"/>
      <w:lang w:eastAsia="x-none"/>
    </w:rPr>
  </w:style>
  <w:style w:type="paragraph" w:styleId="Heading2">
    <w:name w:val="heading 2"/>
    <w:basedOn w:val="Normal"/>
    <w:next w:val="TASparagraphtext"/>
    <w:link w:val="Heading2Char"/>
    <w:uiPriority w:val="99"/>
    <w:qFormat/>
    <w:rsid w:val="00D00B11"/>
    <w:pPr>
      <w:keepNext/>
      <w:numPr>
        <w:ilvl w:val="1"/>
        <w:numId w:val="1"/>
      </w:numPr>
      <w:spacing w:before="360" w:after="80" w:line="240" w:lineRule="exact"/>
      <w:contextualSpacing/>
      <w:outlineLvl w:val="1"/>
    </w:pPr>
    <w:rPr>
      <w:i/>
      <w:iCs/>
      <w:lang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00B11"/>
    <w:rPr>
      <w:smallCaps/>
      <w:kern w:val="28"/>
      <w:lang w:eastAsia="x-none"/>
    </w:rPr>
  </w:style>
  <w:style w:type="character" w:customStyle="1" w:styleId="Heading2Char">
    <w:name w:val="Heading 2 Char"/>
    <w:link w:val="Heading2"/>
    <w:uiPriority w:val="99"/>
    <w:rsid w:val="00D00B11"/>
    <w:rPr>
      <w:i/>
      <w:iCs/>
      <w:lang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link w:val="AbstractChar"/>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4A4E47"/>
    <w:pPr>
      <w:spacing w:line="540" w:lineRule="exact"/>
      <w:jc w:val="center"/>
    </w:pPr>
    <w:rPr>
      <w:bCs/>
      <w:kern w:val="28"/>
      <w:sz w:val="48"/>
      <w:szCs w:val="48"/>
      <w:lang w:eastAsia="x-none"/>
    </w:rPr>
  </w:style>
  <w:style w:type="character" w:customStyle="1" w:styleId="TitleChar">
    <w:name w:val="Title Char"/>
    <w:link w:val="Title"/>
    <w:uiPriority w:val="99"/>
    <w:rsid w:val="004A4E47"/>
    <w:rPr>
      <w:bCs/>
      <w:kern w:val="28"/>
      <w:sz w:val="48"/>
      <w:szCs w:val="48"/>
      <w:lang w:eastAsia="x-none"/>
    </w:rPr>
  </w:style>
  <w:style w:type="paragraph" w:styleId="FootnoteText">
    <w:name w:val="footnote text"/>
    <w:basedOn w:val="Normal"/>
    <w:link w:val="FootnoteTextChar"/>
    <w:uiPriority w:val="99"/>
    <w:rsid w:val="00141FE2"/>
    <w:pPr>
      <w:ind w:firstLine="202"/>
      <w:jc w:val="both"/>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link w:val="TextChar"/>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link w:val="TableTitleChar"/>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styleId="ListParagraph">
    <w:name w:val="List Paragraph"/>
    <w:basedOn w:val="Normal"/>
    <w:uiPriority w:val="34"/>
    <w:rsid w:val="00A5085C"/>
    <w:pPr>
      <w:ind w:left="720"/>
    </w:pPr>
    <w:rPr>
      <w:rFonts w:ascii="Calibri" w:eastAsia="Calibri" w:hAnsi="Calibri"/>
      <w:sz w:val="22"/>
      <w:szCs w:val="22"/>
    </w:rPr>
  </w:style>
  <w:style w:type="character" w:customStyle="1" w:styleId="shorttext">
    <w:name w:val="short_text"/>
    <w:rsid w:val="004D67C4"/>
  </w:style>
  <w:style w:type="character" w:styleId="LineNumber">
    <w:name w:val="line number"/>
    <w:basedOn w:val="DefaultParagraphFont"/>
    <w:rsid w:val="00D625C6"/>
  </w:style>
  <w:style w:type="paragraph" w:customStyle="1" w:styleId="TASFirstpagefootnote">
    <w:name w:val="TAS First page footnote"/>
    <w:basedOn w:val="FootnoteText"/>
    <w:link w:val="TASFirstpagefootnoteChar"/>
    <w:qFormat/>
    <w:rsid w:val="00A2584B"/>
    <w:pPr>
      <w:spacing w:line="180" w:lineRule="exact"/>
      <w:ind w:firstLine="144"/>
    </w:pPr>
    <w:rPr>
      <w:spacing w:val="-2"/>
      <w:lang w:val="en-US"/>
    </w:rPr>
  </w:style>
  <w:style w:type="paragraph" w:customStyle="1" w:styleId="TASabstract">
    <w:name w:val="TAS abstract"/>
    <w:basedOn w:val="Abstract"/>
    <w:link w:val="TASabstractChar"/>
    <w:qFormat/>
    <w:rsid w:val="00EA79D5"/>
    <w:pPr>
      <w:spacing w:before="0" w:line="200" w:lineRule="exact"/>
      <w:ind w:firstLine="173"/>
    </w:pPr>
  </w:style>
  <w:style w:type="character" w:customStyle="1" w:styleId="TASFirstpagefootnoteChar">
    <w:name w:val="TAS First page footnote Char"/>
    <w:link w:val="TASFirstpagefootnote"/>
    <w:rsid w:val="00A2584B"/>
    <w:rPr>
      <w:spacing w:val="-2"/>
      <w:sz w:val="16"/>
      <w:szCs w:val="16"/>
      <w:lang w:eastAsia="x-none"/>
    </w:rPr>
  </w:style>
  <w:style w:type="paragraph" w:customStyle="1" w:styleId="StyleTASabstract">
    <w:name w:val="Style TAS abstract +"/>
    <w:basedOn w:val="TASabstract"/>
    <w:rsid w:val="00EA79D5"/>
  </w:style>
  <w:style w:type="character" w:customStyle="1" w:styleId="AbstractChar">
    <w:name w:val="Abstract Char"/>
    <w:link w:val="Abstract"/>
    <w:uiPriority w:val="99"/>
    <w:rsid w:val="00EA79D5"/>
    <w:rPr>
      <w:b/>
      <w:bCs/>
      <w:sz w:val="18"/>
      <w:szCs w:val="18"/>
    </w:rPr>
  </w:style>
  <w:style w:type="character" w:customStyle="1" w:styleId="TASabstractChar">
    <w:name w:val="TAS abstract Char"/>
    <w:link w:val="TASabstract"/>
    <w:rsid w:val="00EA79D5"/>
    <w:rPr>
      <w:b/>
      <w:bCs/>
      <w:sz w:val="18"/>
      <w:szCs w:val="18"/>
    </w:rPr>
  </w:style>
  <w:style w:type="paragraph" w:customStyle="1" w:styleId="TASparagraphtext">
    <w:name w:val="TAS paragraph text"/>
    <w:basedOn w:val="Text"/>
    <w:link w:val="TASparagraphtextChar"/>
    <w:qFormat/>
    <w:rsid w:val="0046333D"/>
    <w:pPr>
      <w:widowControl/>
      <w:spacing w:line="240" w:lineRule="exact"/>
    </w:pPr>
  </w:style>
  <w:style w:type="paragraph" w:customStyle="1" w:styleId="TASbulletlist">
    <w:name w:val="TAS bullet list"/>
    <w:basedOn w:val="TASparagraphtext"/>
    <w:link w:val="TASbulletlistChar"/>
    <w:qFormat/>
    <w:rsid w:val="00EE2C08"/>
    <w:pPr>
      <w:numPr>
        <w:numId w:val="18"/>
      </w:numPr>
      <w:ind w:left="605" w:hanging="403"/>
    </w:pPr>
  </w:style>
  <w:style w:type="character" w:customStyle="1" w:styleId="TextChar">
    <w:name w:val="Text Char"/>
    <w:basedOn w:val="DefaultParagraphFont"/>
    <w:link w:val="Text"/>
    <w:rsid w:val="00EE2C08"/>
  </w:style>
  <w:style w:type="character" w:customStyle="1" w:styleId="TASparagraphtextChar">
    <w:name w:val="TAS paragraph text Char"/>
    <w:basedOn w:val="TextChar"/>
    <w:link w:val="TASparagraphtext"/>
    <w:rsid w:val="0046333D"/>
  </w:style>
  <w:style w:type="paragraph" w:customStyle="1" w:styleId="TASenumeratedlist">
    <w:name w:val="TAS enumerated list"/>
    <w:basedOn w:val="TASparagraphtext"/>
    <w:link w:val="TASenumeratedlistChar"/>
    <w:qFormat/>
    <w:rsid w:val="00D00B11"/>
    <w:pPr>
      <w:numPr>
        <w:numId w:val="19"/>
      </w:numPr>
      <w:ind w:left="605" w:hanging="403"/>
    </w:pPr>
  </w:style>
  <w:style w:type="character" w:customStyle="1" w:styleId="TASbulletlistChar">
    <w:name w:val="TAS bullet list Char"/>
    <w:basedOn w:val="TASparagraphtextChar"/>
    <w:link w:val="TASbulletlist"/>
    <w:rsid w:val="00EE2C08"/>
  </w:style>
  <w:style w:type="character" w:customStyle="1" w:styleId="TASenumeratedlistChar">
    <w:name w:val="TAS enumerated list Char"/>
    <w:basedOn w:val="TASparagraphtextChar"/>
    <w:link w:val="TASenumeratedlist"/>
    <w:rsid w:val="00D00B11"/>
  </w:style>
  <w:style w:type="paragraph" w:customStyle="1" w:styleId="TASTablefootnotes">
    <w:name w:val="TAS Table footnotes"/>
    <w:basedOn w:val="FootnoteText"/>
    <w:link w:val="TASTablefootnotesChar"/>
    <w:rsid w:val="00DE17A2"/>
    <w:pPr>
      <w:spacing w:before="100" w:line="180" w:lineRule="exact"/>
      <w:ind w:firstLine="0"/>
    </w:pPr>
    <w:rPr>
      <w:lang w:val="en-US"/>
    </w:rPr>
  </w:style>
  <w:style w:type="character" w:customStyle="1" w:styleId="TASTablefootnotesChar">
    <w:name w:val="TAS Table footnotes Char"/>
    <w:link w:val="TASTablefootnotes"/>
    <w:rsid w:val="00DE17A2"/>
    <w:rPr>
      <w:sz w:val="16"/>
      <w:szCs w:val="16"/>
      <w:lang w:eastAsia="x-none"/>
    </w:rPr>
  </w:style>
  <w:style w:type="paragraph" w:customStyle="1" w:styleId="TASTableHeading">
    <w:name w:val="TAS Table Heading"/>
    <w:basedOn w:val="TableTitle"/>
    <w:link w:val="TASTableHeadingChar"/>
    <w:qFormat/>
    <w:rsid w:val="009F7E34"/>
    <w:pPr>
      <w:spacing w:line="180" w:lineRule="exact"/>
    </w:pPr>
  </w:style>
  <w:style w:type="character" w:customStyle="1" w:styleId="TableTitleChar">
    <w:name w:val="Table Title Char"/>
    <w:link w:val="TableTitle"/>
    <w:uiPriority w:val="99"/>
    <w:rsid w:val="009F7E34"/>
    <w:rPr>
      <w:smallCaps/>
      <w:sz w:val="16"/>
      <w:szCs w:val="16"/>
    </w:rPr>
  </w:style>
  <w:style w:type="character" w:customStyle="1" w:styleId="TASTableHeadingChar">
    <w:name w:val="TAS Table Heading Char"/>
    <w:link w:val="TASTableHeading"/>
    <w:rsid w:val="009F7E34"/>
    <w:rPr>
      <w:smallCaps/>
      <w:sz w:val="16"/>
      <w:szCs w:val="16"/>
    </w:rPr>
  </w:style>
  <w:style w:type="paragraph" w:customStyle="1" w:styleId="TASequation">
    <w:name w:val="TAS equation"/>
    <w:basedOn w:val="Text"/>
    <w:link w:val="TASequationChar"/>
    <w:qFormat/>
    <w:rsid w:val="00363B3F"/>
    <w:pPr>
      <w:tabs>
        <w:tab w:val="right" w:pos="5040"/>
      </w:tabs>
      <w:spacing w:before="120" w:after="120" w:line="240" w:lineRule="exact"/>
    </w:pPr>
  </w:style>
  <w:style w:type="character" w:customStyle="1" w:styleId="TASequationChar">
    <w:name w:val="TAS equation Char"/>
    <w:basedOn w:val="TextChar"/>
    <w:link w:val="TASequation"/>
    <w:rsid w:val="00363B3F"/>
  </w:style>
  <w:style w:type="paragraph" w:styleId="Revision">
    <w:name w:val="Revision"/>
    <w:hidden/>
    <w:uiPriority w:val="99"/>
    <w:semiHidden/>
    <w:rsid w:val="00506BBF"/>
  </w:style>
  <w:style w:type="character" w:customStyle="1" w:styleId="apple-converted-space">
    <w:name w:val="apple-converted-space"/>
    <w:rsid w:val="00FC2B55"/>
  </w:style>
  <w:style w:type="character" w:styleId="PlaceholderText">
    <w:name w:val="Placeholder Text"/>
    <w:basedOn w:val="DefaultParagraphFont"/>
    <w:uiPriority w:val="99"/>
    <w:semiHidden/>
    <w:rsid w:val="005F2E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41FE2"/>
  </w:style>
  <w:style w:type="paragraph" w:styleId="Heading1">
    <w:name w:val="heading 1"/>
    <w:basedOn w:val="Normal"/>
    <w:next w:val="TASparagraphtext"/>
    <w:link w:val="Heading1Char"/>
    <w:uiPriority w:val="99"/>
    <w:qFormat/>
    <w:rsid w:val="00D00B11"/>
    <w:pPr>
      <w:keepNext/>
      <w:numPr>
        <w:numId w:val="1"/>
      </w:numPr>
      <w:spacing w:before="440" w:after="80" w:line="240" w:lineRule="exact"/>
      <w:jc w:val="center"/>
      <w:outlineLvl w:val="0"/>
    </w:pPr>
    <w:rPr>
      <w:smallCaps/>
      <w:kern w:val="28"/>
      <w:lang w:eastAsia="x-none"/>
    </w:rPr>
  </w:style>
  <w:style w:type="paragraph" w:styleId="Heading2">
    <w:name w:val="heading 2"/>
    <w:basedOn w:val="Normal"/>
    <w:next w:val="TASparagraphtext"/>
    <w:link w:val="Heading2Char"/>
    <w:uiPriority w:val="99"/>
    <w:qFormat/>
    <w:rsid w:val="00D00B11"/>
    <w:pPr>
      <w:keepNext/>
      <w:numPr>
        <w:ilvl w:val="1"/>
        <w:numId w:val="1"/>
      </w:numPr>
      <w:spacing w:before="360" w:after="80" w:line="240" w:lineRule="exact"/>
      <w:contextualSpacing/>
      <w:outlineLvl w:val="1"/>
    </w:pPr>
    <w:rPr>
      <w:i/>
      <w:iCs/>
      <w:lang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00B11"/>
    <w:rPr>
      <w:smallCaps/>
      <w:kern w:val="28"/>
      <w:lang w:eastAsia="x-none"/>
    </w:rPr>
  </w:style>
  <w:style w:type="character" w:customStyle="1" w:styleId="Heading2Char">
    <w:name w:val="Heading 2 Char"/>
    <w:link w:val="Heading2"/>
    <w:uiPriority w:val="99"/>
    <w:rsid w:val="00D00B11"/>
    <w:rPr>
      <w:i/>
      <w:iCs/>
      <w:lang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link w:val="AbstractChar"/>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4A4E47"/>
    <w:pPr>
      <w:spacing w:line="540" w:lineRule="exact"/>
      <w:jc w:val="center"/>
    </w:pPr>
    <w:rPr>
      <w:bCs/>
      <w:kern w:val="28"/>
      <w:sz w:val="48"/>
      <w:szCs w:val="48"/>
      <w:lang w:eastAsia="x-none"/>
    </w:rPr>
  </w:style>
  <w:style w:type="character" w:customStyle="1" w:styleId="TitleChar">
    <w:name w:val="Title Char"/>
    <w:link w:val="Title"/>
    <w:uiPriority w:val="99"/>
    <w:rsid w:val="004A4E47"/>
    <w:rPr>
      <w:bCs/>
      <w:kern w:val="28"/>
      <w:sz w:val="48"/>
      <w:szCs w:val="48"/>
      <w:lang w:eastAsia="x-none"/>
    </w:rPr>
  </w:style>
  <w:style w:type="paragraph" w:styleId="FootnoteText">
    <w:name w:val="footnote text"/>
    <w:basedOn w:val="Normal"/>
    <w:link w:val="FootnoteTextChar"/>
    <w:uiPriority w:val="99"/>
    <w:rsid w:val="00141FE2"/>
    <w:pPr>
      <w:ind w:firstLine="202"/>
      <w:jc w:val="both"/>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link w:val="TextChar"/>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link w:val="TableTitleChar"/>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styleId="ListParagraph">
    <w:name w:val="List Paragraph"/>
    <w:basedOn w:val="Normal"/>
    <w:uiPriority w:val="34"/>
    <w:rsid w:val="00A5085C"/>
    <w:pPr>
      <w:ind w:left="720"/>
    </w:pPr>
    <w:rPr>
      <w:rFonts w:ascii="Calibri" w:eastAsia="Calibri" w:hAnsi="Calibri"/>
      <w:sz w:val="22"/>
      <w:szCs w:val="22"/>
    </w:rPr>
  </w:style>
  <w:style w:type="character" w:customStyle="1" w:styleId="shorttext">
    <w:name w:val="short_text"/>
    <w:rsid w:val="004D67C4"/>
  </w:style>
  <w:style w:type="character" w:styleId="LineNumber">
    <w:name w:val="line number"/>
    <w:basedOn w:val="DefaultParagraphFont"/>
    <w:rsid w:val="00D625C6"/>
  </w:style>
  <w:style w:type="paragraph" w:customStyle="1" w:styleId="TASFirstpagefootnote">
    <w:name w:val="TAS First page footnote"/>
    <w:basedOn w:val="FootnoteText"/>
    <w:link w:val="TASFirstpagefootnoteChar"/>
    <w:qFormat/>
    <w:rsid w:val="00A2584B"/>
    <w:pPr>
      <w:spacing w:line="180" w:lineRule="exact"/>
      <w:ind w:firstLine="144"/>
    </w:pPr>
    <w:rPr>
      <w:spacing w:val="-2"/>
      <w:lang w:val="en-US"/>
    </w:rPr>
  </w:style>
  <w:style w:type="paragraph" w:customStyle="1" w:styleId="TASabstract">
    <w:name w:val="TAS abstract"/>
    <w:basedOn w:val="Abstract"/>
    <w:link w:val="TASabstractChar"/>
    <w:qFormat/>
    <w:rsid w:val="00EA79D5"/>
    <w:pPr>
      <w:spacing w:before="0" w:line="200" w:lineRule="exact"/>
      <w:ind w:firstLine="173"/>
    </w:pPr>
  </w:style>
  <w:style w:type="character" w:customStyle="1" w:styleId="TASFirstpagefootnoteChar">
    <w:name w:val="TAS First page footnote Char"/>
    <w:link w:val="TASFirstpagefootnote"/>
    <w:rsid w:val="00A2584B"/>
    <w:rPr>
      <w:spacing w:val="-2"/>
      <w:sz w:val="16"/>
      <w:szCs w:val="16"/>
      <w:lang w:eastAsia="x-none"/>
    </w:rPr>
  </w:style>
  <w:style w:type="paragraph" w:customStyle="1" w:styleId="StyleTASabstract">
    <w:name w:val="Style TAS abstract +"/>
    <w:basedOn w:val="TASabstract"/>
    <w:rsid w:val="00EA79D5"/>
  </w:style>
  <w:style w:type="character" w:customStyle="1" w:styleId="AbstractChar">
    <w:name w:val="Abstract Char"/>
    <w:link w:val="Abstract"/>
    <w:uiPriority w:val="99"/>
    <w:rsid w:val="00EA79D5"/>
    <w:rPr>
      <w:b/>
      <w:bCs/>
      <w:sz w:val="18"/>
      <w:szCs w:val="18"/>
    </w:rPr>
  </w:style>
  <w:style w:type="character" w:customStyle="1" w:styleId="TASabstractChar">
    <w:name w:val="TAS abstract Char"/>
    <w:link w:val="TASabstract"/>
    <w:rsid w:val="00EA79D5"/>
    <w:rPr>
      <w:b/>
      <w:bCs/>
      <w:sz w:val="18"/>
      <w:szCs w:val="18"/>
    </w:rPr>
  </w:style>
  <w:style w:type="paragraph" w:customStyle="1" w:styleId="TASparagraphtext">
    <w:name w:val="TAS paragraph text"/>
    <w:basedOn w:val="Text"/>
    <w:link w:val="TASparagraphtextChar"/>
    <w:qFormat/>
    <w:rsid w:val="0046333D"/>
    <w:pPr>
      <w:widowControl/>
      <w:spacing w:line="240" w:lineRule="exact"/>
    </w:pPr>
  </w:style>
  <w:style w:type="paragraph" w:customStyle="1" w:styleId="TASbulletlist">
    <w:name w:val="TAS bullet list"/>
    <w:basedOn w:val="TASparagraphtext"/>
    <w:link w:val="TASbulletlistChar"/>
    <w:qFormat/>
    <w:rsid w:val="00EE2C08"/>
    <w:pPr>
      <w:numPr>
        <w:numId w:val="18"/>
      </w:numPr>
      <w:ind w:left="605" w:hanging="403"/>
    </w:pPr>
  </w:style>
  <w:style w:type="character" w:customStyle="1" w:styleId="TextChar">
    <w:name w:val="Text Char"/>
    <w:basedOn w:val="DefaultParagraphFont"/>
    <w:link w:val="Text"/>
    <w:rsid w:val="00EE2C08"/>
  </w:style>
  <w:style w:type="character" w:customStyle="1" w:styleId="TASparagraphtextChar">
    <w:name w:val="TAS paragraph text Char"/>
    <w:basedOn w:val="TextChar"/>
    <w:link w:val="TASparagraphtext"/>
    <w:rsid w:val="0046333D"/>
  </w:style>
  <w:style w:type="paragraph" w:customStyle="1" w:styleId="TASenumeratedlist">
    <w:name w:val="TAS enumerated list"/>
    <w:basedOn w:val="TASparagraphtext"/>
    <w:link w:val="TASenumeratedlistChar"/>
    <w:qFormat/>
    <w:rsid w:val="00D00B11"/>
    <w:pPr>
      <w:numPr>
        <w:numId w:val="19"/>
      </w:numPr>
      <w:ind w:left="605" w:hanging="403"/>
    </w:pPr>
  </w:style>
  <w:style w:type="character" w:customStyle="1" w:styleId="TASbulletlistChar">
    <w:name w:val="TAS bullet list Char"/>
    <w:basedOn w:val="TASparagraphtextChar"/>
    <w:link w:val="TASbulletlist"/>
    <w:rsid w:val="00EE2C08"/>
  </w:style>
  <w:style w:type="character" w:customStyle="1" w:styleId="TASenumeratedlistChar">
    <w:name w:val="TAS enumerated list Char"/>
    <w:basedOn w:val="TASparagraphtextChar"/>
    <w:link w:val="TASenumeratedlist"/>
    <w:rsid w:val="00D00B11"/>
  </w:style>
  <w:style w:type="paragraph" w:customStyle="1" w:styleId="TASTablefootnotes">
    <w:name w:val="TAS Table footnotes"/>
    <w:basedOn w:val="FootnoteText"/>
    <w:link w:val="TASTablefootnotesChar"/>
    <w:rsid w:val="00DE17A2"/>
    <w:pPr>
      <w:spacing w:before="100" w:line="180" w:lineRule="exact"/>
      <w:ind w:firstLine="0"/>
    </w:pPr>
    <w:rPr>
      <w:lang w:val="en-US"/>
    </w:rPr>
  </w:style>
  <w:style w:type="character" w:customStyle="1" w:styleId="TASTablefootnotesChar">
    <w:name w:val="TAS Table footnotes Char"/>
    <w:link w:val="TASTablefootnotes"/>
    <w:rsid w:val="00DE17A2"/>
    <w:rPr>
      <w:sz w:val="16"/>
      <w:szCs w:val="16"/>
      <w:lang w:eastAsia="x-none"/>
    </w:rPr>
  </w:style>
  <w:style w:type="paragraph" w:customStyle="1" w:styleId="TASTableHeading">
    <w:name w:val="TAS Table Heading"/>
    <w:basedOn w:val="TableTitle"/>
    <w:link w:val="TASTableHeadingChar"/>
    <w:qFormat/>
    <w:rsid w:val="009F7E34"/>
    <w:pPr>
      <w:spacing w:line="180" w:lineRule="exact"/>
    </w:pPr>
  </w:style>
  <w:style w:type="character" w:customStyle="1" w:styleId="TableTitleChar">
    <w:name w:val="Table Title Char"/>
    <w:link w:val="TableTitle"/>
    <w:uiPriority w:val="99"/>
    <w:rsid w:val="009F7E34"/>
    <w:rPr>
      <w:smallCaps/>
      <w:sz w:val="16"/>
      <w:szCs w:val="16"/>
    </w:rPr>
  </w:style>
  <w:style w:type="character" w:customStyle="1" w:styleId="TASTableHeadingChar">
    <w:name w:val="TAS Table Heading Char"/>
    <w:link w:val="TASTableHeading"/>
    <w:rsid w:val="009F7E34"/>
    <w:rPr>
      <w:smallCaps/>
      <w:sz w:val="16"/>
      <w:szCs w:val="16"/>
    </w:rPr>
  </w:style>
  <w:style w:type="paragraph" w:customStyle="1" w:styleId="TASequation">
    <w:name w:val="TAS equation"/>
    <w:basedOn w:val="Text"/>
    <w:link w:val="TASequationChar"/>
    <w:qFormat/>
    <w:rsid w:val="00363B3F"/>
    <w:pPr>
      <w:tabs>
        <w:tab w:val="right" w:pos="5040"/>
      </w:tabs>
      <w:spacing w:before="120" w:after="120" w:line="240" w:lineRule="exact"/>
    </w:pPr>
  </w:style>
  <w:style w:type="character" w:customStyle="1" w:styleId="TASequationChar">
    <w:name w:val="TAS equation Char"/>
    <w:basedOn w:val="TextChar"/>
    <w:link w:val="TASequation"/>
    <w:rsid w:val="00363B3F"/>
  </w:style>
  <w:style w:type="paragraph" w:styleId="Revision">
    <w:name w:val="Revision"/>
    <w:hidden/>
    <w:uiPriority w:val="99"/>
    <w:semiHidden/>
    <w:rsid w:val="00506BBF"/>
  </w:style>
  <w:style w:type="character" w:customStyle="1" w:styleId="apple-converted-space">
    <w:name w:val="apple-converted-space"/>
    <w:rsid w:val="00FC2B55"/>
  </w:style>
  <w:style w:type="character" w:styleId="PlaceholderText">
    <w:name w:val="Placeholder Text"/>
    <w:basedOn w:val="DefaultParagraphFont"/>
    <w:uiPriority w:val="99"/>
    <w:semiHidden/>
    <w:rsid w:val="005F2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200">
      <w:bodyDiv w:val="1"/>
      <w:marLeft w:val="0"/>
      <w:marRight w:val="0"/>
      <w:marTop w:val="0"/>
      <w:marBottom w:val="0"/>
      <w:divBdr>
        <w:top w:val="none" w:sz="0" w:space="0" w:color="auto"/>
        <w:left w:val="none" w:sz="0" w:space="0" w:color="auto"/>
        <w:bottom w:val="none" w:sz="0" w:space="0" w:color="auto"/>
        <w:right w:val="none" w:sz="0" w:space="0" w:color="auto"/>
      </w:divBdr>
      <w:divsChild>
        <w:div w:id="323897676">
          <w:marLeft w:val="0"/>
          <w:marRight w:val="0"/>
          <w:marTop w:val="0"/>
          <w:marBottom w:val="0"/>
          <w:divBdr>
            <w:top w:val="none" w:sz="0" w:space="0" w:color="auto"/>
            <w:left w:val="none" w:sz="0" w:space="0" w:color="auto"/>
            <w:bottom w:val="none" w:sz="0" w:space="0" w:color="auto"/>
            <w:right w:val="none" w:sz="0" w:space="0" w:color="auto"/>
          </w:divBdr>
        </w:div>
      </w:divsChild>
    </w:div>
    <w:div w:id="93981965">
      <w:bodyDiv w:val="1"/>
      <w:marLeft w:val="0"/>
      <w:marRight w:val="0"/>
      <w:marTop w:val="0"/>
      <w:marBottom w:val="0"/>
      <w:divBdr>
        <w:top w:val="none" w:sz="0" w:space="0" w:color="auto"/>
        <w:left w:val="none" w:sz="0" w:space="0" w:color="auto"/>
        <w:bottom w:val="none" w:sz="0" w:space="0" w:color="auto"/>
        <w:right w:val="none" w:sz="0" w:space="0" w:color="auto"/>
      </w:divBdr>
      <w:divsChild>
        <w:div w:id="95950292">
          <w:marLeft w:val="0"/>
          <w:marRight w:val="0"/>
          <w:marTop w:val="0"/>
          <w:marBottom w:val="0"/>
          <w:divBdr>
            <w:top w:val="none" w:sz="0" w:space="0" w:color="auto"/>
            <w:left w:val="none" w:sz="0" w:space="0" w:color="auto"/>
            <w:bottom w:val="none" w:sz="0" w:space="0" w:color="auto"/>
            <w:right w:val="none" w:sz="0" w:space="0" w:color="auto"/>
          </w:divBdr>
        </w:div>
      </w:divsChild>
    </w:div>
    <w:div w:id="188370797">
      <w:bodyDiv w:val="1"/>
      <w:marLeft w:val="0"/>
      <w:marRight w:val="0"/>
      <w:marTop w:val="0"/>
      <w:marBottom w:val="0"/>
      <w:divBdr>
        <w:top w:val="none" w:sz="0" w:space="0" w:color="auto"/>
        <w:left w:val="none" w:sz="0" w:space="0" w:color="auto"/>
        <w:bottom w:val="none" w:sz="0" w:space="0" w:color="auto"/>
        <w:right w:val="none" w:sz="0" w:space="0" w:color="auto"/>
      </w:divBdr>
      <w:divsChild>
        <w:div w:id="286815280">
          <w:marLeft w:val="0"/>
          <w:marRight w:val="0"/>
          <w:marTop w:val="0"/>
          <w:marBottom w:val="0"/>
          <w:divBdr>
            <w:top w:val="none" w:sz="0" w:space="0" w:color="auto"/>
            <w:left w:val="none" w:sz="0" w:space="0" w:color="auto"/>
            <w:bottom w:val="none" w:sz="0" w:space="0" w:color="auto"/>
            <w:right w:val="none" w:sz="0" w:space="0" w:color="auto"/>
          </w:divBdr>
        </w:div>
      </w:divsChild>
    </w:div>
    <w:div w:id="276645574">
      <w:bodyDiv w:val="1"/>
      <w:marLeft w:val="0"/>
      <w:marRight w:val="0"/>
      <w:marTop w:val="0"/>
      <w:marBottom w:val="0"/>
      <w:divBdr>
        <w:top w:val="none" w:sz="0" w:space="0" w:color="auto"/>
        <w:left w:val="none" w:sz="0" w:space="0" w:color="auto"/>
        <w:bottom w:val="none" w:sz="0" w:space="0" w:color="auto"/>
        <w:right w:val="none" w:sz="0" w:space="0" w:color="auto"/>
      </w:divBdr>
      <w:divsChild>
        <w:div w:id="1969778900">
          <w:marLeft w:val="0"/>
          <w:marRight w:val="0"/>
          <w:marTop w:val="0"/>
          <w:marBottom w:val="0"/>
          <w:divBdr>
            <w:top w:val="none" w:sz="0" w:space="0" w:color="auto"/>
            <w:left w:val="none" w:sz="0" w:space="0" w:color="auto"/>
            <w:bottom w:val="none" w:sz="0" w:space="0" w:color="auto"/>
            <w:right w:val="none" w:sz="0" w:space="0" w:color="auto"/>
          </w:divBdr>
        </w:div>
      </w:divsChild>
    </w:div>
    <w:div w:id="329135537">
      <w:bodyDiv w:val="1"/>
      <w:marLeft w:val="0"/>
      <w:marRight w:val="0"/>
      <w:marTop w:val="0"/>
      <w:marBottom w:val="0"/>
      <w:divBdr>
        <w:top w:val="none" w:sz="0" w:space="0" w:color="auto"/>
        <w:left w:val="none" w:sz="0" w:space="0" w:color="auto"/>
        <w:bottom w:val="none" w:sz="0" w:space="0" w:color="auto"/>
        <w:right w:val="none" w:sz="0" w:space="0" w:color="auto"/>
      </w:divBdr>
      <w:divsChild>
        <w:div w:id="247544243">
          <w:marLeft w:val="0"/>
          <w:marRight w:val="0"/>
          <w:marTop w:val="0"/>
          <w:marBottom w:val="0"/>
          <w:divBdr>
            <w:top w:val="none" w:sz="0" w:space="0" w:color="auto"/>
            <w:left w:val="none" w:sz="0" w:space="0" w:color="auto"/>
            <w:bottom w:val="none" w:sz="0" w:space="0" w:color="auto"/>
            <w:right w:val="none" w:sz="0" w:space="0" w:color="auto"/>
          </w:divBdr>
        </w:div>
      </w:divsChild>
    </w:div>
    <w:div w:id="357589554">
      <w:bodyDiv w:val="1"/>
      <w:marLeft w:val="0"/>
      <w:marRight w:val="0"/>
      <w:marTop w:val="0"/>
      <w:marBottom w:val="0"/>
      <w:divBdr>
        <w:top w:val="none" w:sz="0" w:space="0" w:color="auto"/>
        <w:left w:val="none" w:sz="0" w:space="0" w:color="auto"/>
        <w:bottom w:val="none" w:sz="0" w:space="0" w:color="auto"/>
        <w:right w:val="none" w:sz="0" w:space="0" w:color="auto"/>
      </w:divBdr>
      <w:divsChild>
        <w:div w:id="164824702">
          <w:marLeft w:val="0"/>
          <w:marRight w:val="0"/>
          <w:marTop w:val="0"/>
          <w:marBottom w:val="0"/>
          <w:divBdr>
            <w:top w:val="none" w:sz="0" w:space="0" w:color="auto"/>
            <w:left w:val="none" w:sz="0" w:space="0" w:color="auto"/>
            <w:bottom w:val="none" w:sz="0" w:space="0" w:color="auto"/>
            <w:right w:val="none" w:sz="0" w:space="0" w:color="auto"/>
          </w:divBdr>
        </w:div>
      </w:divsChild>
    </w:div>
    <w:div w:id="368796268">
      <w:bodyDiv w:val="1"/>
      <w:marLeft w:val="0"/>
      <w:marRight w:val="0"/>
      <w:marTop w:val="0"/>
      <w:marBottom w:val="0"/>
      <w:divBdr>
        <w:top w:val="none" w:sz="0" w:space="0" w:color="auto"/>
        <w:left w:val="none" w:sz="0" w:space="0" w:color="auto"/>
        <w:bottom w:val="none" w:sz="0" w:space="0" w:color="auto"/>
        <w:right w:val="none" w:sz="0" w:space="0" w:color="auto"/>
      </w:divBdr>
      <w:divsChild>
        <w:div w:id="1745488757">
          <w:marLeft w:val="0"/>
          <w:marRight w:val="0"/>
          <w:marTop w:val="0"/>
          <w:marBottom w:val="0"/>
          <w:divBdr>
            <w:top w:val="none" w:sz="0" w:space="0" w:color="auto"/>
            <w:left w:val="none" w:sz="0" w:space="0" w:color="auto"/>
            <w:bottom w:val="none" w:sz="0" w:space="0" w:color="auto"/>
            <w:right w:val="none" w:sz="0" w:space="0" w:color="auto"/>
          </w:divBdr>
        </w:div>
      </w:divsChild>
    </w:div>
    <w:div w:id="388650873">
      <w:bodyDiv w:val="1"/>
      <w:marLeft w:val="0"/>
      <w:marRight w:val="0"/>
      <w:marTop w:val="0"/>
      <w:marBottom w:val="0"/>
      <w:divBdr>
        <w:top w:val="none" w:sz="0" w:space="0" w:color="auto"/>
        <w:left w:val="none" w:sz="0" w:space="0" w:color="auto"/>
        <w:bottom w:val="none" w:sz="0" w:space="0" w:color="auto"/>
        <w:right w:val="none" w:sz="0" w:space="0" w:color="auto"/>
      </w:divBdr>
      <w:divsChild>
        <w:div w:id="251473270">
          <w:marLeft w:val="0"/>
          <w:marRight w:val="0"/>
          <w:marTop w:val="0"/>
          <w:marBottom w:val="0"/>
          <w:divBdr>
            <w:top w:val="none" w:sz="0" w:space="0" w:color="auto"/>
            <w:left w:val="none" w:sz="0" w:space="0" w:color="auto"/>
            <w:bottom w:val="none" w:sz="0" w:space="0" w:color="auto"/>
            <w:right w:val="none" w:sz="0" w:space="0" w:color="auto"/>
          </w:divBdr>
        </w:div>
      </w:divsChild>
    </w:div>
    <w:div w:id="599683830">
      <w:bodyDiv w:val="1"/>
      <w:marLeft w:val="0"/>
      <w:marRight w:val="0"/>
      <w:marTop w:val="0"/>
      <w:marBottom w:val="0"/>
      <w:divBdr>
        <w:top w:val="none" w:sz="0" w:space="0" w:color="auto"/>
        <w:left w:val="none" w:sz="0" w:space="0" w:color="auto"/>
        <w:bottom w:val="none" w:sz="0" w:space="0" w:color="auto"/>
        <w:right w:val="none" w:sz="0" w:space="0" w:color="auto"/>
      </w:divBdr>
      <w:divsChild>
        <w:div w:id="1239748623">
          <w:marLeft w:val="0"/>
          <w:marRight w:val="0"/>
          <w:marTop w:val="0"/>
          <w:marBottom w:val="0"/>
          <w:divBdr>
            <w:top w:val="none" w:sz="0" w:space="0" w:color="auto"/>
            <w:left w:val="none" w:sz="0" w:space="0" w:color="auto"/>
            <w:bottom w:val="none" w:sz="0" w:space="0" w:color="auto"/>
            <w:right w:val="none" w:sz="0" w:space="0" w:color="auto"/>
          </w:divBdr>
        </w:div>
      </w:divsChild>
    </w:div>
    <w:div w:id="725638899">
      <w:bodyDiv w:val="1"/>
      <w:marLeft w:val="0"/>
      <w:marRight w:val="0"/>
      <w:marTop w:val="0"/>
      <w:marBottom w:val="0"/>
      <w:divBdr>
        <w:top w:val="none" w:sz="0" w:space="0" w:color="auto"/>
        <w:left w:val="none" w:sz="0" w:space="0" w:color="auto"/>
        <w:bottom w:val="none" w:sz="0" w:space="0" w:color="auto"/>
        <w:right w:val="none" w:sz="0" w:space="0" w:color="auto"/>
      </w:divBdr>
      <w:divsChild>
        <w:div w:id="817068562">
          <w:marLeft w:val="0"/>
          <w:marRight w:val="0"/>
          <w:marTop w:val="0"/>
          <w:marBottom w:val="0"/>
          <w:divBdr>
            <w:top w:val="none" w:sz="0" w:space="0" w:color="auto"/>
            <w:left w:val="none" w:sz="0" w:space="0" w:color="auto"/>
            <w:bottom w:val="none" w:sz="0" w:space="0" w:color="auto"/>
            <w:right w:val="none" w:sz="0" w:space="0" w:color="auto"/>
          </w:divBdr>
        </w:div>
      </w:divsChild>
    </w:div>
    <w:div w:id="731974827">
      <w:bodyDiv w:val="1"/>
      <w:marLeft w:val="0"/>
      <w:marRight w:val="0"/>
      <w:marTop w:val="0"/>
      <w:marBottom w:val="0"/>
      <w:divBdr>
        <w:top w:val="none" w:sz="0" w:space="0" w:color="auto"/>
        <w:left w:val="none" w:sz="0" w:space="0" w:color="auto"/>
        <w:bottom w:val="none" w:sz="0" w:space="0" w:color="auto"/>
        <w:right w:val="none" w:sz="0" w:space="0" w:color="auto"/>
      </w:divBdr>
      <w:divsChild>
        <w:div w:id="329868156">
          <w:marLeft w:val="0"/>
          <w:marRight w:val="0"/>
          <w:marTop w:val="0"/>
          <w:marBottom w:val="0"/>
          <w:divBdr>
            <w:top w:val="none" w:sz="0" w:space="0" w:color="auto"/>
            <w:left w:val="none" w:sz="0" w:space="0" w:color="auto"/>
            <w:bottom w:val="none" w:sz="0" w:space="0" w:color="auto"/>
            <w:right w:val="none" w:sz="0" w:space="0" w:color="auto"/>
          </w:divBdr>
        </w:div>
      </w:divsChild>
    </w:div>
    <w:div w:id="860510219">
      <w:bodyDiv w:val="1"/>
      <w:marLeft w:val="0"/>
      <w:marRight w:val="0"/>
      <w:marTop w:val="0"/>
      <w:marBottom w:val="0"/>
      <w:divBdr>
        <w:top w:val="none" w:sz="0" w:space="0" w:color="auto"/>
        <w:left w:val="none" w:sz="0" w:space="0" w:color="auto"/>
        <w:bottom w:val="none" w:sz="0" w:space="0" w:color="auto"/>
        <w:right w:val="none" w:sz="0" w:space="0" w:color="auto"/>
      </w:divBdr>
      <w:divsChild>
        <w:div w:id="554781606">
          <w:marLeft w:val="0"/>
          <w:marRight w:val="0"/>
          <w:marTop w:val="0"/>
          <w:marBottom w:val="0"/>
          <w:divBdr>
            <w:top w:val="none" w:sz="0" w:space="0" w:color="auto"/>
            <w:left w:val="none" w:sz="0" w:space="0" w:color="auto"/>
            <w:bottom w:val="none" w:sz="0" w:space="0" w:color="auto"/>
            <w:right w:val="none" w:sz="0" w:space="0" w:color="auto"/>
          </w:divBdr>
        </w:div>
      </w:divsChild>
    </w:div>
    <w:div w:id="886530210">
      <w:bodyDiv w:val="1"/>
      <w:marLeft w:val="0"/>
      <w:marRight w:val="0"/>
      <w:marTop w:val="0"/>
      <w:marBottom w:val="0"/>
      <w:divBdr>
        <w:top w:val="none" w:sz="0" w:space="0" w:color="auto"/>
        <w:left w:val="none" w:sz="0" w:space="0" w:color="auto"/>
        <w:bottom w:val="none" w:sz="0" w:space="0" w:color="auto"/>
        <w:right w:val="none" w:sz="0" w:space="0" w:color="auto"/>
      </w:divBdr>
      <w:divsChild>
        <w:div w:id="880896062">
          <w:marLeft w:val="0"/>
          <w:marRight w:val="0"/>
          <w:marTop w:val="0"/>
          <w:marBottom w:val="0"/>
          <w:divBdr>
            <w:top w:val="none" w:sz="0" w:space="0" w:color="auto"/>
            <w:left w:val="none" w:sz="0" w:space="0" w:color="auto"/>
            <w:bottom w:val="none" w:sz="0" w:space="0" w:color="auto"/>
            <w:right w:val="none" w:sz="0" w:space="0" w:color="auto"/>
          </w:divBdr>
        </w:div>
      </w:divsChild>
    </w:div>
    <w:div w:id="908661004">
      <w:bodyDiv w:val="1"/>
      <w:marLeft w:val="0"/>
      <w:marRight w:val="0"/>
      <w:marTop w:val="0"/>
      <w:marBottom w:val="0"/>
      <w:divBdr>
        <w:top w:val="none" w:sz="0" w:space="0" w:color="auto"/>
        <w:left w:val="none" w:sz="0" w:space="0" w:color="auto"/>
        <w:bottom w:val="none" w:sz="0" w:space="0" w:color="auto"/>
        <w:right w:val="none" w:sz="0" w:space="0" w:color="auto"/>
      </w:divBdr>
      <w:divsChild>
        <w:div w:id="1202328045">
          <w:marLeft w:val="0"/>
          <w:marRight w:val="0"/>
          <w:marTop w:val="0"/>
          <w:marBottom w:val="0"/>
          <w:divBdr>
            <w:top w:val="none" w:sz="0" w:space="0" w:color="auto"/>
            <w:left w:val="none" w:sz="0" w:space="0" w:color="auto"/>
            <w:bottom w:val="none" w:sz="0" w:space="0" w:color="auto"/>
            <w:right w:val="none" w:sz="0" w:space="0" w:color="auto"/>
          </w:divBdr>
        </w:div>
      </w:divsChild>
    </w:div>
    <w:div w:id="998270576">
      <w:bodyDiv w:val="1"/>
      <w:marLeft w:val="0"/>
      <w:marRight w:val="0"/>
      <w:marTop w:val="0"/>
      <w:marBottom w:val="0"/>
      <w:divBdr>
        <w:top w:val="none" w:sz="0" w:space="0" w:color="auto"/>
        <w:left w:val="none" w:sz="0" w:space="0" w:color="auto"/>
        <w:bottom w:val="none" w:sz="0" w:space="0" w:color="auto"/>
        <w:right w:val="none" w:sz="0" w:space="0" w:color="auto"/>
      </w:divBdr>
      <w:divsChild>
        <w:div w:id="826016943">
          <w:marLeft w:val="0"/>
          <w:marRight w:val="0"/>
          <w:marTop w:val="0"/>
          <w:marBottom w:val="0"/>
          <w:divBdr>
            <w:top w:val="none" w:sz="0" w:space="0" w:color="auto"/>
            <w:left w:val="none" w:sz="0" w:space="0" w:color="auto"/>
            <w:bottom w:val="none" w:sz="0" w:space="0" w:color="auto"/>
            <w:right w:val="none" w:sz="0" w:space="0" w:color="auto"/>
          </w:divBdr>
        </w:div>
      </w:divsChild>
    </w:div>
    <w:div w:id="1038505787">
      <w:bodyDiv w:val="1"/>
      <w:marLeft w:val="0"/>
      <w:marRight w:val="0"/>
      <w:marTop w:val="0"/>
      <w:marBottom w:val="0"/>
      <w:divBdr>
        <w:top w:val="none" w:sz="0" w:space="0" w:color="auto"/>
        <w:left w:val="none" w:sz="0" w:space="0" w:color="auto"/>
        <w:bottom w:val="none" w:sz="0" w:space="0" w:color="auto"/>
        <w:right w:val="none" w:sz="0" w:space="0" w:color="auto"/>
      </w:divBdr>
      <w:divsChild>
        <w:div w:id="1673794429">
          <w:marLeft w:val="0"/>
          <w:marRight w:val="0"/>
          <w:marTop w:val="0"/>
          <w:marBottom w:val="0"/>
          <w:divBdr>
            <w:top w:val="none" w:sz="0" w:space="0" w:color="auto"/>
            <w:left w:val="none" w:sz="0" w:space="0" w:color="auto"/>
            <w:bottom w:val="none" w:sz="0" w:space="0" w:color="auto"/>
            <w:right w:val="none" w:sz="0" w:space="0" w:color="auto"/>
          </w:divBdr>
        </w:div>
      </w:divsChild>
    </w:div>
    <w:div w:id="1288857803">
      <w:bodyDiv w:val="1"/>
      <w:marLeft w:val="0"/>
      <w:marRight w:val="0"/>
      <w:marTop w:val="0"/>
      <w:marBottom w:val="0"/>
      <w:divBdr>
        <w:top w:val="none" w:sz="0" w:space="0" w:color="auto"/>
        <w:left w:val="none" w:sz="0" w:space="0" w:color="auto"/>
        <w:bottom w:val="none" w:sz="0" w:space="0" w:color="auto"/>
        <w:right w:val="none" w:sz="0" w:space="0" w:color="auto"/>
      </w:divBdr>
      <w:divsChild>
        <w:div w:id="2012291320">
          <w:marLeft w:val="0"/>
          <w:marRight w:val="0"/>
          <w:marTop w:val="0"/>
          <w:marBottom w:val="0"/>
          <w:divBdr>
            <w:top w:val="none" w:sz="0" w:space="0" w:color="auto"/>
            <w:left w:val="none" w:sz="0" w:space="0" w:color="auto"/>
            <w:bottom w:val="none" w:sz="0" w:space="0" w:color="auto"/>
            <w:right w:val="none" w:sz="0" w:space="0" w:color="auto"/>
          </w:divBdr>
        </w:div>
      </w:divsChild>
    </w:div>
    <w:div w:id="1347638190">
      <w:bodyDiv w:val="1"/>
      <w:marLeft w:val="0"/>
      <w:marRight w:val="0"/>
      <w:marTop w:val="0"/>
      <w:marBottom w:val="0"/>
      <w:divBdr>
        <w:top w:val="none" w:sz="0" w:space="0" w:color="auto"/>
        <w:left w:val="none" w:sz="0" w:space="0" w:color="auto"/>
        <w:bottom w:val="none" w:sz="0" w:space="0" w:color="auto"/>
        <w:right w:val="none" w:sz="0" w:space="0" w:color="auto"/>
      </w:divBdr>
      <w:divsChild>
        <w:div w:id="1737630654">
          <w:marLeft w:val="0"/>
          <w:marRight w:val="0"/>
          <w:marTop w:val="0"/>
          <w:marBottom w:val="0"/>
          <w:divBdr>
            <w:top w:val="none" w:sz="0" w:space="0" w:color="auto"/>
            <w:left w:val="none" w:sz="0" w:space="0" w:color="auto"/>
            <w:bottom w:val="none" w:sz="0" w:space="0" w:color="auto"/>
            <w:right w:val="none" w:sz="0" w:space="0" w:color="auto"/>
          </w:divBdr>
        </w:div>
      </w:divsChild>
    </w:div>
    <w:div w:id="1427457433">
      <w:bodyDiv w:val="1"/>
      <w:marLeft w:val="0"/>
      <w:marRight w:val="0"/>
      <w:marTop w:val="0"/>
      <w:marBottom w:val="0"/>
      <w:divBdr>
        <w:top w:val="none" w:sz="0" w:space="0" w:color="auto"/>
        <w:left w:val="none" w:sz="0" w:space="0" w:color="auto"/>
        <w:bottom w:val="none" w:sz="0" w:space="0" w:color="auto"/>
        <w:right w:val="none" w:sz="0" w:space="0" w:color="auto"/>
      </w:divBdr>
      <w:divsChild>
        <w:div w:id="963268499">
          <w:marLeft w:val="0"/>
          <w:marRight w:val="0"/>
          <w:marTop w:val="0"/>
          <w:marBottom w:val="0"/>
          <w:divBdr>
            <w:top w:val="none" w:sz="0" w:space="0" w:color="auto"/>
            <w:left w:val="none" w:sz="0" w:space="0" w:color="auto"/>
            <w:bottom w:val="none" w:sz="0" w:space="0" w:color="auto"/>
            <w:right w:val="none" w:sz="0" w:space="0" w:color="auto"/>
          </w:divBdr>
        </w:div>
      </w:divsChild>
    </w:div>
    <w:div w:id="1565219589">
      <w:bodyDiv w:val="1"/>
      <w:marLeft w:val="0"/>
      <w:marRight w:val="0"/>
      <w:marTop w:val="0"/>
      <w:marBottom w:val="0"/>
      <w:divBdr>
        <w:top w:val="none" w:sz="0" w:space="0" w:color="auto"/>
        <w:left w:val="none" w:sz="0" w:space="0" w:color="auto"/>
        <w:bottom w:val="none" w:sz="0" w:space="0" w:color="auto"/>
        <w:right w:val="none" w:sz="0" w:space="0" w:color="auto"/>
      </w:divBdr>
      <w:divsChild>
        <w:div w:id="1327977197">
          <w:marLeft w:val="0"/>
          <w:marRight w:val="0"/>
          <w:marTop w:val="0"/>
          <w:marBottom w:val="0"/>
          <w:divBdr>
            <w:top w:val="none" w:sz="0" w:space="0" w:color="auto"/>
            <w:left w:val="none" w:sz="0" w:space="0" w:color="auto"/>
            <w:bottom w:val="none" w:sz="0" w:space="0" w:color="auto"/>
            <w:right w:val="none" w:sz="0" w:space="0" w:color="auto"/>
          </w:divBdr>
        </w:div>
      </w:divsChild>
    </w:div>
    <w:div w:id="1580289218">
      <w:bodyDiv w:val="1"/>
      <w:marLeft w:val="0"/>
      <w:marRight w:val="0"/>
      <w:marTop w:val="0"/>
      <w:marBottom w:val="0"/>
      <w:divBdr>
        <w:top w:val="none" w:sz="0" w:space="0" w:color="auto"/>
        <w:left w:val="none" w:sz="0" w:space="0" w:color="auto"/>
        <w:bottom w:val="none" w:sz="0" w:space="0" w:color="auto"/>
        <w:right w:val="none" w:sz="0" w:space="0" w:color="auto"/>
      </w:divBdr>
    </w:div>
    <w:div w:id="1673991996">
      <w:bodyDiv w:val="1"/>
      <w:marLeft w:val="0"/>
      <w:marRight w:val="0"/>
      <w:marTop w:val="0"/>
      <w:marBottom w:val="0"/>
      <w:divBdr>
        <w:top w:val="none" w:sz="0" w:space="0" w:color="auto"/>
        <w:left w:val="none" w:sz="0" w:space="0" w:color="auto"/>
        <w:bottom w:val="none" w:sz="0" w:space="0" w:color="auto"/>
        <w:right w:val="none" w:sz="0" w:space="0" w:color="auto"/>
      </w:divBdr>
      <w:divsChild>
        <w:div w:id="75175536">
          <w:marLeft w:val="0"/>
          <w:marRight w:val="0"/>
          <w:marTop w:val="0"/>
          <w:marBottom w:val="0"/>
          <w:divBdr>
            <w:top w:val="none" w:sz="0" w:space="0" w:color="auto"/>
            <w:left w:val="none" w:sz="0" w:space="0" w:color="auto"/>
            <w:bottom w:val="none" w:sz="0" w:space="0" w:color="auto"/>
            <w:right w:val="none" w:sz="0" w:space="0" w:color="auto"/>
          </w:divBdr>
        </w:div>
      </w:divsChild>
    </w:div>
    <w:div w:id="1889107227">
      <w:bodyDiv w:val="1"/>
      <w:marLeft w:val="0"/>
      <w:marRight w:val="0"/>
      <w:marTop w:val="0"/>
      <w:marBottom w:val="0"/>
      <w:divBdr>
        <w:top w:val="none" w:sz="0" w:space="0" w:color="auto"/>
        <w:left w:val="none" w:sz="0" w:space="0" w:color="auto"/>
        <w:bottom w:val="none" w:sz="0" w:space="0" w:color="auto"/>
        <w:right w:val="none" w:sz="0" w:space="0" w:color="auto"/>
      </w:divBdr>
      <w:divsChild>
        <w:div w:id="167051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254A1-C121-4DDC-9E77-14D608E3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11380</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IEEE_TASC Editor</dc:creator>
  <cp:lastModifiedBy>Arnett, David (arne9249@vandals.uidaho.edu)</cp:lastModifiedBy>
  <cp:revision>2</cp:revision>
  <cp:lastPrinted>2017-07-26T16:12:00Z</cp:lastPrinted>
  <dcterms:created xsi:type="dcterms:W3CDTF">2018-10-21T23:40:00Z</dcterms:created>
  <dcterms:modified xsi:type="dcterms:W3CDTF">2018-10-21T23:40:00Z</dcterms:modified>
</cp:coreProperties>
</file>