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6372B" w14:textId="77777777" w:rsidR="00943F6E" w:rsidRDefault="00943F6E" w:rsidP="00AE3BBC">
      <w:pPr>
        <w:spacing w:line="288" w:lineRule="auto"/>
      </w:pPr>
    </w:p>
    <w:p w14:paraId="35AF2FAF" w14:textId="77777777" w:rsidR="000142E6" w:rsidRPr="00AE3BBC" w:rsidRDefault="000142E6" w:rsidP="00F408CE">
      <w:pPr>
        <w:spacing w:line="288" w:lineRule="auto"/>
        <w:jc w:val="center"/>
        <w:outlineLvl w:val="0"/>
        <w:rPr>
          <w:rFonts w:eastAsia="Calibri"/>
          <w:smallCaps/>
          <w:sz w:val="32"/>
        </w:rPr>
      </w:pPr>
      <w:r w:rsidRPr="00AE3BBC">
        <w:rPr>
          <w:smallCaps/>
          <w:color w:val="000000"/>
          <w:sz w:val="32"/>
        </w:rPr>
        <w:t xml:space="preserve">Розділ 2. </w:t>
      </w:r>
      <w:r w:rsidRPr="00AE3BBC">
        <w:rPr>
          <w:rFonts w:eastAsia="Calibri"/>
          <w:smallCaps/>
          <w:sz w:val="32"/>
        </w:rPr>
        <w:t xml:space="preserve">Методика оцінювання </w:t>
      </w:r>
      <w:r w:rsidR="00950F9C" w:rsidRPr="00AE3BBC">
        <w:rPr>
          <w:rFonts w:eastAsia="Calibri"/>
          <w:smallCaps/>
          <w:sz w:val="32"/>
        </w:rPr>
        <w:t>ризику</w:t>
      </w:r>
    </w:p>
    <w:p w14:paraId="1CC515DB" w14:textId="77777777" w:rsidR="005D112B" w:rsidRPr="00943F6E" w:rsidRDefault="005D112B" w:rsidP="00140172">
      <w:pPr>
        <w:spacing w:line="288" w:lineRule="auto"/>
        <w:rPr>
          <w:rFonts w:eastAsia="Calibri"/>
          <w:sz w:val="32"/>
        </w:rPr>
      </w:pPr>
    </w:p>
    <w:p w14:paraId="4FE43EC3" w14:textId="77777777" w:rsidR="00D86542" w:rsidRPr="00117F20" w:rsidRDefault="00D86542" w:rsidP="00140172">
      <w:pPr>
        <w:spacing w:line="288" w:lineRule="auto"/>
        <w:rPr>
          <w:rFonts w:eastAsia="Calibri"/>
        </w:rPr>
      </w:pPr>
      <w:r w:rsidRPr="00117F20">
        <w:rPr>
          <w:rFonts w:eastAsia="Calibri"/>
        </w:rPr>
        <w:tab/>
        <w:t>Щоби оцінити ризик, зручно використовувати простий і зрозумілий метод розрахунку. Саме простота дає змогу достовірно оцінити ризики і за необхідності корегувати їх значення. Найпростішою є формула:</w:t>
      </w:r>
    </w:p>
    <w:p w14:paraId="02488E45" w14:textId="77777777" w:rsidR="0005105A" w:rsidRPr="00117F20" w:rsidRDefault="0005105A" w:rsidP="00F408CE">
      <w:pPr>
        <w:spacing w:line="288" w:lineRule="auto"/>
        <w:jc w:val="center"/>
        <w:outlineLvl w:val="0"/>
        <w:rPr>
          <w:rFonts w:eastAsia="Calibri"/>
          <w:i/>
        </w:rPr>
      </w:pPr>
      <w:r w:rsidRPr="00117F20">
        <w:rPr>
          <w:rFonts w:eastAsia="Calibri"/>
          <w:i/>
        </w:rPr>
        <w:t>Ризик=Ймовірність*Збиток</w:t>
      </w:r>
    </w:p>
    <w:p w14:paraId="34868EDC" w14:textId="77777777" w:rsidR="005F48FC" w:rsidRPr="00117F20" w:rsidRDefault="005F48FC" w:rsidP="00140172">
      <w:pPr>
        <w:spacing w:line="288" w:lineRule="auto"/>
        <w:rPr>
          <w:rFonts w:eastAsia="Calibri"/>
          <w:i/>
        </w:rPr>
      </w:pPr>
    </w:p>
    <w:p w14:paraId="292364B1" w14:textId="77777777" w:rsidR="005F48FC" w:rsidRPr="00117F20" w:rsidRDefault="005F48FC" w:rsidP="00140172">
      <w:pPr>
        <w:spacing w:line="288" w:lineRule="auto"/>
        <w:rPr>
          <w:rFonts w:eastAsia="Calibri"/>
          <w:b/>
        </w:rPr>
      </w:pPr>
      <w:r w:rsidRPr="00117F20">
        <w:rPr>
          <w:rFonts w:eastAsia="Calibri"/>
          <w:b/>
        </w:rPr>
        <w:t>2.1. Методика оцінки ймовірності реалізації загрози.</w:t>
      </w:r>
    </w:p>
    <w:p w14:paraId="4DDAB1D1" w14:textId="77777777" w:rsidR="007A0B94" w:rsidRPr="00117F20" w:rsidRDefault="007A0B94" w:rsidP="00140172">
      <w:pPr>
        <w:spacing w:line="288" w:lineRule="auto"/>
        <w:rPr>
          <w:rFonts w:eastAsia="Calibri"/>
        </w:rPr>
      </w:pPr>
      <w:r w:rsidRPr="00117F20">
        <w:rPr>
          <w:rFonts w:eastAsia="Calibri"/>
        </w:rPr>
        <w:t>Оцінка ймовірності реалізації загрози здійснюється за непрямим показниками, а саме:</w:t>
      </w:r>
    </w:p>
    <w:p w14:paraId="59E47EC2" w14:textId="77777777" w:rsidR="000142E6" w:rsidRPr="00117F20" w:rsidRDefault="000142E6" w:rsidP="00140172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117F20">
        <w:rPr>
          <w:color w:val="000000"/>
          <w:spacing w:val="-2"/>
        </w:rPr>
        <w:t xml:space="preserve">можливість виникнення джерела </w:t>
      </w:r>
      <w:r w:rsidRPr="00117F20">
        <w:rPr>
          <w:color w:val="000000"/>
          <w:spacing w:val="-2"/>
          <w:position w:val="-12"/>
        </w:rPr>
        <w:object w:dxaOrig="540" w:dyaOrig="360" w14:anchorId="05B33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.9pt" o:ole="">
            <v:imagedata r:id="rId8" o:title=""/>
          </v:shape>
          <o:OLEObject Type="Embed" ProgID="Equation.3" ShapeID="_x0000_i1025" DrawAspect="Content" ObjectID="_1575121267" r:id="rId9"/>
        </w:object>
      </w:r>
      <w:r w:rsidRPr="00117F20">
        <w:rPr>
          <w:color w:val="000000"/>
          <w:spacing w:val="-2"/>
        </w:rPr>
        <w:t xml:space="preserve">,що визначає міру доступності </w:t>
      </w:r>
      <w:r w:rsidRPr="00117F20">
        <w:rPr>
          <w:color w:val="000000"/>
        </w:rPr>
        <w:t>до можливості використати фактор (уразливість) (для антропогенних джерел), віддаленість від фактора (уразливості) (для техногенних джерел) або особливості обстановки (для випадкових джерел);</w:t>
      </w:r>
    </w:p>
    <w:p w14:paraId="2DDFBE88" w14:textId="77777777" w:rsidR="000142E6" w:rsidRPr="00117F20" w:rsidRDefault="000142E6" w:rsidP="00140172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117F20">
        <w:rPr>
          <w:color w:val="000000"/>
          <w:spacing w:val="-2"/>
        </w:rPr>
        <w:t xml:space="preserve">готовність джерела </w:t>
      </w:r>
      <w:r w:rsidRPr="00117F20">
        <w:rPr>
          <w:color w:val="000000"/>
          <w:spacing w:val="-2"/>
          <w:position w:val="-12"/>
        </w:rPr>
        <w:object w:dxaOrig="580" w:dyaOrig="360" w14:anchorId="46CB8526">
          <v:shape id="_x0000_i1026" type="#_x0000_t75" style="width:30.1pt;height:18.9pt" o:ole="">
            <v:imagedata r:id="rId10" o:title=""/>
          </v:shape>
          <o:OLEObject Type="Embed" ProgID="Equation.3" ShapeID="_x0000_i1026" DrawAspect="Content" ObjectID="_1575121268" r:id="rId11"/>
        </w:object>
      </w:r>
      <w:r w:rsidRPr="00117F20">
        <w:rPr>
          <w:color w:val="000000"/>
          <w:spacing w:val="-2"/>
        </w:rPr>
        <w:t>, що визначає міру кваліфікації та приваб</w:t>
      </w:r>
      <w:r w:rsidRPr="00117F20">
        <w:rPr>
          <w:color w:val="000000"/>
          <w:spacing w:val="-1"/>
        </w:rPr>
        <w:t>ливість здійснення діяння з боку джерела загрози (для антропоген</w:t>
      </w:r>
      <w:r w:rsidRPr="00117F20">
        <w:rPr>
          <w:color w:val="000000"/>
        </w:rPr>
        <w:t xml:space="preserve">них джерел) або наявність необхідних умов (для техногенних та </w:t>
      </w:r>
      <w:r w:rsidRPr="00117F20">
        <w:rPr>
          <w:color w:val="000000"/>
          <w:spacing w:val="-1"/>
        </w:rPr>
        <w:t>стихійних джерел);</w:t>
      </w:r>
    </w:p>
    <w:p w14:paraId="7B9D2A04" w14:textId="77777777" w:rsidR="000142E6" w:rsidRPr="00117F20" w:rsidRDefault="000142E6" w:rsidP="00140172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117F20">
        <w:rPr>
          <w:color w:val="000000"/>
          <w:spacing w:val="-2"/>
        </w:rPr>
        <w:t xml:space="preserve">фатальність </w:t>
      </w:r>
      <w:r w:rsidRPr="00117F20">
        <w:rPr>
          <w:color w:val="000000"/>
          <w:spacing w:val="-2"/>
          <w:position w:val="-12"/>
        </w:rPr>
        <w:object w:dxaOrig="560" w:dyaOrig="360" w14:anchorId="08BFDFDF">
          <v:shape id="_x0000_i1027" type="#_x0000_t75" style="width:27.75pt;height:18.9pt" o:ole="">
            <v:imagedata r:id="rId12" o:title=""/>
          </v:shape>
          <o:OLEObject Type="Embed" ProgID="Equation.3" ShapeID="_x0000_i1027" DrawAspect="Content" ObjectID="_1575121269" r:id="rId13"/>
        </w:object>
      </w:r>
      <w:r w:rsidRPr="00117F20">
        <w:rPr>
          <w:color w:val="000000"/>
          <w:spacing w:val="-2"/>
        </w:rPr>
        <w:t>, що визначає міру непереборності наслідків реалі</w:t>
      </w:r>
      <w:r w:rsidRPr="00117F20">
        <w:rPr>
          <w:color w:val="000000"/>
          <w:spacing w:val="-1"/>
        </w:rPr>
        <w:t>зації загрози.</w:t>
      </w:r>
    </w:p>
    <w:p w14:paraId="5761C7A6" w14:textId="77777777" w:rsidR="000142E6" w:rsidRPr="00117F20" w:rsidRDefault="000142E6" w:rsidP="00140172">
      <w:pPr>
        <w:shd w:val="clear" w:color="auto" w:fill="FFFFFF"/>
        <w:spacing w:line="288" w:lineRule="auto"/>
        <w:jc w:val="both"/>
        <w:rPr>
          <w:color w:val="000000"/>
          <w:spacing w:val="-1"/>
        </w:rPr>
      </w:pPr>
      <w:r w:rsidRPr="00117F20">
        <w:rPr>
          <w:color w:val="000000"/>
          <w:spacing w:val="-2"/>
        </w:rPr>
        <w:t>Кожний показник оцінюється експертно-аналітичним методом за п'яти</w:t>
      </w:r>
      <w:r w:rsidRPr="00117F20">
        <w:rPr>
          <w:color w:val="000000"/>
        </w:rPr>
        <w:t xml:space="preserve">бальною системою. </w:t>
      </w:r>
      <w:r w:rsidRPr="00117F20">
        <w:rPr>
          <w:color w:val="000000"/>
          <w:spacing w:val="-1"/>
        </w:rPr>
        <w:t xml:space="preserve">Коефіцієнт </w:t>
      </w:r>
      <w:r w:rsidRPr="00117F20">
        <w:rPr>
          <w:color w:val="000000"/>
          <w:spacing w:val="-1"/>
          <w:position w:val="-12"/>
        </w:rPr>
        <w:object w:dxaOrig="680" w:dyaOrig="360" w14:anchorId="43FC120D">
          <v:shape id="_x0000_i1028" type="#_x0000_t75" style="width:33.65pt;height:18.9pt" o:ole="">
            <v:imagedata r:id="rId14" o:title=""/>
          </v:shape>
          <o:OLEObject Type="Embed" ProgID="Equation.3" ShapeID="_x0000_i1028" DrawAspect="Content" ObjectID="_1575121270" r:id="rId15"/>
        </w:object>
      </w:r>
      <w:r w:rsidRPr="00117F20">
        <w:rPr>
          <w:color w:val="000000"/>
          <w:spacing w:val="-1"/>
        </w:rPr>
        <w:t xml:space="preserve"> для окремого джерела можна визначити як відношення добутку наведених вище показників до максимального значення 125:</w:t>
      </w:r>
    </w:p>
    <w:p w14:paraId="5D35103B" w14:textId="77777777" w:rsidR="000142E6" w:rsidRPr="00117F20" w:rsidRDefault="000142E6" w:rsidP="00140172">
      <w:pPr>
        <w:spacing w:line="288" w:lineRule="auto"/>
        <w:jc w:val="center"/>
        <w:rPr>
          <w:color w:val="000000"/>
          <w:spacing w:val="-1"/>
          <w:position w:val="-12"/>
        </w:rPr>
      </w:pPr>
      <w:r w:rsidRPr="00117F20">
        <w:rPr>
          <w:color w:val="000000"/>
          <w:spacing w:val="-1"/>
          <w:position w:val="-12"/>
        </w:rPr>
        <w:object w:dxaOrig="2380" w:dyaOrig="360" w14:anchorId="384D64B9">
          <v:shape id="_x0000_i1029" type="#_x0000_t75" style="width:119.2pt;height:18.9pt" o:ole="">
            <v:imagedata r:id="rId16" o:title=""/>
          </v:shape>
          <o:OLEObject Type="Embed" ProgID="Equation.3" ShapeID="_x0000_i1029" DrawAspect="Content" ObjectID="_1575121271" r:id="rId17"/>
        </w:object>
      </w:r>
    </w:p>
    <w:p w14:paraId="57BC9AF9" w14:textId="77777777" w:rsidR="000142E6" w:rsidRPr="00117F20" w:rsidRDefault="000142E6" w:rsidP="00F408CE">
      <w:pPr>
        <w:spacing w:before="100" w:beforeAutospacing="1" w:line="288" w:lineRule="auto"/>
        <w:jc w:val="right"/>
        <w:outlineLvl w:val="0"/>
        <w:rPr>
          <w:i/>
        </w:rPr>
      </w:pPr>
      <w:r w:rsidRPr="00117F20">
        <w:rPr>
          <w:i/>
        </w:rPr>
        <w:t>Табл. 2.1</w:t>
      </w:r>
    </w:p>
    <w:p w14:paraId="0DB82597" w14:textId="77777777" w:rsidR="00DF4417" w:rsidRDefault="00DF4417" w:rsidP="00F408CE">
      <w:pPr>
        <w:jc w:val="center"/>
        <w:outlineLvl w:val="0"/>
        <w:rPr>
          <w:smallCaps/>
          <w:sz w:val="32"/>
        </w:rPr>
      </w:pPr>
    </w:p>
    <w:p w14:paraId="6C86CF98" w14:textId="77777777" w:rsidR="00DF4417" w:rsidRDefault="00DF4417" w:rsidP="00F408CE">
      <w:pPr>
        <w:jc w:val="center"/>
        <w:outlineLvl w:val="0"/>
        <w:rPr>
          <w:smallCaps/>
          <w:sz w:val="32"/>
        </w:rPr>
      </w:pPr>
    </w:p>
    <w:p w14:paraId="0AD6EDD6" w14:textId="77777777" w:rsidR="00DF4417" w:rsidRDefault="00DF4417" w:rsidP="00F408CE">
      <w:pPr>
        <w:jc w:val="center"/>
        <w:outlineLvl w:val="0"/>
        <w:rPr>
          <w:smallCaps/>
          <w:sz w:val="32"/>
        </w:rPr>
      </w:pPr>
    </w:p>
    <w:p w14:paraId="726EE8B5" w14:textId="77777777" w:rsidR="00DF4417" w:rsidRDefault="00DF4417" w:rsidP="00F408CE">
      <w:pPr>
        <w:jc w:val="center"/>
        <w:outlineLvl w:val="0"/>
        <w:rPr>
          <w:smallCaps/>
          <w:sz w:val="32"/>
        </w:rPr>
      </w:pPr>
    </w:p>
    <w:p w14:paraId="23E249E9" w14:textId="77777777" w:rsidR="00DF4417" w:rsidRDefault="00DF4417" w:rsidP="00F408CE">
      <w:pPr>
        <w:jc w:val="center"/>
        <w:outlineLvl w:val="0"/>
        <w:rPr>
          <w:smallCaps/>
          <w:sz w:val="32"/>
        </w:rPr>
      </w:pPr>
    </w:p>
    <w:p w14:paraId="45DCEED3" w14:textId="77777777" w:rsidR="00DF4417" w:rsidRDefault="00DF4417" w:rsidP="00F408CE">
      <w:pPr>
        <w:jc w:val="center"/>
        <w:outlineLvl w:val="0"/>
        <w:rPr>
          <w:smallCaps/>
          <w:sz w:val="32"/>
        </w:rPr>
      </w:pPr>
    </w:p>
    <w:p w14:paraId="20818BA6" w14:textId="77777777" w:rsidR="000142E6" w:rsidRPr="00365D6D" w:rsidRDefault="000142E6" w:rsidP="00F408CE">
      <w:pPr>
        <w:jc w:val="center"/>
        <w:outlineLvl w:val="0"/>
        <w:rPr>
          <w:smallCaps/>
        </w:rPr>
      </w:pPr>
      <w:r w:rsidRPr="00365D6D">
        <w:rPr>
          <w:smallCaps/>
          <w:sz w:val="32"/>
        </w:rPr>
        <w:lastRenderedPageBreak/>
        <w:t>Розділ 3. Оцінювання ризиків.</w:t>
      </w:r>
    </w:p>
    <w:p w14:paraId="24D731A7" w14:textId="77777777" w:rsidR="007223D5" w:rsidRPr="00117F20" w:rsidRDefault="007223D5" w:rsidP="00657F22"/>
    <w:p w14:paraId="6E989F0B" w14:textId="77777777" w:rsidR="009A26E5" w:rsidRDefault="009A26E5" w:rsidP="009A26E5"/>
    <w:tbl>
      <w:tblPr>
        <w:tblpPr w:leftFromText="180" w:rightFromText="180" w:bottomFromText="200" w:vertAnchor="text" w:tblpY="1"/>
        <w:tblOverlap w:val="never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994"/>
        <w:gridCol w:w="1133"/>
        <w:gridCol w:w="851"/>
        <w:gridCol w:w="1701"/>
        <w:gridCol w:w="4537"/>
        <w:gridCol w:w="756"/>
        <w:gridCol w:w="756"/>
        <w:gridCol w:w="756"/>
        <w:gridCol w:w="756"/>
        <w:gridCol w:w="756"/>
        <w:gridCol w:w="756"/>
      </w:tblGrid>
      <w:tr w:rsidR="009A26E5" w:rsidRPr="00FB478E" w14:paraId="645697F3" w14:textId="77777777" w:rsidTr="008B696B">
        <w:trPr>
          <w:trHeight w:val="564"/>
        </w:trPr>
        <w:tc>
          <w:tcPr>
            <w:tcW w:w="148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A5EDB" w14:textId="481E5006" w:rsidR="009A26E5" w:rsidRDefault="009A26E5" w:rsidP="008B696B">
            <w:pPr>
              <w:spacing w:line="276" w:lineRule="auto"/>
              <w:jc w:val="center"/>
            </w:pPr>
            <w:r>
              <w:t xml:space="preserve">Електронний каталог </w:t>
            </w:r>
            <w:r w:rsidR="00434358">
              <w:t xml:space="preserve">лотв </w:t>
            </w:r>
            <w:r>
              <w:t>(містить інформацію про технічні характеристики продукції, її</w:t>
            </w:r>
          </w:p>
          <w:p w14:paraId="3EB5ED1F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t>ціну, включаючи плату за доставку, та умови оплати)</w:t>
            </w:r>
          </w:p>
        </w:tc>
      </w:tr>
      <w:tr w:rsidR="009A26E5" w:rsidRPr="00FB478E" w14:paraId="5CE48EC4" w14:textId="77777777" w:rsidTr="008B696B">
        <w:trPr>
          <w:trHeight w:val="680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2F60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Загроза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65782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Власник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7E3B5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Місце розташування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7432F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Категорія активу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95743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Джерело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8DF1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Механізм реалізації загрози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31FE7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DA73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5F98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820B0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Кзаг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ACAF2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Збиток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5292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Ризик (%)</w:t>
            </w:r>
          </w:p>
        </w:tc>
      </w:tr>
      <w:tr w:rsidR="008C5C1A" w:rsidRPr="00FB478E" w14:paraId="6B9AD1E0" w14:textId="77777777" w:rsidTr="006938EB">
        <w:trPr>
          <w:trHeight w:val="1008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45EC57" w14:textId="77777777" w:rsidR="008C5C1A" w:rsidRDefault="008C5C1A" w:rsidP="008B696B">
            <w:pPr>
              <w:spacing w:line="276" w:lineRule="auto"/>
              <w:ind w:right="113"/>
              <w:jc w:val="center"/>
            </w:pPr>
            <w:r>
              <w:t>Доступності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8981A" w14:textId="77777777" w:rsidR="008C5C1A" w:rsidRDefault="008C5C1A" w:rsidP="008B696B">
            <w:pPr>
              <w:spacing w:line="276" w:lineRule="auto"/>
              <w:jc w:val="center"/>
            </w:pPr>
            <w:r>
              <w:t>Адміністратор веб-сервера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FF6C2" w14:textId="77777777" w:rsidR="008C5C1A" w:rsidRDefault="008C5C1A" w:rsidP="008B696B">
            <w:pPr>
              <w:spacing w:line="276" w:lineRule="auto"/>
              <w:jc w:val="center"/>
            </w:pPr>
            <w:r>
              <w:t>Дата центр</w:t>
            </w:r>
          </w:p>
          <w:p w14:paraId="77EA5E18" w14:textId="77777777" w:rsidR="008C5C1A" w:rsidRDefault="008C5C1A" w:rsidP="008B696B">
            <w:pPr>
              <w:spacing w:line="276" w:lineRule="auto"/>
              <w:jc w:val="center"/>
            </w:pPr>
            <w:r>
              <w:t>Компанії «</w:t>
            </w:r>
            <w:r>
              <w:rPr>
                <w:lang w:val="en-US"/>
              </w:rPr>
              <w:t>Data</w:t>
            </w:r>
            <w:r w:rsidRPr="00FB478E">
              <w:t xml:space="preserve"> </w:t>
            </w:r>
            <w:r>
              <w:rPr>
                <w:lang w:val="en-US"/>
              </w:rPr>
              <w:t>group</w:t>
            </w:r>
            <w:r>
              <w:t>»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8B507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БД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C68E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Хакер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F68D" w14:textId="77777777" w:rsidR="008C5C1A" w:rsidRDefault="008C5C1A" w:rsidP="008B696B">
            <w:pPr>
              <w:spacing w:line="276" w:lineRule="auto"/>
              <w:rPr>
                <w:b/>
                <w:bCs/>
                <w:i/>
                <w:color w:val="000000"/>
                <w:lang w:eastAsia="uk-UA"/>
              </w:rPr>
            </w:pPr>
            <w:r>
              <w:rPr>
                <w:color w:val="000000"/>
                <w:lang w:val="en-US" w:eastAsia="uk-UA"/>
              </w:rPr>
              <w:t>DDoS</w:t>
            </w:r>
            <w:r>
              <w:rPr>
                <w:color w:val="000000"/>
                <w:lang w:eastAsia="uk-UA"/>
              </w:rPr>
              <w:t xml:space="preserve">-напад на сервер, що містить інформацію через </w:t>
            </w:r>
            <w:r>
              <w:rPr>
                <w:i/>
                <w:color w:val="000000"/>
                <w:lang w:eastAsia="uk-UA"/>
              </w:rPr>
              <w:t>відсутність фільтрації трафіку.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4535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CEC2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4AD6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D732E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0,32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883F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69D" w14:textId="77777777" w:rsidR="008C5C1A" w:rsidRPr="00190E8D" w:rsidRDefault="008C5C1A" w:rsidP="006938EB">
            <w:pPr>
              <w:jc w:val="center"/>
            </w:pPr>
            <w:r w:rsidRPr="00190E8D">
              <w:t>13</w:t>
            </w:r>
          </w:p>
        </w:tc>
      </w:tr>
      <w:tr w:rsidR="008C5C1A" w:rsidRPr="00FB478E" w14:paraId="621BC577" w14:textId="77777777" w:rsidTr="006938EB">
        <w:trPr>
          <w:trHeight w:val="1014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6B19" w14:textId="77777777" w:rsidR="008C5C1A" w:rsidRDefault="008C5C1A" w:rsidP="008B696B"/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6724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88760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49AB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C5CB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CB7B8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 </w:t>
            </w:r>
            <w:r>
              <w:rPr>
                <w:bCs/>
                <w:color w:val="000000"/>
                <w:lang w:eastAsia="uk-UA"/>
              </w:rPr>
              <w:t xml:space="preserve">за рахунок </w:t>
            </w:r>
            <w:r>
              <w:rPr>
                <w:bCs/>
                <w:color w:val="000000"/>
                <w:lang w:val="en-US" w:eastAsia="uk-UA"/>
              </w:rPr>
              <w:t>XSS</w:t>
            </w:r>
            <w:r>
              <w:rPr>
                <w:bCs/>
                <w:color w:val="000000"/>
                <w:lang w:eastAsia="uk-UA"/>
              </w:rPr>
              <w:t xml:space="preserve">-нападу на ПЗ веб-сайту через </w:t>
            </w:r>
            <w:r>
              <w:rPr>
                <w:bCs/>
                <w:i/>
                <w:color w:val="000000"/>
                <w:lang w:eastAsia="uk-UA"/>
              </w:rPr>
              <w:t>відсутність екранування вхідних даних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BF73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D5BB2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388FE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B3D22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0,25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5186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9D42" w14:textId="77777777" w:rsidR="008C5C1A" w:rsidRPr="00190E8D" w:rsidRDefault="008C5C1A" w:rsidP="006938EB">
            <w:pPr>
              <w:jc w:val="center"/>
            </w:pPr>
            <w:r w:rsidRPr="00190E8D">
              <w:t>39</w:t>
            </w:r>
          </w:p>
        </w:tc>
      </w:tr>
      <w:tr w:rsidR="008C5C1A" w:rsidRPr="00FB478E" w14:paraId="560C2063" w14:textId="77777777" w:rsidTr="006938EB">
        <w:trPr>
          <w:trHeight w:val="1367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53ED" w14:textId="77777777" w:rsidR="008C5C1A" w:rsidRDefault="008C5C1A" w:rsidP="008B696B"/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81F1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0C208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91AF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1CC2E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Системний адміністратор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BFE1" w14:textId="77777777" w:rsidR="008C5C1A" w:rsidRDefault="008C5C1A" w:rsidP="008B696B">
            <w:pPr>
              <w:spacing w:line="276" w:lineRule="auto"/>
              <w:rPr>
                <w:bCs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за рахунок використання робочого місця адміністратора веб-сервера через </w:t>
            </w:r>
            <w:r>
              <w:rPr>
                <w:i/>
                <w:color w:val="000000"/>
                <w:lang w:eastAsia="uk-UA"/>
              </w:rPr>
              <w:t>відсутність виходу з системи, коли залишається робоче місце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7D2F0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3FD8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2BA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3390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0,51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C7D922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19B35" w14:textId="77777777" w:rsidR="008C5C1A" w:rsidRPr="00190E8D" w:rsidRDefault="008C5C1A" w:rsidP="006938EB">
            <w:pPr>
              <w:jc w:val="center"/>
            </w:pPr>
            <w:r w:rsidRPr="00190E8D">
              <w:t>80</w:t>
            </w:r>
          </w:p>
        </w:tc>
      </w:tr>
      <w:tr w:rsidR="008C5C1A" w:rsidRPr="00FB478E" w14:paraId="34A46436" w14:textId="77777777" w:rsidTr="006938EB">
        <w:trPr>
          <w:trHeight w:val="1614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435187" w14:textId="77777777" w:rsidR="008C5C1A" w:rsidRDefault="008C5C1A" w:rsidP="008B696B">
            <w:pPr>
              <w:spacing w:line="276" w:lineRule="auto"/>
              <w:ind w:right="113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Цілісності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8088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CF1A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EF49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B15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Системний адміністратор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21B6" w14:textId="77777777" w:rsidR="008C5C1A" w:rsidRDefault="008C5C1A" w:rsidP="008B696B">
            <w:pPr>
              <w:spacing w:line="276" w:lineRule="auto"/>
              <w:rPr>
                <w:bCs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Модифікація  інформації про ціну товару за рахунок використання робочого місця адміністратора веб-сервера через </w:t>
            </w:r>
            <w:r>
              <w:rPr>
                <w:i/>
                <w:color w:val="000000"/>
                <w:lang w:eastAsia="uk-UA"/>
              </w:rPr>
              <w:t>відсутність виходу з системи, коли залишається робоче місце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636B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E884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547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6408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0,19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63CD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96F02" w14:textId="77777777" w:rsidR="008C5C1A" w:rsidRPr="00190E8D" w:rsidRDefault="008C5C1A" w:rsidP="006938EB">
            <w:pPr>
              <w:jc w:val="center"/>
            </w:pPr>
            <w:r w:rsidRPr="00190E8D">
              <w:t>15</w:t>
            </w:r>
          </w:p>
        </w:tc>
      </w:tr>
      <w:tr w:rsidR="008C5C1A" w:rsidRPr="00FB478E" w14:paraId="58C36DBE" w14:textId="77777777" w:rsidTr="006938EB">
        <w:trPr>
          <w:trHeight w:val="1319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4635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329E2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A99A5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520E9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C7FE8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Хакер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CB76" w14:textId="77777777" w:rsidR="008C5C1A" w:rsidRDefault="008C5C1A" w:rsidP="008B696B">
            <w:pPr>
              <w:spacing w:line="276" w:lineRule="auto"/>
              <w:rPr>
                <w:b/>
                <w:bCs/>
                <w:color w:val="000000"/>
                <w:lang w:eastAsia="uk-UA"/>
              </w:rPr>
            </w:pPr>
            <w:r>
              <w:rPr>
                <w:bCs/>
                <w:color w:val="000000"/>
                <w:lang w:eastAsia="uk-UA"/>
              </w:rPr>
              <w:t xml:space="preserve">Модифікація інформації </w:t>
            </w:r>
            <w:r>
              <w:rPr>
                <w:color w:val="000000"/>
                <w:lang w:eastAsia="uk-UA"/>
              </w:rPr>
              <w:t>про ціну товару</w:t>
            </w:r>
            <w:r>
              <w:rPr>
                <w:bCs/>
                <w:color w:val="000000"/>
                <w:lang w:eastAsia="uk-UA"/>
              </w:rPr>
              <w:t xml:space="preserve"> за рахунок </w:t>
            </w:r>
            <w:r>
              <w:rPr>
                <w:bCs/>
                <w:color w:val="000000"/>
                <w:lang w:val="en-US" w:eastAsia="uk-UA"/>
              </w:rPr>
              <w:t>XSS</w:t>
            </w:r>
            <w:r>
              <w:rPr>
                <w:bCs/>
                <w:color w:val="000000"/>
                <w:lang w:eastAsia="uk-UA"/>
              </w:rPr>
              <w:t xml:space="preserve">-нападу на ПЗ веб-сайту через </w:t>
            </w:r>
            <w:r>
              <w:rPr>
                <w:bCs/>
                <w:i/>
                <w:color w:val="000000"/>
                <w:lang w:eastAsia="uk-UA"/>
              </w:rPr>
              <w:t>відсутність екранування вхідних даних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421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261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7530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8B1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0,64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0538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17D5F" w14:textId="77777777" w:rsidR="008C5C1A" w:rsidRDefault="008C5C1A" w:rsidP="006938EB">
            <w:pPr>
              <w:jc w:val="center"/>
            </w:pPr>
            <w:r w:rsidRPr="00190E8D">
              <w:t>100</w:t>
            </w:r>
          </w:p>
        </w:tc>
      </w:tr>
    </w:tbl>
    <w:p w14:paraId="68B0A644" w14:textId="77777777" w:rsidR="00026354" w:rsidRPr="00FB478E" w:rsidRDefault="00026354" w:rsidP="009A26E5"/>
    <w:tbl>
      <w:tblPr>
        <w:tblpPr w:leftFromText="180" w:rightFromText="180" w:bottomFromText="200" w:vertAnchor="text" w:tblpY="1"/>
        <w:tblOverlap w:val="never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994"/>
        <w:gridCol w:w="1133"/>
        <w:gridCol w:w="851"/>
        <w:gridCol w:w="1701"/>
        <w:gridCol w:w="4537"/>
        <w:gridCol w:w="756"/>
        <w:gridCol w:w="756"/>
        <w:gridCol w:w="756"/>
        <w:gridCol w:w="756"/>
        <w:gridCol w:w="756"/>
        <w:gridCol w:w="756"/>
      </w:tblGrid>
      <w:tr w:rsidR="009A26E5" w:rsidRPr="00FB478E" w14:paraId="759D68B4" w14:textId="77777777" w:rsidTr="008B696B">
        <w:trPr>
          <w:trHeight w:val="513"/>
        </w:trPr>
        <w:tc>
          <w:tcPr>
            <w:tcW w:w="148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BC83B" w14:textId="77777777" w:rsidR="009A26E5" w:rsidRDefault="009A26E5" w:rsidP="008B696B">
            <w:pPr>
              <w:spacing w:line="276" w:lineRule="auto"/>
              <w:jc w:val="center"/>
            </w:pPr>
            <w:r>
              <w:t>Програмне забезпечення інтернет магазину</w:t>
            </w:r>
          </w:p>
        </w:tc>
      </w:tr>
      <w:tr w:rsidR="009A26E5" w:rsidRPr="00FB478E" w14:paraId="3AF88EAB" w14:textId="77777777" w:rsidTr="008B696B">
        <w:trPr>
          <w:trHeight w:val="128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6C976" w14:textId="77777777" w:rsidR="009A26E5" w:rsidRDefault="009A26E5" w:rsidP="008B696B">
            <w:pPr>
              <w:spacing w:line="276" w:lineRule="auto"/>
              <w:jc w:val="center"/>
            </w:pPr>
            <w:r>
              <w:t>Загроза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8851" w14:textId="77777777" w:rsidR="009A26E5" w:rsidRDefault="009A26E5" w:rsidP="008B696B">
            <w:pPr>
              <w:spacing w:line="276" w:lineRule="auto"/>
              <w:jc w:val="center"/>
            </w:pPr>
            <w:r>
              <w:t>Власник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33BD" w14:textId="77777777" w:rsidR="009A26E5" w:rsidRDefault="009A26E5" w:rsidP="008B696B">
            <w:pPr>
              <w:spacing w:line="276" w:lineRule="auto"/>
              <w:jc w:val="center"/>
            </w:pPr>
            <w:r>
              <w:t>Місце розташування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A8DC" w14:textId="77777777" w:rsidR="009A26E5" w:rsidRDefault="009A26E5" w:rsidP="008B696B">
            <w:pPr>
              <w:spacing w:line="276" w:lineRule="auto"/>
              <w:jc w:val="center"/>
            </w:pPr>
            <w:r>
              <w:t>Категорія активу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4D98A" w14:textId="77777777" w:rsidR="009A26E5" w:rsidRDefault="009A26E5" w:rsidP="008B696B">
            <w:pPr>
              <w:spacing w:line="276" w:lineRule="auto"/>
              <w:jc w:val="center"/>
            </w:pPr>
            <w:r>
              <w:t xml:space="preserve">Джерело 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A3FE7" w14:textId="77777777" w:rsidR="009A26E5" w:rsidRDefault="009A26E5" w:rsidP="008B696B">
            <w:pPr>
              <w:spacing w:line="276" w:lineRule="auto"/>
              <w:jc w:val="center"/>
            </w:pPr>
            <w:r>
              <w:t>Механізм реалізації загрози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2404F" w14:textId="77777777" w:rsidR="009A26E5" w:rsidRDefault="009A26E5" w:rsidP="008B696B">
            <w:pPr>
              <w:spacing w:line="276" w:lineRule="auto"/>
              <w:jc w:val="center"/>
            </w:pPr>
            <w:r>
              <w:t>К1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E3CD" w14:textId="77777777" w:rsidR="009A26E5" w:rsidRDefault="009A26E5" w:rsidP="008B696B">
            <w:pPr>
              <w:spacing w:line="276" w:lineRule="auto"/>
              <w:jc w:val="center"/>
            </w:pPr>
            <w:r>
              <w:t>К2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05CA" w14:textId="77777777" w:rsidR="009A26E5" w:rsidRDefault="009A26E5" w:rsidP="008B696B">
            <w:pPr>
              <w:spacing w:line="276" w:lineRule="auto"/>
              <w:jc w:val="center"/>
            </w:pPr>
            <w:r>
              <w:t>К3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F9D1" w14:textId="77777777" w:rsidR="009A26E5" w:rsidRDefault="009A26E5" w:rsidP="008B696B">
            <w:pPr>
              <w:spacing w:line="276" w:lineRule="auto"/>
              <w:jc w:val="center"/>
            </w:pPr>
            <w:r>
              <w:t>Кзаг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B7BD4" w14:textId="77777777" w:rsidR="009A26E5" w:rsidRDefault="009A26E5" w:rsidP="008B696B">
            <w:pPr>
              <w:spacing w:line="276" w:lineRule="auto"/>
              <w:jc w:val="center"/>
            </w:pPr>
            <w:r>
              <w:t xml:space="preserve">Збиток 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A30A1" w14:textId="77777777" w:rsidR="009A26E5" w:rsidRDefault="009A26E5" w:rsidP="008B696B">
            <w:pPr>
              <w:spacing w:line="276" w:lineRule="auto"/>
              <w:jc w:val="center"/>
            </w:pPr>
            <w:r>
              <w:t>Ризик (%)</w:t>
            </w:r>
          </w:p>
        </w:tc>
      </w:tr>
      <w:tr w:rsidR="008C5C1A" w:rsidRPr="006938EB" w14:paraId="14640FDA" w14:textId="77777777" w:rsidTr="006938EB">
        <w:trPr>
          <w:trHeight w:val="1027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860B76" w14:textId="77777777" w:rsidR="008C5C1A" w:rsidRDefault="008C5C1A" w:rsidP="008B696B">
            <w:pPr>
              <w:spacing w:line="276" w:lineRule="auto"/>
              <w:jc w:val="center"/>
            </w:pPr>
            <w:r>
              <w:t>Доступність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2A9CC" w14:textId="77777777" w:rsidR="008C5C1A" w:rsidRDefault="008C5C1A" w:rsidP="008B696B">
            <w:pPr>
              <w:spacing w:line="276" w:lineRule="auto"/>
              <w:jc w:val="center"/>
            </w:pPr>
            <w:r>
              <w:t>Адміністратор веб-сервера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E1BB" w14:textId="77777777" w:rsidR="008C5C1A" w:rsidRDefault="008C5C1A" w:rsidP="008B696B">
            <w:pPr>
              <w:spacing w:line="276" w:lineRule="auto"/>
              <w:jc w:val="center"/>
            </w:pPr>
            <w:r>
              <w:t>Дата центр Компанії «Data group»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8AF0F" w14:textId="77777777" w:rsidR="008C5C1A" w:rsidRDefault="008C5C1A" w:rsidP="008B696B">
            <w:pPr>
              <w:spacing w:line="276" w:lineRule="auto"/>
              <w:jc w:val="center"/>
            </w:pPr>
            <w:r>
              <w:t>ПЗ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08A0D" w14:textId="77777777" w:rsidR="008C5C1A" w:rsidRDefault="008C5C1A" w:rsidP="008B696B">
            <w:pPr>
              <w:spacing w:line="276" w:lineRule="auto"/>
            </w:pPr>
            <w:r>
              <w:t>Хакер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BFA9" w14:textId="77777777" w:rsidR="008C5C1A" w:rsidRDefault="008C5C1A" w:rsidP="008B696B">
            <w:pPr>
              <w:spacing w:line="276" w:lineRule="auto"/>
            </w:pPr>
            <w:r>
              <w:t>DDoS-напад на сервер, що містить ПЗ через відсутність фільтрації трафіку.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16CF2" w14:textId="77777777" w:rsidR="008C5C1A" w:rsidRDefault="008C5C1A" w:rsidP="008B696B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D5363" w14:textId="77777777" w:rsidR="008C5C1A" w:rsidRDefault="008C5C1A" w:rsidP="008B696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BDC7" w14:textId="77777777" w:rsidR="008C5C1A" w:rsidRDefault="008C5C1A" w:rsidP="008B696B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59B5" w14:textId="77777777" w:rsidR="008C5C1A" w:rsidRDefault="008C5C1A" w:rsidP="008B696B">
            <w:pPr>
              <w:spacing w:line="276" w:lineRule="auto"/>
              <w:jc w:val="center"/>
            </w:pPr>
            <w:r>
              <w:t>0,32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1B2EA3" w14:textId="77777777" w:rsidR="008C5C1A" w:rsidRDefault="008C5C1A" w:rsidP="008B696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8F60C" w14:textId="77777777" w:rsidR="008C5C1A" w:rsidRPr="006938EB" w:rsidRDefault="008C5C1A" w:rsidP="006938EB">
            <w:pPr>
              <w:jc w:val="center"/>
              <w:rPr>
                <w:color w:val="000000"/>
                <w:szCs w:val="22"/>
              </w:rPr>
            </w:pPr>
            <w:r w:rsidRPr="006938EB">
              <w:rPr>
                <w:color w:val="000000"/>
                <w:szCs w:val="22"/>
              </w:rPr>
              <w:t>13</w:t>
            </w:r>
          </w:p>
        </w:tc>
      </w:tr>
      <w:tr w:rsidR="008C5C1A" w:rsidRPr="006938EB" w14:paraId="2D46BAA3" w14:textId="77777777" w:rsidTr="006938EB">
        <w:trPr>
          <w:trHeight w:val="1681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E633" w14:textId="77777777" w:rsidR="008C5C1A" w:rsidRDefault="008C5C1A" w:rsidP="008B696B"/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C21B8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67EF7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18B85" w14:textId="77777777" w:rsidR="008C5C1A" w:rsidRDefault="008C5C1A" w:rsidP="008B696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333B" w14:textId="77777777" w:rsidR="008C5C1A" w:rsidRDefault="008C5C1A" w:rsidP="008B696B">
            <w:pPr>
              <w:spacing w:line="276" w:lineRule="auto"/>
            </w:pPr>
            <w:r>
              <w:t>Системний адміністратор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3FD9A" w14:textId="77777777" w:rsidR="008C5C1A" w:rsidRDefault="008C5C1A" w:rsidP="008B696B">
            <w:pPr>
              <w:spacing w:line="276" w:lineRule="auto"/>
            </w:pPr>
            <w:r>
              <w:t>Видалення ПЗ за рахунок використання робочого місця адміністратора веб-сервера через відсутність виходу з системи, коли залишається робоче місце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EC5E" w14:textId="77777777" w:rsidR="008C5C1A" w:rsidRDefault="008C5C1A" w:rsidP="008B696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A073" w14:textId="77777777" w:rsidR="008C5C1A" w:rsidRDefault="008C5C1A" w:rsidP="008B696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42E7F" w14:textId="77777777" w:rsidR="008C5C1A" w:rsidRDefault="008C5C1A" w:rsidP="008B696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8AC5C" w14:textId="77777777" w:rsidR="008C5C1A" w:rsidRDefault="008C5C1A" w:rsidP="008B696B">
            <w:pPr>
              <w:spacing w:line="276" w:lineRule="auto"/>
              <w:jc w:val="center"/>
            </w:pPr>
            <w:r>
              <w:t>0,51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90051" w14:textId="77777777" w:rsidR="008C5C1A" w:rsidRDefault="008C5C1A" w:rsidP="008B696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F46C" w14:textId="77777777" w:rsidR="008C5C1A" w:rsidRPr="006938EB" w:rsidRDefault="008C5C1A" w:rsidP="006938EB">
            <w:pPr>
              <w:jc w:val="center"/>
              <w:rPr>
                <w:color w:val="000000"/>
                <w:szCs w:val="22"/>
              </w:rPr>
            </w:pPr>
            <w:r w:rsidRPr="006938EB">
              <w:rPr>
                <w:color w:val="000000"/>
                <w:szCs w:val="22"/>
              </w:rPr>
              <w:t>80</w:t>
            </w:r>
          </w:p>
        </w:tc>
      </w:tr>
      <w:tr w:rsidR="008C5C1A" w:rsidRPr="006938EB" w14:paraId="464DE67B" w14:textId="77777777" w:rsidTr="006938EB">
        <w:trPr>
          <w:cantSplit/>
          <w:trHeight w:val="1407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72CC2B" w14:textId="77777777" w:rsidR="008C5C1A" w:rsidRDefault="008C5C1A" w:rsidP="008B696B">
            <w:pPr>
              <w:spacing w:line="276" w:lineRule="auto"/>
              <w:jc w:val="center"/>
            </w:pPr>
            <w:r>
              <w:t>Цілісність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5601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29AC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28600" w14:textId="77777777" w:rsidR="008C5C1A" w:rsidRDefault="008C5C1A" w:rsidP="008B696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71A9" w14:textId="77777777" w:rsidR="008C5C1A" w:rsidRDefault="008C5C1A" w:rsidP="008B696B">
            <w:pPr>
              <w:spacing w:line="276" w:lineRule="auto"/>
            </w:pPr>
            <w:r>
              <w:t>Хакер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43B0F" w14:textId="77777777" w:rsidR="008C5C1A" w:rsidRDefault="008C5C1A" w:rsidP="008B696B">
            <w:pPr>
              <w:spacing w:line="276" w:lineRule="auto"/>
            </w:pPr>
            <w:r>
              <w:t>Модифікація ПЗ за рахунок XSS-нападу на ПЗ веб-сайту через відсутність екранування вхідних даних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A800D" w14:textId="77777777" w:rsidR="008C5C1A" w:rsidRDefault="008C5C1A" w:rsidP="008B696B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1EC8" w14:textId="77777777" w:rsidR="008C5C1A" w:rsidRDefault="008C5C1A" w:rsidP="008B696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CB101" w14:textId="77777777" w:rsidR="008C5C1A" w:rsidRDefault="008C5C1A" w:rsidP="008B696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3EBE" w14:textId="77777777" w:rsidR="008C5C1A" w:rsidRDefault="008C5C1A" w:rsidP="008B696B">
            <w:pPr>
              <w:spacing w:line="276" w:lineRule="auto"/>
              <w:jc w:val="center"/>
            </w:pPr>
            <w:r>
              <w:t>0,64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6CE85" w14:textId="77777777" w:rsidR="008C5C1A" w:rsidRDefault="008C5C1A" w:rsidP="008B696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B9CD" w14:textId="77777777" w:rsidR="008C5C1A" w:rsidRPr="006938EB" w:rsidRDefault="008C5C1A" w:rsidP="006938EB">
            <w:pPr>
              <w:jc w:val="center"/>
              <w:rPr>
                <w:color w:val="000000"/>
                <w:szCs w:val="22"/>
              </w:rPr>
            </w:pPr>
            <w:r w:rsidRPr="006938EB">
              <w:rPr>
                <w:color w:val="000000"/>
                <w:szCs w:val="22"/>
              </w:rPr>
              <w:t>100</w:t>
            </w:r>
          </w:p>
        </w:tc>
      </w:tr>
    </w:tbl>
    <w:p w14:paraId="358FE3F0" w14:textId="77777777" w:rsidR="009A26E5" w:rsidRDefault="009A26E5" w:rsidP="009A26E5"/>
    <w:p w14:paraId="6C282D33" w14:textId="77777777" w:rsidR="00B75A36" w:rsidRDefault="00B75A36" w:rsidP="009A26E5"/>
    <w:p w14:paraId="5C5AF483" w14:textId="77777777" w:rsidR="00B75A36" w:rsidRDefault="00B75A36" w:rsidP="009A26E5"/>
    <w:p w14:paraId="28633084" w14:textId="77777777" w:rsidR="00B75A36" w:rsidRDefault="00B75A36" w:rsidP="009A26E5"/>
    <w:p w14:paraId="0048F327" w14:textId="77777777" w:rsidR="00B75A36" w:rsidRDefault="00B75A36" w:rsidP="009A26E5"/>
    <w:p w14:paraId="09A4BF51" w14:textId="77777777" w:rsidR="00B75A36" w:rsidRDefault="00B75A36" w:rsidP="009A26E5"/>
    <w:p w14:paraId="104C36FC" w14:textId="77777777" w:rsidR="00B75A36" w:rsidRDefault="00B75A36" w:rsidP="009A26E5"/>
    <w:p w14:paraId="56E61802" w14:textId="77777777" w:rsidR="00B75A36" w:rsidRDefault="00B75A36" w:rsidP="009A26E5"/>
    <w:p w14:paraId="5433F7B4" w14:textId="77777777" w:rsidR="00B75A36" w:rsidRDefault="00B75A36" w:rsidP="009A26E5"/>
    <w:p w14:paraId="15E21FB7" w14:textId="77777777" w:rsidR="00883D90" w:rsidRPr="00B75A36" w:rsidRDefault="00883D90" w:rsidP="009A26E5"/>
    <w:tbl>
      <w:tblPr>
        <w:tblpPr w:leftFromText="180" w:rightFromText="180" w:bottomFromText="200" w:vertAnchor="text" w:tblpY="1"/>
        <w:tblOverlap w:val="never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994"/>
        <w:gridCol w:w="1133"/>
        <w:gridCol w:w="851"/>
        <w:gridCol w:w="1701"/>
        <w:gridCol w:w="4106"/>
        <w:gridCol w:w="827"/>
        <w:gridCol w:w="828"/>
        <w:gridCol w:w="828"/>
        <w:gridCol w:w="828"/>
        <w:gridCol w:w="828"/>
        <w:gridCol w:w="828"/>
      </w:tblGrid>
      <w:tr w:rsidR="009A26E5" w:rsidRPr="00FB478E" w14:paraId="26578FFA" w14:textId="77777777" w:rsidTr="008B696B">
        <w:trPr>
          <w:trHeight w:val="676"/>
        </w:trPr>
        <w:tc>
          <w:tcPr>
            <w:tcW w:w="148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296FE" w14:textId="2A5DA202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lastRenderedPageBreak/>
              <w:t>Елек</w:t>
            </w:r>
            <w:r w:rsidR="00434358">
              <w:t xml:space="preserve">тронні відомості про проведення аукціону </w:t>
            </w:r>
            <w:r>
              <w:t>(П.І.Б., контактний телефон,</w:t>
            </w: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>, адреса проживання, перелік замовлених товарів )</w:t>
            </w:r>
          </w:p>
        </w:tc>
      </w:tr>
      <w:tr w:rsidR="009A26E5" w:rsidRPr="00FB478E" w14:paraId="06142365" w14:textId="77777777" w:rsidTr="008B696B">
        <w:trPr>
          <w:trHeight w:val="83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B2D69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Загроза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C279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Власник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9809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Місце розташування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389AE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Категорія активу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AE15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Джерело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4153F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Механізм реалізації загрози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05E1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431C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14FC1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D7D00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Кзаг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3353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 xml:space="preserve">Збиток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FE8D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Ризик</w:t>
            </w:r>
            <w:r>
              <w:rPr>
                <w:color w:val="000000"/>
                <w:lang w:val="en-US" w:eastAsia="uk-UA"/>
              </w:rPr>
              <w:t xml:space="preserve"> </w:t>
            </w:r>
            <w:r>
              <w:rPr>
                <w:color w:val="000000"/>
                <w:lang w:eastAsia="uk-UA"/>
              </w:rPr>
              <w:t>(%)</w:t>
            </w:r>
          </w:p>
        </w:tc>
      </w:tr>
      <w:tr w:rsidR="008C5C1A" w:rsidRPr="00FB478E" w14:paraId="428DB8A9" w14:textId="77777777" w:rsidTr="008C5C1A">
        <w:trPr>
          <w:trHeight w:val="2420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9E87B2" w14:textId="77777777" w:rsidR="008C5C1A" w:rsidRDefault="008C5C1A" w:rsidP="008B696B">
            <w:pPr>
              <w:spacing w:line="276" w:lineRule="auto"/>
              <w:ind w:right="113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Доступність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8A5BC" w14:textId="77777777" w:rsidR="008C5C1A" w:rsidRDefault="008C5C1A" w:rsidP="008B696B">
            <w:pPr>
              <w:spacing w:line="276" w:lineRule="auto"/>
              <w:jc w:val="center"/>
            </w:pPr>
            <w:r>
              <w:t>Консультант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AF09F" w14:textId="77777777" w:rsidR="008C5C1A" w:rsidRDefault="008C5C1A" w:rsidP="008B696B">
            <w:pPr>
              <w:spacing w:line="276" w:lineRule="auto"/>
              <w:jc w:val="center"/>
            </w:pPr>
            <w:r>
              <w:t>Сервер 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B6A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БД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71DE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Основний персонал компанії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25A4" w14:textId="77777777" w:rsidR="008C5C1A" w:rsidRDefault="008C5C1A" w:rsidP="008B696B">
            <w:pPr>
              <w:spacing w:line="276" w:lineRule="auto"/>
              <w:rPr>
                <w:b/>
                <w:bCs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за рахунок привласнення ідентифікатора системного адміністратора, який необхідний для роботи з системою 1С через </w:t>
            </w:r>
            <w:r>
              <w:rPr>
                <w:i/>
                <w:color w:val="000000"/>
                <w:lang w:eastAsia="uk-UA"/>
              </w:rPr>
              <w:t>ненадійність ідентифікатора системного адміністратора (мала довжина, використання стандартних комбінацій)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DF62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9B78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34D3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7BF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EA107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44B68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16</w:t>
            </w:r>
          </w:p>
        </w:tc>
      </w:tr>
      <w:tr w:rsidR="008C5C1A" w:rsidRPr="00FB478E" w14:paraId="04FAF182" w14:textId="77777777" w:rsidTr="008C5C1A">
        <w:trPr>
          <w:trHeight w:val="1781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20A1A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A7810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D7E0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292F3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67BD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BA6B" w14:textId="77777777" w:rsidR="008C5C1A" w:rsidRDefault="008C5C1A" w:rsidP="008B696B">
            <w:pPr>
              <w:spacing w:line="276" w:lineRule="auto"/>
              <w:rPr>
                <w:i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Блокування доступу інших користувачів до інформації за рахунок видалення або зміни їх облікових записів для доступу до системи 1с шляхом  привласнення ідентифікатора системного адміністратора, який необхідний для роботи з обліковими записами користувачів в системі 1С через </w:t>
            </w:r>
            <w:r>
              <w:rPr>
                <w:i/>
                <w:color w:val="000000"/>
                <w:lang w:eastAsia="uk-UA"/>
              </w:rPr>
              <w:t xml:space="preserve"> ненадійність ідентифікатора системного адміністратора (мала довжина, використання стандартних комбінацій)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05EF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8A14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997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D86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0,09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B825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04885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4</w:t>
            </w:r>
          </w:p>
        </w:tc>
      </w:tr>
      <w:tr w:rsidR="008C5C1A" w:rsidRPr="00FB478E" w14:paraId="3E19208E" w14:textId="77777777" w:rsidTr="00BC1928">
        <w:trPr>
          <w:trHeight w:val="1839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FBDE0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1650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D009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19BFE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A5E5A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аміністартор веб-сервера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27EEE" w14:textId="77777777" w:rsidR="008C5C1A" w:rsidRDefault="008C5C1A" w:rsidP="008B696B">
            <w:pPr>
              <w:spacing w:line="276" w:lineRule="auto"/>
              <w:rPr>
                <w:i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за рахунок використання робочого місця системного адміністратора через </w:t>
            </w:r>
            <w:r>
              <w:rPr>
                <w:i/>
                <w:color w:val="000000"/>
                <w:lang w:eastAsia="uk-UA"/>
              </w:rPr>
              <w:t>відсутність виходу з системи, коли залишається робоче місце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614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B5F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9B8D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4E53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AA2B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D6C6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22</w:t>
            </w:r>
          </w:p>
        </w:tc>
      </w:tr>
      <w:tr w:rsidR="008C5C1A" w:rsidRPr="00FB478E" w14:paraId="6F062343" w14:textId="77777777" w:rsidTr="008C5C1A">
        <w:trPr>
          <w:trHeight w:val="2613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2AB05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7CAF0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3726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D7E1B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885C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EDE3" w14:textId="77777777" w:rsidR="008C5C1A" w:rsidRDefault="008C5C1A" w:rsidP="008B696B">
            <w:pPr>
              <w:spacing w:line="276" w:lineRule="auto"/>
              <w:rPr>
                <w:i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Блокування доступу інших користувачів до інформації за рахунок видалення або зміни їх облікових записів для доступу до ситеми 1С шляхом  використання робочого місця системного адміністратора через </w:t>
            </w:r>
            <w:r>
              <w:rPr>
                <w:i/>
                <w:color w:val="000000"/>
                <w:lang w:eastAsia="uk-UA"/>
              </w:rPr>
              <w:t>відсутність виходу з системи, коли залишається робоче місце.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50DB5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BB67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BC2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380A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C82D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4D7C2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7</w:t>
            </w:r>
          </w:p>
        </w:tc>
      </w:tr>
      <w:tr w:rsidR="008C5C1A" w:rsidRPr="00FB478E" w14:paraId="1564F7EC" w14:textId="77777777" w:rsidTr="008C5C1A">
        <w:trPr>
          <w:trHeight w:val="1918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AFDC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61C4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963AF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2155A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034D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Хакер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D6024" w14:textId="77777777" w:rsidR="008C5C1A" w:rsidRDefault="008C5C1A" w:rsidP="008B696B">
            <w:pPr>
              <w:spacing w:line="276" w:lineRule="auto"/>
              <w:rPr>
                <w:i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за рахунок проникнення в мережу через </w:t>
            </w:r>
            <w:r>
              <w:rPr>
                <w:i/>
                <w:color w:val="000000"/>
                <w:lang w:eastAsia="uk-UA"/>
              </w:rPr>
              <w:t>наявність незахищених облікових записів для адміністрування маршрутизатора</w:t>
            </w:r>
            <w:r>
              <w:rPr>
                <w:color w:val="000000"/>
                <w:lang w:eastAsia="uk-UA"/>
              </w:rPr>
              <w:t xml:space="preserve"> (</w:t>
            </w:r>
            <w:r>
              <w:rPr>
                <w:color w:val="000000"/>
                <w:lang w:val="en-US" w:eastAsia="uk-UA"/>
              </w:rPr>
              <w:t>backdoor</w:t>
            </w:r>
            <w:r>
              <w:rPr>
                <w:color w:val="000000"/>
                <w:lang w:eastAsia="uk-UA"/>
              </w:rPr>
              <w:t>-уразливостей)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DFD47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491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997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3C327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25CD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1CF91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14</w:t>
            </w:r>
          </w:p>
        </w:tc>
      </w:tr>
      <w:tr w:rsidR="008C5C1A" w:rsidRPr="00FB478E" w14:paraId="08750418" w14:textId="77777777" w:rsidTr="00BC1928">
        <w:trPr>
          <w:trHeight w:val="422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7D127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FBCC1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90E0E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1609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4724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CEAE5" w14:textId="77777777" w:rsidR="008C5C1A" w:rsidRDefault="008C5C1A" w:rsidP="008B696B">
            <w:pPr>
              <w:spacing w:line="276" w:lineRule="auto"/>
              <w:rPr>
                <w:b/>
                <w:bCs/>
                <w:i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Блокування доступу інших користувачів до інформації за рахунок видалення або зміни їх облікових записів для доступу до ситеми 1С шляхом  проникнення в мережу через </w:t>
            </w:r>
            <w:r>
              <w:rPr>
                <w:i/>
                <w:color w:val="000000"/>
                <w:lang w:eastAsia="uk-UA"/>
              </w:rPr>
              <w:t>наявність незахищених облікових записів для адміністрування маршрутизатора</w:t>
            </w:r>
            <w:r>
              <w:rPr>
                <w:color w:val="000000"/>
                <w:lang w:eastAsia="uk-UA"/>
              </w:rPr>
              <w:t xml:space="preserve"> </w:t>
            </w:r>
            <w:r>
              <w:rPr>
                <w:color w:val="000000"/>
                <w:lang w:eastAsia="uk-UA"/>
              </w:rPr>
              <w:lastRenderedPageBreak/>
              <w:t>(</w:t>
            </w:r>
            <w:r>
              <w:rPr>
                <w:color w:val="000000"/>
                <w:lang w:val="en-US" w:eastAsia="uk-UA"/>
              </w:rPr>
              <w:t>backdoor</w:t>
            </w:r>
            <w:r>
              <w:rPr>
                <w:color w:val="000000"/>
                <w:lang w:eastAsia="uk-UA"/>
              </w:rPr>
              <w:t>-уразливостей)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C4395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lastRenderedPageBreak/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996A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5152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89B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0,09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9CE0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2EA57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4</w:t>
            </w:r>
          </w:p>
        </w:tc>
      </w:tr>
      <w:tr w:rsidR="008C5C1A" w:rsidRPr="00FB478E" w14:paraId="21A7529F" w14:textId="77777777" w:rsidTr="00BC1928">
        <w:trPr>
          <w:trHeight w:val="1420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C332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0AA9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8E9C3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C94B0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FC48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Лінія електроживлення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B0F8E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за рахунок виходу з ладу сервера внаслідок перепаду напруги через </w:t>
            </w:r>
            <w:r>
              <w:rPr>
                <w:i/>
                <w:color w:val="000000"/>
                <w:lang w:eastAsia="uk-UA"/>
              </w:rPr>
              <w:t>відсутність стабілізатора напруги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07350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4646E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BBC8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9D01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0,38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17D9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BE544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59</w:t>
            </w:r>
          </w:p>
        </w:tc>
      </w:tr>
      <w:tr w:rsidR="008C5C1A" w:rsidRPr="00FB478E" w14:paraId="01F12187" w14:textId="77777777" w:rsidTr="008C5C1A">
        <w:trPr>
          <w:trHeight w:val="1630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96D56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5257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77BC5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3F5D5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A7E0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6F865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Блокування доступу до інформації, за рахунок відсутності електроживлення сервера через </w:t>
            </w:r>
            <w:r>
              <w:rPr>
                <w:i/>
                <w:color w:val="000000"/>
                <w:lang w:eastAsia="uk-UA"/>
              </w:rPr>
              <w:t>відсутність джерела безперебійного живлення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4012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BF89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BF1F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BDB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1E528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2624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5</w:t>
            </w:r>
          </w:p>
        </w:tc>
      </w:tr>
      <w:tr w:rsidR="008C5C1A" w:rsidRPr="00FB478E" w14:paraId="45158AAC" w14:textId="77777777" w:rsidTr="00BC1928">
        <w:trPr>
          <w:trHeight w:val="1166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E17B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9F053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52F4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C3A53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7146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Пожежа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44C4A" w14:textId="77777777" w:rsidR="008C5C1A" w:rsidRDefault="008C5C1A" w:rsidP="00BC1928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через фізичне знищення сервера внаслідок пожежі, яка виникла через </w:t>
            </w:r>
            <w:r>
              <w:rPr>
                <w:i/>
                <w:color w:val="000000"/>
                <w:lang w:eastAsia="uk-UA"/>
              </w:rPr>
              <w:t xml:space="preserve"> відсутність пожежної сигналізації.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FA61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4DB0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D80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B7F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1D2D3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B18E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30</w:t>
            </w:r>
          </w:p>
        </w:tc>
      </w:tr>
      <w:tr w:rsidR="008C5C1A" w:rsidRPr="00FB478E" w14:paraId="60BBCB16" w14:textId="77777777" w:rsidTr="008C5C1A">
        <w:trPr>
          <w:trHeight w:val="2191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75CC83" w14:textId="77777777" w:rsidR="008C5C1A" w:rsidRDefault="008C5C1A" w:rsidP="008B696B">
            <w:pPr>
              <w:spacing w:line="276" w:lineRule="auto"/>
              <w:ind w:right="113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Цілісніть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3AA3C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A82B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E7ACD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C3A4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Основний персонал компанії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5B1F" w14:textId="77777777" w:rsidR="008C5C1A" w:rsidRDefault="008C5C1A" w:rsidP="008B696B">
            <w:pPr>
              <w:spacing w:line="276" w:lineRule="auto"/>
              <w:rPr>
                <w:i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Модифікація інформації за рахунок привласнення ідентифікатора менеджера з продажу, який необхідний для роботи з системою 1С через </w:t>
            </w:r>
            <w:r>
              <w:rPr>
                <w:i/>
                <w:color w:val="000000"/>
                <w:lang w:eastAsia="uk-UA"/>
              </w:rPr>
              <w:t>ненадійність ідентифікатора (мала довжина, використання стандартних комбінацій)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875B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498C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172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51FE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0,29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F09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7F63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23</w:t>
            </w:r>
          </w:p>
        </w:tc>
      </w:tr>
      <w:tr w:rsidR="008C5C1A" w:rsidRPr="00FB478E" w14:paraId="26CF8484" w14:textId="77777777" w:rsidTr="00BC1928">
        <w:trPr>
          <w:trHeight w:val="1886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AE7D5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8BE0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04BE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A3E0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7A5A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Хакер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EAE74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Віддалена модифікація інформації за рахунок проникнення в мережу через </w:t>
            </w:r>
            <w:r>
              <w:rPr>
                <w:i/>
                <w:color w:val="000000"/>
                <w:lang w:eastAsia="uk-UA"/>
              </w:rPr>
              <w:t>наявність незахищених облікових записів для адміністрування маршрутизатора</w:t>
            </w:r>
            <w:r>
              <w:rPr>
                <w:color w:val="000000"/>
                <w:lang w:eastAsia="uk-UA"/>
              </w:rPr>
              <w:t xml:space="preserve"> (</w:t>
            </w:r>
            <w:r>
              <w:rPr>
                <w:color w:val="000000"/>
                <w:lang w:val="en-US" w:eastAsia="uk-UA"/>
              </w:rPr>
              <w:t>backdoor</w:t>
            </w:r>
            <w:r>
              <w:rPr>
                <w:color w:val="000000"/>
                <w:lang w:eastAsia="uk-UA"/>
              </w:rPr>
              <w:t>-уразливостей)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7773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5B2CE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4E4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7BB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F3D7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519E7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15</w:t>
            </w:r>
          </w:p>
        </w:tc>
      </w:tr>
      <w:tr w:rsidR="008C5C1A" w:rsidRPr="00FB478E" w14:paraId="0DA6914D" w14:textId="77777777" w:rsidTr="00A30BD0">
        <w:trPr>
          <w:trHeight w:val="1272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1B8E61" w14:textId="77777777" w:rsidR="008C5C1A" w:rsidRDefault="008C5C1A" w:rsidP="008B696B">
            <w:pPr>
              <w:spacing w:line="276" w:lineRule="auto"/>
              <w:ind w:right="113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lastRenderedPageBreak/>
              <w:t>Конфіденційність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CB38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E1516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BD392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5525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Основний персонал компанії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1C66" w14:textId="77777777" w:rsidR="008C5C1A" w:rsidRPr="00A30BD0" w:rsidRDefault="008C5C1A" w:rsidP="00B20187">
            <w:pPr>
              <w:spacing w:line="276" w:lineRule="auto"/>
              <w:rPr>
                <w:i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Копіювання інформації на сторонні носії  через </w:t>
            </w:r>
            <w:r w:rsidR="00A30BD0">
              <w:t xml:space="preserve"> </w:t>
            </w:r>
            <w:r w:rsidR="00A30BD0">
              <w:rPr>
                <w:i/>
                <w:color w:val="000000"/>
                <w:lang w:eastAsia="uk-UA"/>
              </w:rPr>
              <w:t>відсутність обмеження</w:t>
            </w:r>
            <w:r w:rsidR="00A30BD0" w:rsidRPr="00A30BD0">
              <w:rPr>
                <w:i/>
                <w:color w:val="000000"/>
                <w:lang w:eastAsia="uk-UA"/>
              </w:rPr>
              <w:t xml:space="preserve"> на використання стороніх носіїв інформації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321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CAA8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B9A8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6037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0,09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0CCF7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CEEF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18</w:t>
            </w:r>
          </w:p>
        </w:tc>
      </w:tr>
      <w:tr w:rsidR="008C5C1A" w:rsidRPr="00FB478E" w14:paraId="490CBBD8" w14:textId="77777777" w:rsidTr="008C5C1A">
        <w:trPr>
          <w:trHeight w:val="1365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0EEB8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2E813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1BF0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838D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AF5C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Працівники компанії «Київстар»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D2EEB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Перехоплення  інформації яка надходить з  веб-сайту через мережу інтернет за рахунок </w:t>
            </w:r>
            <w:r>
              <w:rPr>
                <w:i/>
                <w:color w:val="000000"/>
                <w:lang w:eastAsia="uk-UA"/>
              </w:rPr>
              <w:t>незахищеного з’єднання.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C6B0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C153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EF0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1E62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0,03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A87F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E096F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6</w:t>
            </w:r>
          </w:p>
        </w:tc>
      </w:tr>
      <w:tr w:rsidR="008C5C1A" w:rsidRPr="00FB478E" w14:paraId="2A5A8D00" w14:textId="77777777" w:rsidTr="008C5C1A">
        <w:trPr>
          <w:trHeight w:val="1510"/>
        </w:trPr>
        <w:tc>
          <w:tcPr>
            <w:tcW w:w="1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231E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DA9C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99305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2CDD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F27A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Хакер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E0424" w14:textId="77777777" w:rsidR="008C5C1A" w:rsidRDefault="008C5C1A" w:rsidP="008B696B">
            <w:pPr>
              <w:spacing w:line="276" w:lineRule="auto"/>
              <w:rPr>
                <w:i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Викрадення інформації за рахунок  проникнення в мережу через </w:t>
            </w:r>
            <w:r>
              <w:rPr>
                <w:i/>
                <w:color w:val="000000"/>
                <w:lang w:eastAsia="uk-UA"/>
              </w:rPr>
              <w:t>наявність незахищених облікових записів для адміністрування маршрутизатора</w:t>
            </w:r>
            <w:r>
              <w:rPr>
                <w:color w:val="000000"/>
                <w:lang w:eastAsia="uk-UA"/>
              </w:rPr>
              <w:t xml:space="preserve"> (</w:t>
            </w:r>
            <w:r>
              <w:rPr>
                <w:color w:val="000000"/>
                <w:lang w:val="en-US" w:eastAsia="uk-UA"/>
              </w:rPr>
              <w:t>backdoor</w:t>
            </w:r>
            <w:r>
              <w:rPr>
                <w:color w:val="000000"/>
                <w:lang w:eastAsia="uk-UA"/>
              </w:rPr>
              <w:t>-уразливостей)</w:t>
            </w:r>
            <w:r>
              <w:rPr>
                <w:i/>
                <w:color w:val="000000"/>
                <w:lang w:eastAsia="uk-UA"/>
              </w:rPr>
              <w:t>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C068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1BC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8FAB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B6B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0,06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5BF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437B9" w14:textId="77777777" w:rsidR="008C5C1A" w:rsidRPr="008C5C1A" w:rsidRDefault="008C5C1A" w:rsidP="008C5C1A">
            <w:pPr>
              <w:jc w:val="center"/>
              <w:rPr>
                <w:color w:val="000000"/>
                <w:szCs w:val="22"/>
              </w:rPr>
            </w:pPr>
            <w:r w:rsidRPr="008C5C1A">
              <w:rPr>
                <w:color w:val="000000"/>
                <w:szCs w:val="22"/>
              </w:rPr>
              <w:t>12</w:t>
            </w:r>
          </w:p>
        </w:tc>
      </w:tr>
    </w:tbl>
    <w:p w14:paraId="6EDFF5D7" w14:textId="77777777" w:rsidR="009A26E5" w:rsidRDefault="009A26E5" w:rsidP="009A26E5"/>
    <w:p w14:paraId="20E725D4" w14:textId="77777777" w:rsidR="00C645ED" w:rsidRDefault="00C645ED" w:rsidP="009A26E5"/>
    <w:p w14:paraId="5EA2FF12" w14:textId="77777777" w:rsidR="00C645ED" w:rsidRDefault="00C645ED" w:rsidP="009A26E5"/>
    <w:p w14:paraId="2E203333" w14:textId="77777777" w:rsidR="00C645ED" w:rsidRDefault="00C645ED" w:rsidP="009A26E5"/>
    <w:p w14:paraId="24590751" w14:textId="77777777" w:rsidR="00C645ED" w:rsidRDefault="00C645ED" w:rsidP="009A26E5"/>
    <w:p w14:paraId="1FABCB4A" w14:textId="77777777" w:rsidR="000E5CC3" w:rsidRDefault="000E5CC3" w:rsidP="009A26E5"/>
    <w:p w14:paraId="1CA287F0" w14:textId="77777777" w:rsidR="00C645ED" w:rsidRDefault="00C645ED" w:rsidP="009A26E5"/>
    <w:p w14:paraId="1EE75AF1" w14:textId="77777777" w:rsidR="00883D90" w:rsidRDefault="00883D90" w:rsidP="009A26E5"/>
    <w:p w14:paraId="2C989084" w14:textId="77777777" w:rsidR="00883D90" w:rsidRDefault="00883D90" w:rsidP="009A26E5"/>
    <w:p w14:paraId="73ECDDEF" w14:textId="77777777" w:rsidR="00883D90" w:rsidRDefault="00883D90" w:rsidP="009A26E5"/>
    <w:p w14:paraId="610B0CB0" w14:textId="77777777" w:rsidR="00883D90" w:rsidRDefault="00883D90" w:rsidP="009A26E5"/>
    <w:p w14:paraId="7FF2A74E" w14:textId="77777777" w:rsidR="00883D90" w:rsidRDefault="00883D90" w:rsidP="009A26E5"/>
    <w:p w14:paraId="1B0966B5" w14:textId="77777777" w:rsidR="00883D90" w:rsidRDefault="00883D90" w:rsidP="009A26E5"/>
    <w:p w14:paraId="52B5DB89" w14:textId="25B3EFF0" w:rsidR="00883D90" w:rsidRDefault="00883D90" w:rsidP="009A26E5">
      <w:r>
        <w:t>x</w:t>
      </w:r>
      <w:bookmarkStart w:id="0" w:name="_GoBack"/>
      <w:bookmarkEnd w:id="0"/>
    </w:p>
    <w:p w14:paraId="2245C28E" w14:textId="77777777" w:rsidR="00C645ED" w:rsidRPr="00FB478E" w:rsidRDefault="00C645ED" w:rsidP="009A26E5"/>
    <w:tbl>
      <w:tblPr>
        <w:tblpPr w:leftFromText="180" w:rightFromText="180" w:bottomFromText="200" w:vertAnchor="text" w:tblpY="1"/>
        <w:tblOverlap w:val="never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1005"/>
        <w:gridCol w:w="1133"/>
        <w:gridCol w:w="851"/>
        <w:gridCol w:w="1701"/>
        <w:gridCol w:w="4106"/>
        <w:gridCol w:w="827"/>
        <w:gridCol w:w="828"/>
        <w:gridCol w:w="828"/>
        <w:gridCol w:w="828"/>
        <w:gridCol w:w="828"/>
        <w:gridCol w:w="828"/>
      </w:tblGrid>
      <w:tr w:rsidR="009A26E5" w:rsidRPr="00FB478E" w14:paraId="28D3D68C" w14:textId="77777777" w:rsidTr="008B696B">
        <w:trPr>
          <w:trHeight w:val="792"/>
        </w:trPr>
        <w:tc>
          <w:tcPr>
            <w:tcW w:w="148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5762F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</w:rPr>
            </w:pPr>
            <w:r>
              <w:lastRenderedPageBreak/>
              <w:t>Інформація в електронному вигляді про наявні на складі товари (Назва, категорія, модель, марка, технічні характеристики)</w:t>
            </w:r>
          </w:p>
        </w:tc>
      </w:tr>
      <w:tr w:rsidR="009A26E5" w:rsidRPr="00FB478E" w14:paraId="7161B716" w14:textId="77777777" w:rsidTr="009F3DF3">
        <w:trPr>
          <w:trHeight w:val="1324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7ACB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Загроза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B7F5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Власник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EEF4C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Місце розташування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006A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Категорія активу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FB920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Джерело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D990" w14:textId="77777777" w:rsidR="009A26E5" w:rsidRDefault="009A26E5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Механізм реалізації загрози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05A74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AF89E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0B57E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726C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Кзаг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5764C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 xml:space="preserve">Збиток 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80C03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Ризик</w:t>
            </w:r>
            <w:r>
              <w:rPr>
                <w:color w:val="000000"/>
                <w:lang w:val="en-US" w:eastAsia="uk-UA"/>
              </w:rPr>
              <w:t xml:space="preserve"> </w:t>
            </w:r>
            <w:r>
              <w:rPr>
                <w:color w:val="000000"/>
                <w:lang w:eastAsia="uk-UA"/>
              </w:rPr>
              <w:t>(%)</w:t>
            </w:r>
          </w:p>
        </w:tc>
      </w:tr>
      <w:tr w:rsidR="008C5C1A" w:rsidRPr="00FB478E" w14:paraId="6F51ECCA" w14:textId="77777777" w:rsidTr="002A535B">
        <w:trPr>
          <w:trHeight w:val="124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B9CBB1" w14:textId="77777777" w:rsidR="008C5C1A" w:rsidRDefault="008C5C1A" w:rsidP="008B696B">
            <w:pPr>
              <w:spacing w:line="276" w:lineRule="auto"/>
              <w:ind w:right="113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Доступність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1328" w14:textId="77777777" w:rsidR="008C5C1A" w:rsidRDefault="008C5C1A" w:rsidP="008B696B">
            <w:pPr>
              <w:spacing w:line="276" w:lineRule="auto"/>
              <w:jc w:val="center"/>
            </w:pPr>
            <w:r>
              <w:rPr>
                <w:color w:val="000000"/>
                <w:lang w:eastAsia="uk-UA"/>
              </w:rPr>
              <w:t>Оператор поштового відділу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8E72" w14:textId="77777777" w:rsidR="008C5C1A" w:rsidRDefault="008C5C1A" w:rsidP="008B696B">
            <w:pPr>
              <w:spacing w:line="276" w:lineRule="auto"/>
              <w:jc w:val="center"/>
            </w:pPr>
            <w:r>
              <w:t>Сервер 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C65A2" w14:textId="77777777" w:rsidR="008C5C1A" w:rsidRDefault="008C5C1A" w:rsidP="008B696B">
            <w:pPr>
              <w:spacing w:line="276" w:lineRule="auto"/>
              <w:jc w:val="center"/>
            </w:pPr>
            <w:r>
              <w:rPr>
                <w:color w:val="000000"/>
                <w:lang w:eastAsia="uk-UA"/>
              </w:rPr>
              <w:t>БД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D6DC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Хакер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69C0C" w14:textId="77777777" w:rsidR="008C5C1A" w:rsidRDefault="008C5C1A" w:rsidP="00AF05A3">
            <w:pPr>
              <w:spacing w:line="276" w:lineRule="auto"/>
              <w:rPr>
                <w:b/>
                <w:bCs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Зараженн</w:t>
            </w:r>
            <w:r w:rsidR="00AF05A3">
              <w:rPr>
                <w:color w:val="000000"/>
                <w:lang w:eastAsia="uk-UA"/>
              </w:rPr>
              <w:t>я корпоративного сервера вірусом-шифрувальником</w:t>
            </w:r>
            <w:r>
              <w:rPr>
                <w:color w:val="000000"/>
                <w:lang w:eastAsia="uk-UA"/>
              </w:rPr>
              <w:t xml:space="preserve"> через </w:t>
            </w:r>
            <w:r>
              <w:rPr>
                <w:i/>
                <w:iCs/>
                <w:color w:val="000000"/>
                <w:lang w:eastAsia="uk-UA"/>
              </w:rPr>
              <w:t xml:space="preserve">відсутність брандмауера для захисту локальної мережі від </w:t>
            </w:r>
            <w:r w:rsidR="000E5CC3">
              <w:rPr>
                <w:i/>
                <w:iCs/>
                <w:color w:val="000000"/>
                <w:lang w:eastAsia="uk-UA"/>
              </w:rPr>
              <w:t>шкідливого трафіку</w:t>
            </w:r>
            <w:r>
              <w:rPr>
                <w:i/>
                <w:iCs/>
                <w:color w:val="000000"/>
                <w:lang w:eastAsia="uk-UA"/>
              </w:rPr>
              <w:t>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D684E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3A0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C3A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1A6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1D3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9B9F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11</w:t>
            </w:r>
          </w:p>
        </w:tc>
      </w:tr>
      <w:tr w:rsidR="008C5C1A" w:rsidRPr="00FB478E" w14:paraId="47564EFE" w14:textId="77777777" w:rsidTr="000E5CC3">
        <w:trPr>
          <w:trHeight w:val="1294"/>
        </w:trPr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F5ECE8" w14:textId="77777777" w:rsidR="008C5C1A" w:rsidRDefault="008C5C1A" w:rsidP="008B696B">
            <w:pPr>
              <w:spacing w:line="276" w:lineRule="auto"/>
              <w:ind w:right="113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Цілісність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4CEF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A3FB2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A6575" w14:textId="77777777" w:rsidR="008C5C1A" w:rsidRDefault="008C5C1A" w:rsidP="008B696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31285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Персонал підприємства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A4A10" w14:textId="77777777" w:rsidR="008C5C1A" w:rsidRDefault="008C5C1A" w:rsidP="008B696B">
            <w:pPr>
              <w:spacing w:line="276" w:lineRule="auto"/>
              <w:rPr>
                <w:b/>
                <w:bCs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Внесення змін в інформацію про товари, які суперечать посадовим інструкціям через </w:t>
            </w:r>
            <w:r>
              <w:rPr>
                <w:i/>
                <w:iCs/>
                <w:color w:val="000000"/>
                <w:lang w:eastAsia="uk-UA"/>
              </w:rPr>
              <w:t>відсутність політики розмежування доступу.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8282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9EA1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6407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9D8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2A2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C7D78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10</w:t>
            </w:r>
          </w:p>
        </w:tc>
      </w:tr>
      <w:tr w:rsidR="008C5C1A" w:rsidRPr="00FB478E" w14:paraId="18C5E80F" w14:textId="77777777" w:rsidTr="00AF05A3">
        <w:trPr>
          <w:trHeight w:val="1187"/>
        </w:trPr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13D6A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EEDC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16895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5DCF1" w14:textId="77777777" w:rsidR="008C5C1A" w:rsidRDefault="008C5C1A" w:rsidP="008B696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9E7F6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Хакер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49D1C" w14:textId="77777777" w:rsidR="008C5C1A" w:rsidRDefault="002A535B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Модифікація</w:t>
            </w:r>
            <w:r w:rsidR="008C5C1A">
              <w:rPr>
                <w:color w:val="000000"/>
                <w:lang w:eastAsia="uk-UA"/>
              </w:rPr>
              <w:t xml:space="preserve"> інформації про товари </w:t>
            </w:r>
            <w:r w:rsidR="00AF05A3">
              <w:rPr>
                <w:color w:val="000000"/>
                <w:lang w:eastAsia="uk-UA"/>
              </w:rPr>
              <w:t xml:space="preserve"> </w:t>
            </w:r>
            <w:r w:rsidR="008C5C1A">
              <w:rPr>
                <w:color w:val="000000"/>
                <w:lang w:eastAsia="uk-UA"/>
              </w:rPr>
              <w:t xml:space="preserve">через </w:t>
            </w:r>
            <w:r w:rsidR="008C5C1A">
              <w:rPr>
                <w:i/>
                <w:iCs/>
                <w:color w:val="000000"/>
                <w:lang w:eastAsia="uk-UA"/>
              </w:rPr>
              <w:t xml:space="preserve">відсутність брандмауера </w:t>
            </w:r>
            <w:r>
              <w:rPr>
                <w:i/>
                <w:iCs/>
                <w:color w:val="000000"/>
                <w:lang w:eastAsia="uk-UA"/>
              </w:rPr>
              <w:t xml:space="preserve"> для захисту локальної мережі від </w:t>
            </w:r>
            <w:r w:rsidR="00AF05A3">
              <w:rPr>
                <w:i/>
                <w:iCs/>
                <w:color w:val="000000"/>
                <w:lang w:eastAsia="uk-UA"/>
              </w:rPr>
              <w:t xml:space="preserve">   </w:t>
            </w:r>
            <w:r>
              <w:rPr>
                <w:i/>
                <w:iCs/>
                <w:color w:val="000000"/>
                <w:lang w:eastAsia="uk-UA"/>
              </w:rPr>
              <w:t>шкідливого трафіку.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C25B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E8E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80D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D9E0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1466E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7E4EB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11</w:t>
            </w:r>
          </w:p>
        </w:tc>
      </w:tr>
      <w:tr w:rsidR="008C5C1A" w:rsidRPr="00FB478E" w14:paraId="4084C717" w14:textId="77777777" w:rsidTr="000E5CC3">
        <w:trPr>
          <w:trHeight w:val="1080"/>
        </w:trPr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64555F" w14:textId="77777777" w:rsidR="008C5C1A" w:rsidRDefault="008C5C1A" w:rsidP="008B696B">
            <w:pPr>
              <w:spacing w:line="276" w:lineRule="auto"/>
              <w:ind w:right="113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Конфіденційність</w:t>
            </w:r>
          </w:p>
          <w:p w14:paraId="532C1A1E" w14:textId="77777777" w:rsidR="008C5C1A" w:rsidRDefault="008C5C1A" w:rsidP="008B696B">
            <w:pPr>
              <w:spacing w:line="276" w:lineRule="auto"/>
              <w:ind w:right="113"/>
              <w:jc w:val="center"/>
              <w:rPr>
                <w:color w:val="000000"/>
                <w:lang w:eastAsia="uk-UA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2CD6F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001AD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D2855" w14:textId="77777777" w:rsidR="008C5C1A" w:rsidRDefault="008C5C1A" w:rsidP="008B696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2097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Хакер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2748" w14:textId="77777777" w:rsidR="008C5C1A" w:rsidRDefault="00AF05A3" w:rsidP="008B696B">
            <w:pPr>
              <w:spacing w:line="276" w:lineRule="auto"/>
              <w:rPr>
                <w:b/>
                <w:bCs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Копіювання </w:t>
            </w:r>
            <w:r w:rsidR="008C5C1A">
              <w:rPr>
                <w:color w:val="000000"/>
                <w:lang w:eastAsia="uk-UA"/>
              </w:rPr>
              <w:t xml:space="preserve">інформації з сервера через </w:t>
            </w:r>
            <w:r w:rsidR="00B74EA4">
              <w:rPr>
                <w:i/>
                <w:iCs/>
                <w:color w:val="000000"/>
                <w:lang w:eastAsia="uk-UA"/>
              </w:rPr>
              <w:t xml:space="preserve"> відсутність брандмауера  для захисту локальної мережі від    шкідливого трафіку.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DA9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6A43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F7325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0E03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0,29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4C1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A5D93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11</w:t>
            </w:r>
          </w:p>
        </w:tc>
      </w:tr>
      <w:tr w:rsidR="008C5C1A" w:rsidRPr="00FB478E" w14:paraId="71EFCF19" w14:textId="77777777" w:rsidTr="00B74EA4">
        <w:trPr>
          <w:trHeight w:val="422"/>
        </w:trPr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68C68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53D77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39CE0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2261" w14:textId="77777777" w:rsidR="008C5C1A" w:rsidRDefault="008C5C1A" w:rsidP="008B696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CE76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Персонал підприємства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A5BEF" w14:textId="77777777" w:rsidR="008C5C1A" w:rsidRPr="00B74EA4" w:rsidRDefault="008C5C1A" w:rsidP="00B74EA4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Копіювання інформації на сторонні носії зберігання данних через </w:t>
            </w:r>
            <w:r w:rsidR="00B74EA4">
              <w:rPr>
                <w:i/>
                <w:color w:val="000000"/>
                <w:lang w:eastAsia="uk-UA"/>
              </w:rPr>
              <w:t xml:space="preserve"> відсутність обмеження</w:t>
            </w:r>
            <w:r w:rsidR="00B74EA4" w:rsidRPr="00A30BD0">
              <w:rPr>
                <w:i/>
                <w:color w:val="000000"/>
                <w:lang w:eastAsia="uk-UA"/>
              </w:rPr>
              <w:t xml:space="preserve"> на використання стороніх носіїв інформації</w:t>
            </w:r>
            <w:r w:rsidR="00B74EA4">
              <w:rPr>
                <w:i/>
                <w:color w:val="000000"/>
                <w:lang w:eastAsia="uk-UA"/>
              </w:rPr>
              <w:t>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5BC3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23C08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5E5A2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752D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0,29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0E30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9236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11</w:t>
            </w:r>
          </w:p>
        </w:tc>
      </w:tr>
      <w:tr w:rsidR="008C5C1A" w:rsidRPr="00FB478E" w14:paraId="31DC21B5" w14:textId="77777777" w:rsidTr="008C5C1A">
        <w:trPr>
          <w:trHeight w:val="1236"/>
        </w:trPr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D5BE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8901" w14:textId="77777777" w:rsidR="008C5C1A" w:rsidRDefault="008C5C1A" w:rsidP="008B696B"/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C0EF" w14:textId="77777777" w:rsidR="008C5C1A" w:rsidRDefault="008C5C1A" w:rsidP="008B696B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54EF" w14:textId="77777777" w:rsidR="008C5C1A" w:rsidRDefault="008C5C1A" w:rsidP="008B696B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32EF" w14:textId="77777777" w:rsidR="008C5C1A" w:rsidRDefault="008C5C1A" w:rsidP="009F3DF3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Системний адміністатор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DA10" w14:textId="77777777" w:rsidR="008C5C1A" w:rsidRDefault="008C5C1A" w:rsidP="008B696B">
            <w:pPr>
              <w:spacing w:line="276" w:lineRule="auto"/>
              <w:rPr>
                <w:b/>
                <w:bCs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Надання доступу до інформації стороннім особам через зміну </w:t>
            </w:r>
            <w:r>
              <w:rPr>
                <w:i/>
                <w:iCs/>
                <w:color w:val="000000"/>
                <w:lang w:eastAsia="uk-UA"/>
              </w:rPr>
              <w:t>конфігурації мережного обладнання.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461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7D07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5C184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DE60E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0,48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F7FBB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D7D7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19</w:t>
            </w:r>
          </w:p>
        </w:tc>
      </w:tr>
    </w:tbl>
    <w:p w14:paraId="6505E4FC" w14:textId="77777777" w:rsidR="009F3DF3" w:rsidRDefault="009F3DF3" w:rsidP="009F3DF3">
      <w:pPr>
        <w:tabs>
          <w:tab w:val="left" w:pos="4720"/>
        </w:tabs>
      </w:pPr>
    </w:p>
    <w:p w14:paraId="2E2E7549" w14:textId="77777777" w:rsidR="00C645ED" w:rsidRDefault="00C645ED" w:rsidP="009F3DF3">
      <w:pPr>
        <w:tabs>
          <w:tab w:val="left" w:pos="4720"/>
        </w:tabs>
      </w:pPr>
    </w:p>
    <w:p w14:paraId="3E4B0791" w14:textId="77777777" w:rsidR="00026354" w:rsidRDefault="00026354" w:rsidP="009F3DF3">
      <w:pPr>
        <w:tabs>
          <w:tab w:val="left" w:pos="4720"/>
        </w:tabs>
      </w:pPr>
    </w:p>
    <w:p w14:paraId="5F6E1BC5" w14:textId="77777777" w:rsidR="00026354" w:rsidRDefault="00026354" w:rsidP="009F3DF3">
      <w:pPr>
        <w:tabs>
          <w:tab w:val="left" w:pos="4720"/>
        </w:tabs>
      </w:pPr>
    </w:p>
    <w:p w14:paraId="1E2C2E8F" w14:textId="77777777" w:rsidR="00026354" w:rsidRDefault="00026354" w:rsidP="009F3DF3">
      <w:pPr>
        <w:tabs>
          <w:tab w:val="left" w:pos="4720"/>
        </w:tabs>
      </w:pPr>
    </w:p>
    <w:p w14:paraId="2002DD32" w14:textId="77777777" w:rsidR="00026354" w:rsidRDefault="00026354" w:rsidP="009F3DF3">
      <w:pPr>
        <w:tabs>
          <w:tab w:val="left" w:pos="4720"/>
        </w:tabs>
      </w:pPr>
    </w:p>
    <w:p w14:paraId="28EC9850" w14:textId="77777777" w:rsidR="00026354" w:rsidRDefault="00026354" w:rsidP="009F3DF3">
      <w:pPr>
        <w:tabs>
          <w:tab w:val="left" w:pos="4720"/>
        </w:tabs>
      </w:pPr>
    </w:p>
    <w:p w14:paraId="179C040A" w14:textId="77777777" w:rsidR="00026354" w:rsidRDefault="00026354" w:rsidP="009F3DF3">
      <w:pPr>
        <w:tabs>
          <w:tab w:val="left" w:pos="4720"/>
        </w:tabs>
      </w:pPr>
    </w:p>
    <w:p w14:paraId="5753B857" w14:textId="77777777" w:rsidR="00026354" w:rsidRDefault="00026354" w:rsidP="009F3DF3">
      <w:pPr>
        <w:tabs>
          <w:tab w:val="left" w:pos="4720"/>
        </w:tabs>
      </w:pPr>
    </w:p>
    <w:p w14:paraId="41D3D119" w14:textId="77777777" w:rsidR="00026354" w:rsidRDefault="00026354" w:rsidP="009F3DF3">
      <w:pPr>
        <w:tabs>
          <w:tab w:val="left" w:pos="4720"/>
        </w:tabs>
      </w:pPr>
    </w:p>
    <w:p w14:paraId="760990B5" w14:textId="77777777" w:rsidR="00026354" w:rsidRDefault="00026354" w:rsidP="009F3DF3">
      <w:pPr>
        <w:tabs>
          <w:tab w:val="left" w:pos="4720"/>
        </w:tabs>
      </w:pPr>
    </w:p>
    <w:p w14:paraId="68016DC8" w14:textId="77777777" w:rsidR="00026354" w:rsidRDefault="00026354" w:rsidP="009F3DF3">
      <w:pPr>
        <w:tabs>
          <w:tab w:val="left" w:pos="4720"/>
        </w:tabs>
      </w:pPr>
    </w:p>
    <w:p w14:paraId="19DD7F94" w14:textId="77777777" w:rsidR="00026354" w:rsidRDefault="00026354" w:rsidP="009F3DF3">
      <w:pPr>
        <w:tabs>
          <w:tab w:val="left" w:pos="4720"/>
        </w:tabs>
      </w:pPr>
    </w:p>
    <w:p w14:paraId="61741626" w14:textId="77777777" w:rsidR="00026354" w:rsidRDefault="00026354" w:rsidP="009F3DF3">
      <w:pPr>
        <w:tabs>
          <w:tab w:val="left" w:pos="4720"/>
        </w:tabs>
      </w:pPr>
    </w:p>
    <w:p w14:paraId="3D829149" w14:textId="77777777" w:rsidR="00026354" w:rsidRDefault="00026354" w:rsidP="009F3DF3">
      <w:pPr>
        <w:tabs>
          <w:tab w:val="left" w:pos="4720"/>
        </w:tabs>
      </w:pPr>
    </w:p>
    <w:p w14:paraId="550C836C" w14:textId="77777777" w:rsidR="00026354" w:rsidRDefault="00026354" w:rsidP="009F3DF3">
      <w:pPr>
        <w:tabs>
          <w:tab w:val="left" w:pos="4720"/>
        </w:tabs>
      </w:pPr>
    </w:p>
    <w:p w14:paraId="5C1AA145" w14:textId="77777777" w:rsidR="00026354" w:rsidRDefault="00026354" w:rsidP="009F3DF3">
      <w:pPr>
        <w:tabs>
          <w:tab w:val="left" w:pos="4720"/>
        </w:tabs>
      </w:pPr>
    </w:p>
    <w:p w14:paraId="04A9C882" w14:textId="77777777" w:rsidR="00026354" w:rsidRDefault="00026354" w:rsidP="009F3DF3">
      <w:pPr>
        <w:tabs>
          <w:tab w:val="left" w:pos="4720"/>
        </w:tabs>
      </w:pPr>
    </w:p>
    <w:p w14:paraId="007DE10C" w14:textId="77777777" w:rsidR="00026354" w:rsidRDefault="00026354" w:rsidP="009F3DF3">
      <w:pPr>
        <w:tabs>
          <w:tab w:val="left" w:pos="4720"/>
        </w:tabs>
      </w:pPr>
    </w:p>
    <w:p w14:paraId="782F3736" w14:textId="77777777" w:rsidR="00026354" w:rsidRDefault="00026354" w:rsidP="009F3DF3">
      <w:pPr>
        <w:tabs>
          <w:tab w:val="left" w:pos="4720"/>
        </w:tabs>
      </w:pPr>
    </w:p>
    <w:p w14:paraId="29A217CA" w14:textId="77777777" w:rsidR="00026354" w:rsidRDefault="00026354" w:rsidP="009F3DF3">
      <w:pPr>
        <w:tabs>
          <w:tab w:val="left" w:pos="4720"/>
        </w:tabs>
      </w:pPr>
    </w:p>
    <w:p w14:paraId="4A776491" w14:textId="77777777" w:rsidR="00026354" w:rsidRDefault="00026354" w:rsidP="009F3DF3">
      <w:pPr>
        <w:tabs>
          <w:tab w:val="left" w:pos="4720"/>
        </w:tabs>
      </w:pPr>
    </w:p>
    <w:p w14:paraId="52E90E3A" w14:textId="77777777" w:rsidR="00026354" w:rsidRDefault="00026354" w:rsidP="009F3DF3">
      <w:pPr>
        <w:tabs>
          <w:tab w:val="left" w:pos="4720"/>
        </w:tabs>
      </w:pPr>
    </w:p>
    <w:p w14:paraId="51D39C1D" w14:textId="77777777" w:rsidR="00026354" w:rsidRDefault="00026354" w:rsidP="009F3DF3">
      <w:pPr>
        <w:tabs>
          <w:tab w:val="left" w:pos="4720"/>
        </w:tabs>
      </w:pPr>
    </w:p>
    <w:p w14:paraId="3E18E498" w14:textId="77777777" w:rsidR="00026354" w:rsidRDefault="00026354" w:rsidP="009F3DF3">
      <w:pPr>
        <w:tabs>
          <w:tab w:val="left" w:pos="4720"/>
        </w:tabs>
      </w:pPr>
    </w:p>
    <w:p w14:paraId="5C066FD0" w14:textId="77777777" w:rsidR="00026354" w:rsidRDefault="00026354" w:rsidP="009F3DF3">
      <w:pPr>
        <w:tabs>
          <w:tab w:val="left" w:pos="4720"/>
        </w:tabs>
      </w:pPr>
    </w:p>
    <w:p w14:paraId="6159F3C1" w14:textId="77777777" w:rsidR="00026354" w:rsidRPr="00FB478E" w:rsidRDefault="00026354" w:rsidP="009F3DF3">
      <w:pPr>
        <w:tabs>
          <w:tab w:val="left" w:pos="4720"/>
        </w:tabs>
      </w:pPr>
    </w:p>
    <w:tbl>
      <w:tblPr>
        <w:tblpPr w:leftFromText="180" w:rightFromText="180" w:bottomFromText="200" w:vertAnchor="text" w:tblpY="1"/>
        <w:tblOverlap w:val="never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1005"/>
        <w:gridCol w:w="1133"/>
        <w:gridCol w:w="851"/>
        <w:gridCol w:w="1701"/>
        <w:gridCol w:w="4106"/>
        <w:gridCol w:w="827"/>
        <w:gridCol w:w="828"/>
        <w:gridCol w:w="828"/>
        <w:gridCol w:w="828"/>
        <w:gridCol w:w="828"/>
        <w:gridCol w:w="828"/>
      </w:tblGrid>
      <w:tr w:rsidR="009A26E5" w:rsidRPr="00FB478E" w14:paraId="502C2CEB" w14:textId="77777777" w:rsidTr="008B696B">
        <w:trPr>
          <w:trHeight w:val="707"/>
        </w:trPr>
        <w:tc>
          <w:tcPr>
            <w:tcW w:w="148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2DE9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lang w:eastAsia="uk-UA"/>
              </w:rPr>
              <w:lastRenderedPageBreak/>
              <w:t>Сервер 1</w:t>
            </w:r>
          </w:p>
        </w:tc>
      </w:tr>
      <w:tr w:rsidR="009A26E5" w:rsidRPr="00FB478E" w14:paraId="57047F58" w14:textId="77777777" w:rsidTr="00B74EA4">
        <w:trPr>
          <w:trHeight w:val="139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41514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Загроза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74B7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Власник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F38CB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Місце розташування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92F3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Категорія активу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3E88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Джерело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C179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Механізм реалізації загрози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FF2C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B0802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2A70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BF23E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Кзаг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8E90C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Збиток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157DD" w14:textId="77777777" w:rsidR="009A26E5" w:rsidRDefault="009A26E5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eastAsia="uk-UA"/>
              </w:rPr>
              <w:t>Ризик</w:t>
            </w:r>
            <w:r>
              <w:rPr>
                <w:color w:val="000000"/>
                <w:lang w:val="en-US" w:eastAsia="uk-UA"/>
              </w:rPr>
              <w:t xml:space="preserve"> </w:t>
            </w:r>
            <w:r>
              <w:rPr>
                <w:color w:val="000000"/>
                <w:lang w:eastAsia="uk-UA"/>
              </w:rPr>
              <w:t>(%)</w:t>
            </w:r>
          </w:p>
        </w:tc>
      </w:tr>
      <w:tr w:rsidR="008C5C1A" w:rsidRPr="00FB478E" w14:paraId="5199AC14" w14:textId="77777777" w:rsidTr="008C5C1A">
        <w:trPr>
          <w:trHeight w:val="1510"/>
        </w:trPr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962670" w14:textId="77777777" w:rsidR="008C5C1A" w:rsidRDefault="008C5C1A" w:rsidP="008B696B">
            <w:pPr>
              <w:spacing w:line="276" w:lineRule="auto"/>
              <w:ind w:right="113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Доступність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D7DD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Системний адміністратор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65B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Серверна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326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EAA68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Хакер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1D76" w14:textId="77777777" w:rsidR="008C5C1A" w:rsidRDefault="008C5C1A" w:rsidP="008B696B">
            <w:pPr>
              <w:spacing w:line="276" w:lineRule="auto"/>
              <w:rPr>
                <w:b/>
                <w:bCs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Зараження корпоративного сервера вірусним ПЗ через </w:t>
            </w:r>
            <w:r>
              <w:rPr>
                <w:i/>
                <w:iCs/>
                <w:color w:val="000000"/>
                <w:lang w:eastAsia="uk-UA"/>
              </w:rPr>
              <w:t xml:space="preserve">відсутність антивірусного захисту, </w:t>
            </w:r>
            <w:r>
              <w:rPr>
                <w:color w:val="000000"/>
                <w:lang w:eastAsia="uk-UA"/>
              </w:rPr>
              <w:t>яке спричиняє збої в роботі сервера.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353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A11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252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7C51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0,29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3B3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9145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23</w:t>
            </w:r>
          </w:p>
        </w:tc>
      </w:tr>
      <w:tr w:rsidR="008C5C1A" w:rsidRPr="00FB478E" w14:paraId="26BCE9FA" w14:textId="77777777" w:rsidTr="008C5C1A">
        <w:trPr>
          <w:trHeight w:val="1510"/>
        </w:trPr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B54F5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6FEBE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7A4A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B5CB8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0F802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Система кондціонування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70D31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через перегрівання сервера за рахунок </w:t>
            </w:r>
            <w:r>
              <w:rPr>
                <w:i/>
                <w:color w:val="000000"/>
                <w:lang w:eastAsia="uk-UA"/>
              </w:rPr>
              <w:t>виходу з ладу системи кондиціонування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1C793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3C7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46C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051E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0,29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321E7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84E9F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45</w:t>
            </w:r>
          </w:p>
        </w:tc>
      </w:tr>
      <w:tr w:rsidR="008C5C1A" w:rsidRPr="00FB478E" w14:paraId="2CA3C1CB" w14:textId="77777777" w:rsidTr="008C5C1A">
        <w:trPr>
          <w:trHeight w:val="1510"/>
        </w:trPr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E8D9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99C2F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97844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7D3B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0092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Лінія електроживлення</w:t>
            </w:r>
          </w:p>
          <w:p w14:paraId="307ECD7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CFB57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за рахунок виходу з ладу сервера внаслідок перепаду напруги через </w:t>
            </w:r>
            <w:r>
              <w:rPr>
                <w:i/>
                <w:color w:val="000000"/>
                <w:lang w:eastAsia="uk-UA"/>
              </w:rPr>
              <w:t>відсутність стабілізатора напруги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F96C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75C4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0AE7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041B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0,38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93E85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75CB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59</w:t>
            </w:r>
          </w:p>
        </w:tc>
      </w:tr>
      <w:tr w:rsidR="008C5C1A" w:rsidRPr="00FB478E" w14:paraId="74990818" w14:textId="77777777" w:rsidTr="008C5C1A">
        <w:trPr>
          <w:trHeight w:val="1510"/>
        </w:trPr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4271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BDA5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33F8E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9F18A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3BDB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432A" w14:textId="77777777" w:rsidR="008C5C1A" w:rsidRDefault="008C5C1A" w:rsidP="008B696B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Блокування доступу до інформації, за рахунок відсутності електроживлення сервера через </w:t>
            </w:r>
            <w:r>
              <w:rPr>
                <w:i/>
                <w:color w:val="000000"/>
                <w:lang w:eastAsia="uk-UA"/>
              </w:rPr>
              <w:t>відсутність джерела безперебійного живлення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24673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795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D47CA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7DEE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F51E9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61324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5</w:t>
            </w:r>
          </w:p>
        </w:tc>
      </w:tr>
      <w:tr w:rsidR="008C5C1A" w:rsidRPr="00FB478E" w14:paraId="7780C5CF" w14:textId="77777777" w:rsidTr="008C5C1A">
        <w:trPr>
          <w:trHeight w:val="1510"/>
        </w:trPr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6D84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E30E6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6E07D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FBB1" w14:textId="77777777" w:rsidR="008C5C1A" w:rsidRDefault="008C5C1A" w:rsidP="008B696B">
            <w:pPr>
              <w:rPr>
                <w:color w:val="000000"/>
                <w:lang w:eastAsia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A9ECD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Пожежа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EEB9" w14:textId="77777777" w:rsidR="008C5C1A" w:rsidRDefault="008C5C1A" w:rsidP="008B696B">
            <w:pPr>
              <w:spacing w:line="276" w:lineRule="auto"/>
              <w:rPr>
                <w:i/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Знищення інформації через фізичне знищення сервера внаслідок пожежі, яка виникла через </w:t>
            </w:r>
            <w:r>
              <w:rPr>
                <w:i/>
                <w:color w:val="000000"/>
                <w:lang w:eastAsia="uk-UA"/>
              </w:rPr>
              <w:t xml:space="preserve"> недотримання правил пожежної безпеки та відсутність пожежної сигналізації.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4F74B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A1AF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7B36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588C8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>0,19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230B" w14:textId="77777777" w:rsidR="008C5C1A" w:rsidRDefault="008C5C1A" w:rsidP="008B696B">
            <w:pPr>
              <w:spacing w:line="276" w:lineRule="auto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3449" w14:textId="77777777" w:rsidR="008C5C1A" w:rsidRPr="008C5C1A" w:rsidRDefault="008C5C1A" w:rsidP="008C5C1A">
            <w:pPr>
              <w:jc w:val="center"/>
              <w:rPr>
                <w:color w:val="000000"/>
              </w:rPr>
            </w:pPr>
            <w:r w:rsidRPr="008C5C1A">
              <w:rPr>
                <w:color w:val="000000"/>
              </w:rPr>
              <w:t>30</w:t>
            </w:r>
          </w:p>
        </w:tc>
      </w:tr>
    </w:tbl>
    <w:p w14:paraId="0913F69B" w14:textId="77777777" w:rsidR="000142E6" w:rsidRPr="00D5414C" w:rsidRDefault="000142E6" w:rsidP="00026354"/>
    <w:sectPr w:rsidR="000142E6" w:rsidRPr="00D5414C" w:rsidSect="00026354">
      <w:footerReference w:type="default" r:id="rId18"/>
      <w:pgSz w:w="16838" w:h="11906" w:orient="landscape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8B16F" w14:textId="77777777" w:rsidR="008649A5" w:rsidRDefault="008649A5" w:rsidP="00D531F9">
      <w:r>
        <w:separator/>
      </w:r>
    </w:p>
  </w:endnote>
  <w:endnote w:type="continuationSeparator" w:id="0">
    <w:p w14:paraId="004E4C77" w14:textId="77777777" w:rsidR="008649A5" w:rsidRDefault="008649A5" w:rsidP="00D5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2854715"/>
      <w:docPartObj>
        <w:docPartGallery w:val="Page Numbers (Bottom of Page)"/>
        <w:docPartUnique/>
      </w:docPartObj>
    </w:sdtPr>
    <w:sdtEndPr/>
    <w:sdtContent>
      <w:p w14:paraId="4C143A7B" w14:textId="77777777" w:rsidR="00A3773F" w:rsidRDefault="00A3773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D90">
          <w:rPr>
            <w:noProof/>
          </w:rPr>
          <w:t>2</w:t>
        </w:r>
        <w:r>
          <w:fldChar w:fldCharType="end"/>
        </w:r>
      </w:p>
    </w:sdtContent>
  </w:sdt>
  <w:p w14:paraId="3F146BE8" w14:textId="77777777" w:rsidR="00A3773F" w:rsidRDefault="00A377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A2826" w14:textId="77777777" w:rsidR="008649A5" w:rsidRDefault="008649A5" w:rsidP="00D531F9">
      <w:r>
        <w:separator/>
      </w:r>
    </w:p>
  </w:footnote>
  <w:footnote w:type="continuationSeparator" w:id="0">
    <w:p w14:paraId="05737CDA" w14:textId="77777777" w:rsidR="008649A5" w:rsidRDefault="008649A5" w:rsidP="00D53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310C222"/>
    <w:lvl w:ilvl="0">
      <w:numFmt w:val="bullet"/>
      <w:lvlText w:val="*"/>
      <w:lvlJc w:val="left"/>
    </w:lvl>
  </w:abstractNum>
  <w:abstractNum w:abstractNumId="1">
    <w:nsid w:val="00CB196D"/>
    <w:multiLevelType w:val="multilevel"/>
    <w:tmpl w:val="3632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BA5EF7"/>
    <w:multiLevelType w:val="multilevel"/>
    <w:tmpl w:val="D19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5113"/>
    <w:multiLevelType w:val="hybridMultilevel"/>
    <w:tmpl w:val="2438F646"/>
    <w:lvl w:ilvl="0" w:tplc="0422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0A6E4B8F"/>
    <w:multiLevelType w:val="hybridMultilevel"/>
    <w:tmpl w:val="2FAC52F2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0EB4487B"/>
    <w:multiLevelType w:val="multilevel"/>
    <w:tmpl w:val="D31E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3B0921"/>
    <w:multiLevelType w:val="hybridMultilevel"/>
    <w:tmpl w:val="F132AE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B6A36"/>
    <w:multiLevelType w:val="multilevel"/>
    <w:tmpl w:val="C094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D24705"/>
    <w:multiLevelType w:val="multilevel"/>
    <w:tmpl w:val="A13CF2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5E2E01"/>
    <w:multiLevelType w:val="multilevel"/>
    <w:tmpl w:val="5094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075B26"/>
    <w:multiLevelType w:val="multilevel"/>
    <w:tmpl w:val="2A3A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3B7DB7"/>
    <w:multiLevelType w:val="hybridMultilevel"/>
    <w:tmpl w:val="491C4558"/>
    <w:lvl w:ilvl="0" w:tplc="BAA004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25A20"/>
    <w:multiLevelType w:val="hybridMultilevel"/>
    <w:tmpl w:val="72DE19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5399F"/>
    <w:multiLevelType w:val="hybridMultilevel"/>
    <w:tmpl w:val="96C46EC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2510DA1"/>
    <w:multiLevelType w:val="hybridMultilevel"/>
    <w:tmpl w:val="354E8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91BFF"/>
    <w:multiLevelType w:val="hybridMultilevel"/>
    <w:tmpl w:val="817043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2550D"/>
    <w:multiLevelType w:val="hybridMultilevel"/>
    <w:tmpl w:val="2AAEC3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B6B2B"/>
    <w:multiLevelType w:val="multilevel"/>
    <w:tmpl w:val="3A60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6313D3"/>
    <w:multiLevelType w:val="multilevel"/>
    <w:tmpl w:val="7B36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030311"/>
    <w:multiLevelType w:val="multilevel"/>
    <w:tmpl w:val="C32E7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CDE4DB2"/>
    <w:multiLevelType w:val="multilevel"/>
    <w:tmpl w:val="34F8780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1">
    <w:nsid w:val="3D2040CC"/>
    <w:multiLevelType w:val="multilevel"/>
    <w:tmpl w:val="105A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205B70"/>
    <w:multiLevelType w:val="hybridMultilevel"/>
    <w:tmpl w:val="06A2F2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42232"/>
    <w:multiLevelType w:val="multilevel"/>
    <w:tmpl w:val="44DC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52401D"/>
    <w:multiLevelType w:val="multilevel"/>
    <w:tmpl w:val="D93C56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2A310F"/>
    <w:multiLevelType w:val="hybridMultilevel"/>
    <w:tmpl w:val="A6DCCC8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CBB5949"/>
    <w:multiLevelType w:val="multilevel"/>
    <w:tmpl w:val="0C30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332E13"/>
    <w:multiLevelType w:val="multilevel"/>
    <w:tmpl w:val="9B4E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7A122C"/>
    <w:multiLevelType w:val="multilevel"/>
    <w:tmpl w:val="ABB0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801247"/>
    <w:multiLevelType w:val="multilevel"/>
    <w:tmpl w:val="A8FA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1007C6"/>
    <w:multiLevelType w:val="hybridMultilevel"/>
    <w:tmpl w:val="ECD07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C10ED0"/>
    <w:multiLevelType w:val="multilevel"/>
    <w:tmpl w:val="EE7C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8E203F"/>
    <w:multiLevelType w:val="multilevel"/>
    <w:tmpl w:val="A3F8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0853F6"/>
    <w:multiLevelType w:val="hybridMultilevel"/>
    <w:tmpl w:val="A90259F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A2621C2"/>
    <w:multiLevelType w:val="multilevel"/>
    <w:tmpl w:val="944A5B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>
    <w:nsid w:val="5D78205D"/>
    <w:multiLevelType w:val="hybridMultilevel"/>
    <w:tmpl w:val="6B8C54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034F8A"/>
    <w:multiLevelType w:val="multilevel"/>
    <w:tmpl w:val="4CD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1044BB"/>
    <w:multiLevelType w:val="hybridMultilevel"/>
    <w:tmpl w:val="087E04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117A15"/>
    <w:multiLevelType w:val="hybridMultilevel"/>
    <w:tmpl w:val="8BAE1122"/>
    <w:lvl w:ilvl="0" w:tplc="B4247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65330">
      <w:start w:val="36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365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C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3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B87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CD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A1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6371EE9"/>
    <w:multiLevelType w:val="multilevel"/>
    <w:tmpl w:val="1112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113AB7"/>
    <w:multiLevelType w:val="multilevel"/>
    <w:tmpl w:val="944A5B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41">
    <w:nsid w:val="735D0B12"/>
    <w:multiLevelType w:val="multilevel"/>
    <w:tmpl w:val="C32E7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CAC2F36"/>
    <w:multiLevelType w:val="hybridMultilevel"/>
    <w:tmpl w:val="8814E9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D404DC"/>
    <w:multiLevelType w:val="multilevel"/>
    <w:tmpl w:val="3E40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21173C"/>
    <w:multiLevelType w:val="hybridMultilevel"/>
    <w:tmpl w:val="40C0704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F3B41A6"/>
    <w:multiLevelType w:val="hybridMultilevel"/>
    <w:tmpl w:val="67081078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6">
    <w:nsid w:val="7FF94119"/>
    <w:multiLevelType w:val="hybridMultilevel"/>
    <w:tmpl w:val="98FECF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1"/>
  </w:num>
  <w:num w:numId="3">
    <w:abstractNumId w:val="8"/>
  </w:num>
  <w:num w:numId="4">
    <w:abstractNumId w:val="13"/>
  </w:num>
  <w:num w:numId="5">
    <w:abstractNumId w:val="40"/>
  </w:num>
  <w:num w:numId="6">
    <w:abstractNumId w:val="29"/>
  </w:num>
  <w:num w:numId="7">
    <w:abstractNumId w:val="23"/>
  </w:num>
  <w:num w:numId="8">
    <w:abstractNumId w:val="32"/>
  </w:num>
  <w:num w:numId="9">
    <w:abstractNumId w:val="17"/>
  </w:num>
  <w:num w:numId="10">
    <w:abstractNumId w:val="9"/>
  </w:num>
  <w:num w:numId="11">
    <w:abstractNumId w:val="24"/>
  </w:num>
  <w:num w:numId="12">
    <w:abstractNumId w:val="26"/>
  </w:num>
  <w:num w:numId="13">
    <w:abstractNumId w:val="28"/>
  </w:num>
  <w:num w:numId="14">
    <w:abstractNumId w:val="43"/>
  </w:num>
  <w:num w:numId="15">
    <w:abstractNumId w:val="1"/>
  </w:num>
  <w:num w:numId="16">
    <w:abstractNumId w:val="36"/>
  </w:num>
  <w:num w:numId="17">
    <w:abstractNumId w:val="21"/>
  </w:num>
  <w:num w:numId="18">
    <w:abstractNumId w:val="35"/>
  </w:num>
  <w:num w:numId="19">
    <w:abstractNumId w:val="5"/>
  </w:num>
  <w:num w:numId="20">
    <w:abstractNumId w:val="27"/>
  </w:num>
  <w:num w:numId="21">
    <w:abstractNumId w:val="39"/>
  </w:num>
  <w:num w:numId="22">
    <w:abstractNumId w:val="18"/>
  </w:num>
  <w:num w:numId="23">
    <w:abstractNumId w:val="11"/>
  </w:num>
  <w:num w:numId="24">
    <w:abstractNumId w:val="46"/>
  </w:num>
  <w:num w:numId="25">
    <w:abstractNumId w:val="4"/>
  </w:num>
  <w:num w:numId="26">
    <w:abstractNumId w:val="16"/>
  </w:num>
  <w:num w:numId="27">
    <w:abstractNumId w:val="0"/>
    <w:lvlOverride w:ilvl="0">
      <w:lvl w:ilvl="0">
        <w:start w:val="65535"/>
        <w:numFmt w:val="bullet"/>
        <w:lvlText w:val="■"/>
        <w:legacy w:legacy="1" w:legacySpace="0" w:legacyIndent="268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25"/>
  </w:num>
  <w:num w:numId="29">
    <w:abstractNumId w:val="2"/>
  </w:num>
  <w:num w:numId="30">
    <w:abstractNumId w:val="7"/>
  </w:num>
  <w:num w:numId="31">
    <w:abstractNumId w:val="10"/>
  </w:num>
  <w:num w:numId="32">
    <w:abstractNumId w:val="31"/>
  </w:num>
  <w:num w:numId="33">
    <w:abstractNumId w:val="15"/>
  </w:num>
  <w:num w:numId="34">
    <w:abstractNumId w:val="37"/>
  </w:num>
  <w:num w:numId="35">
    <w:abstractNumId w:val="22"/>
  </w:num>
  <w:num w:numId="36">
    <w:abstractNumId w:val="42"/>
  </w:num>
  <w:num w:numId="37">
    <w:abstractNumId w:val="12"/>
  </w:num>
  <w:num w:numId="38">
    <w:abstractNumId w:val="33"/>
  </w:num>
  <w:num w:numId="39">
    <w:abstractNumId w:val="6"/>
  </w:num>
  <w:num w:numId="40">
    <w:abstractNumId w:val="44"/>
  </w:num>
  <w:num w:numId="41">
    <w:abstractNumId w:val="3"/>
  </w:num>
  <w:num w:numId="42">
    <w:abstractNumId w:val="38"/>
  </w:num>
  <w:num w:numId="43">
    <w:abstractNumId w:val="45"/>
  </w:num>
  <w:num w:numId="44">
    <w:abstractNumId w:val="19"/>
  </w:num>
  <w:num w:numId="45">
    <w:abstractNumId w:val="34"/>
  </w:num>
  <w:num w:numId="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E6"/>
    <w:rsid w:val="000078B6"/>
    <w:rsid w:val="000142E6"/>
    <w:rsid w:val="00026354"/>
    <w:rsid w:val="00026E9E"/>
    <w:rsid w:val="00036493"/>
    <w:rsid w:val="00050934"/>
    <w:rsid w:val="0005105A"/>
    <w:rsid w:val="00051D3D"/>
    <w:rsid w:val="00072B4F"/>
    <w:rsid w:val="00087B72"/>
    <w:rsid w:val="00091706"/>
    <w:rsid w:val="000948FF"/>
    <w:rsid w:val="000A1E80"/>
    <w:rsid w:val="000A72C0"/>
    <w:rsid w:val="000B4D7D"/>
    <w:rsid w:val="000D3FC7"/>
    <w:rsid w:val="000E1AC2"/>
    <w:rsid w:val="000E5CC3"/>
    <w:rsid w:val="001026C1"/>
    <w:rsid w:val="00103FD6"/>
    <w:rsid w:val="00106891"/>
    <w:rsid w:val="00117F20"/>
    <w:rsid w:val="00127560"/>
    <w:rsid w:val="00130592"/>
    <w:rsid w:val="0013420F"/>
    <w:rsid w:val="00140172"/>
    <w:rsid w:val="001546C2"/>
    <w:rsid w:val="001637C9"/>
    <w:rsid w:val="001876DB"/>
    <w:rsid w:val="00190163"/>
    <w:rsid w:val="001B41B9"/>
    <w:rsid w:val="001C6E0B"/>
    <w:rsid w:val="00205546"/>
    <w:rsid w:val="00231F09"/>
    <w:rsid w:val="002917F1"/>
    <w:rsid w:val="00292754"/>
    <w:rsid w:val="00294852"/>
    <w:rsid w:val="002A0DBD"/>
    <w:rsid w:val="002A535B"/>
    <w:rsid w:val="002C6FDE"/>
    <w:rsid w:val="002D0A9F"/>
    <w:rsid w:val="002E26E7"/>
    <w:rsid w:val="003275A3"/>
    <w:rsid w:val="00327D71"/>
    <w:rsid w:val="00365D6D"/>
    <w:rsid w:val="00375FDB"/>
    <w:rsid w:val="00376711"/>
    <w:rsid w:val="00377F3D"/>
    <w:rsid w:val="00384303"/>
    <w:rsid w:val="003B0A34"/>
    <w:rsid w:val="003B6B3A"/>
    <w:rsid w:val="003D5CBC"/>
    <w:rsid w:val="00404DFF"/>
    <w:rsid w:val="00414675"/>
    <w:rsid w:val="004230A5"/>
    <w:rsid w:val="00426D8A"/>
    <w:rsid w:val="00430867"/>
    <w:rsid w:val="0043388A"/>
    <w:rsid w:val="00434358"/>
    <w:rsid w:val="00435BD1"/>
    <w:rsid w:val="0046275C"/>
    <w:rsid w:val="00463CA8"/>
    <w:rsid w:val="00473FD8"/>
    <w:rsid w:val="00476FCE"/>
    <w:rsid w:val="004927CA"/>
    <w:rsid w:val="00496E61"/>
    <w:rsid w:val="004A7C8D"/>
    <w:rsid w:val="004C0415"/>
    <w:rsid w:val="004E28FF"/>
    <w:rsid w:val="004E7B48"/>
    <w:rsid w:val="00504CD7"/>
    <w:rsid w:val="00505237"/>
    <w:rsid w:val="00506A4A"/>
    <w:rsid w:val="00513C2E"/>
    <w:rsid w:val="005216F4"/>
    <w:rsid w:val="00526ABA"/>
    <w:rsid w:val="00532F33"/>
    <w:rsid w:val="0053603D"/>
    <w:rsid w:val="00552FD0"/>
    <w:rsid w:val="005737D2"/>
    <w:rsid w:val="005949C0"/>
    <w:rsid w:val="005B1E3C"/>
    <w:rsid w:val="005D112B"/>
    <w:rsid w:val="005D3F3E"/>
    <w:rsid w:val="005E297D"/>
    <w:rsid w:val="005F3433"/>
    <w:rsid w:val="005F48FC"/>
    <w:rsid w:val="0061584E"/>
    <w:rsid w:val="00630AEC"/>
    <w:rsid w:val="006336F5"/>
    <w:rsid w:val="00645A71"/>
    <w:rsid w:val="00647DC4"/>
    <w:rsid w:val="00651698"/>
    <w:rsid w:val="0065639E"/>
    <w:rsid w:val="00657F22"/>
    <w:rsid w:val="00667415"/>
    <w:rsid w:val="00670462"/>
    <w:rsid w:val="006938EB"/>
    <w:rsid w:val="006B0132"/>
    <w:rsid w:val="006B3CC6"/>
    <w:rsid w:val="006B599A"/>
    <w:rsid w:val="006C7DDA"/>
    <w:rsid w:val="006D0B4F"/>
    <w:rsid w:val="007223D5"/>
    <w:rsid w:val="0072557C"/>
    <w:rsid w:val="0073242C"/>
    <w:rsid w:val="00733B11"/>
    <w:rsid w:val="00741976"/>
    <w:rsid w:val="00752B15"/>
    <w:rsid w:val="007727B3"/>
    <w:rsid w:val="0077388A"/>
    <w:rsid w:val="0077476D"/>
    <w:rsid w:val="00785D58"/>
    <w:rsid w:val="00794D6B"/>
    <w:rsid w:val="0079534F"/>
    <w:rsid w:val="007A0B94"/>
    <w:rsid w:val="007A4011"/>
    <w:rsid w:val="007A6931"/>
    <w:rsid w:val="007C2071"/>
    <w:rsid w:val="007D3E00"/>
    <w:rsid w:val="0080122F"/>
    <w:rsid w:val="00803F55"/>
    <w:rsid w:val="008649A5"/>
    <w:rsid w:val="00866332"/>
    <w:rsid w:val="00877AB1"/>
    <w:rsid w:val="00880F14"/>
    <w:rsid w:val="00883D90"/>
    <w:rsid w:val="00890A9E"/>
    <w:rsid w:val="008B696B"/>
    <w:rsid w:val="008C5C1A"/>
    <w:rsid w:val="00901275"/>
    <w:rsid w:val="0092366D"/>
    <w:rsid w:val="009350BE"/>
    <w:rsid w:val="00935E74"/>
    <w:rsid w:val="00936D1F"/>
    <w:rsid w:val="00943F6E"/>
    <w:rsid w:val="00950F9C"/>
    <w:rsid w:val="009539E1"/>
    <w:rsid w:val="00961D34"/>
    <w:rsid w:val="00972069"/>
    <w:rsid w:val="0097705C"/>
    <w:rsid w:val="009A26E5"/>
    <w:rsid w:val="009C2DDE"/>
    <w:rsid w:val="009D2C9D"/>
    <w:rsid w:val="009E58CF"/>
    <w:rsid w:val="009F3DF3"/>
    <w:rsid w:val="009F4ABA"/>
    <w:rsid w:val="00A00F30"/>
    <w:rsid w:val="00A07014"/>
    <w:rsid w:val="00A21FD8"/>
    <w:rsid w:val="00A30BD0"/>
    <w:rsid w:val="00A34343"/>
    <w:rsid w:val="00A3773F"/>
    <w:rsid w:val="00A37D2C"/>
    <w:rsid w:val="00AD4DE5"/>
    <w:rsid w:val="00AE3BBC"/>
    <w:rsid w:val="00AF05A3"/>
    <w:rsid w:val="00B02114"/>
    <w:rsid w:val="00B03CE3"/>
    <w:rsid w:val="00B20187"/>
    <w:rsid w:val="00B25155"/>
    <w:rsid w:val="00B50B27"/>
    <w:rsid w:val="00B622B2"/>
    <w:rsid w:val="00B7475E"/>
    <w:rsid w:val="00B74EA4"/>
    <w:rsid w:val="00B75A36"/>
    <w:rsid w:val="00B762D6"/>
    <w:rsid w:val="00B95DAA"/>
    <w:rsid w:val="00B96982"/>
    <w:rsid w:val="00BA1257"/>
    <w:rsid w:val="00BA67D6"/>
    <w:rsid w:val="00BC1928"/>
    <w:rsid w:val="00BF0570"/>
    <w:rsid w:val="00C00A5F"/>
    <w:rsid w:val="00C01985"/>
    <w:rsid w:val="00C17889"/>
    <w:rsid w:val="00C21E0A"/>
    <w:rsid w:val="00C558FA"/>
    <w:rsid w:val="00C61B37"/>
    <w:rsid w:val="00C645ED"/>
    <w:rsid w:val="00C8300C"/>
    <w:rsid w:val="00C93F73"/>
    <w:rsid w:val="00C9722A"/>
    <w:rsid w:val="00CA7D06"/>
    <w:rsid w:val="00CD3610"/>
    <w:rsid w:val="00CE515D"/>
    <w:rsid w:val="00CE756A"/>
    <w:rsid w:val="00D075C7"/>
    <w:rsid w:val="00D1138C"/>
    <w:rsid w:val="00D149F9"/>
    <w:rsid w:val="00D34E28"/>
    <w:rsid w:val="00D35AA6"/>
    <w:rsid w:val="00D438DB"/>
    <w:rsid w:val="00D447FF"/>
    <w:rsid w:val="00D531F9"/>
    <w:rsid w:val="00D5414C"/>
    <w:rsid w:val="00D5528B"/>
    <w:rsid w:val="00D55373"/>
    <w:rsid w:val="00D56905"/>
    <w:rsid w:val="00D66D76"/>
    <w:rsid w:val="00D67D28"/>
    <w:rsid w:val="00D80692"/>
    <w:rsid w:val="00D86542"/>
    <w:rsid w:val="00D8745A"/>
    <w:rsid w:val="00D87F6E"/>
    <w:rsid w:val="00DA1090"/>
    <w:rsid w:val="00DA34FE"/>
    <w:rsid w:val="00DC2272"/>
    <w:rsid w:val="00DD3C99"/>
    <w:rsid w:val="00DF4417"/>
    <w:rsid w:val="00E048A9"/>
    <w:rsid w:val="00E126D9"/>
    <w:rsid w:val="00E150B0"/>
    <w:rsid w:val="00E15BD2"/>
    <w:rsid w:val="00E25CAB"/>
    <w:rsid w:val="00E46186"/>
    <w:rsid w:val="00E533CF"/>
    <w:rsid w:val="00E53CE5"/>
    <w:rsid w:val="00E94FC9"/>
    <w:rsid w:val="00EA32CE"/>
    <w:rsid w:val="00EA397B"/>
    <w:rsid w:val="00EB4DF1"/>
    <w:rsid w:val="00EB5602"/>
    <w:rsid w:val="00EC3832"/>
    <w:rsid w:val="00ED5B32"/>
    <w:rsid w:val="00ED6D3E"/>
    <w:rsid w:val="00EE2F26"/>
    <w:rsid w:val="00F0389E"/>
    <w:rsid w:val="00F408CE"/>
    <w:rsid w:val="00F4766A"/>
    <w:rsid w:val="00F55F1E"/>
    <w:rsid w:val="00F63CB3"/>
    <w:rsid w:val="00F81FEF"/>
    <w:rsid w:val="00F85732"/>
    <w:rsid w:val="00FB795E"/>
    <w:rsid w:val="00FD7947"/>
    <w:rsid w:val="00FE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B3ECC"/>
  <w15:docId w15:val="{DB9E8280-D4C5-4BFD-A669-895E2072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7F6E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0142E6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2E6"/>
    <w:rPr>
      <w:rFonts w:eastAsia="Times New Roman" w:cs="Times New Roman"/>
      <w:b/>
      <w:bCs/>
      <w:sz w:val="36"/>
      <w:szCs w:val="36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E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qFormat/>
    <w:rsid w:val="000142E6"/>
    <w:pPr>
      <w:ind w:left="720"/>
      <w:contextualSpacing/>
    </w:pPr>
  </w:style>
  <w:style w:type="table" w:styleId="TableGrid">
    <w:name w:val="Table Grid"/>
    <w:basedOn w:val="TableNormal"/>
    <w:uiPriority w:val="59"/>
    <w:rsid w:val="000142E6"/>
    <w:pPr>
      <w:spacing w:after="0"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42E6"/>
    <w:pPr>
      <w:spacing w:before="100" w:beforeAutospacing="1" w:after="100" w:afterAutospacing="1"/>
    </w:pPr>
    <w:rPr>
      <w:lang w:eastAsia="uk-UA"/>
    </w:rPr>
  </w:style>
  <w:style w:type="character" w:styleId="Strong">
    <w:name w:val="Strong"/>
    <w:basedOn w:val="DefaultParagraphFont"/>
    <w:uiPriority w:val="22"/>
    <w:qFormat/>
    <w:rsid w:val="000142E6"/>
    <w:rPr>
      <w:b/>
      <w:bCs/>
    </w:rPr>
  </w:style>
  <w:style w:type="paragraph" w:customStyle="1" w:styleId="text">
    <w:name w:val="text"/>
    <w:basedOn w:val="Normal"/>
    <w:rsid w:val="000142E6"/>
    <w:pPr>
      <w:spacing w:before="100" w:beforeAutospacing="1" w:after="100" w:afterAutospacing="1"/>
    </w:pPr>
    <w:rPr>
      <w:lang w:eastAsia="uk-UA"/>
    </w:rPr>
  </w:style>
  <w:style w:type="paragraph" w:styleId="Caption">
    <w:name w:val="caption"/>
    <w:basedOn w:val="Normal"/>
    <w:next w:val="Normal"/>
    <w:uiPriority w:val="35"/>
    <w:unhideWhenUsed/>
    <w:qFormat/>
    <w:rsid w:val="00091706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31F9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1F9"/>
    <w:rPr>
      <w:rFonts w:eastAsia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531F9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1F9"/>
    <w:rPr>
      <w:rFonts w:eastAsia="Times New Roman" w:cs="Times New Roman"/>
      <w:sz w:val="24"/>
      <w:szCs w:val="24"/>
      <w:lang w:val="ru-RU" w:eastAsia="ru-RU"/>
    </w:rPr>
  </w:style>
  <w:style w:type="character" w:customStyle="1" w:styleId="hps">
    <w:name w:val="hps"/>
    <w:rsid w:val="00C93F73"/>
  </w:style>
  <w:style w:type="character" w:styleId="Hyperlink">
    <w:name w:val="Hyperlink"/>
    <w:basedOn w:val="DefaultParagraphFont"/>
    <w:uiPriority w:val="99"/>
    <w:unhideWhenUsed/>
    <w:rsid w:val="00A343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1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4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6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80F0D-2FB8-D647-8482-A885B5A6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1307</Words>
  <Characters>7452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</dc:creator>
  <cp:lastModifiedBy>Dmytro Symonenko</cp:lastModifiedBy>
  <cp:revision>5</cp:revision>
  <dcterms:created xsi:type="dcterms:W3CDTF">2017-12-10T16:09:00Z</dcterms:created>
  <dcterms:modified xsi:type="dcterms:W3CDTF">2017-12-18T14:54:00Z</dcterms:modified>
</cp:coreProperties>
</file>