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8CBDB" w14:textId="60860897" w:rsidR="00A25A39" w:rsidRPr="00A25A39" w:rsidRDefault="00A25A39">
      <w:pPr>
        <w:rPr>
          <w:b/>
          <w:u w:val="single"/>
        </w:rPr>
      </w:pPr>
      <w:r w:rsidRPr="00A25A39">
        <w:rPr>
          <w:b/>
          <w:u w:val="single"/>
        </w:rPr>
        <w:t>Introduction</w:t>
      </w:r>
    </w:p>
    <w:p w14:paraId="476ED837" w14:textId="61FAF5C0" w:rsidR="00A25A39" w:rsidRDefault="00EF668B" w:rsidP="00A25A39">
      <w:pPr>
        <w:rPr>
          <w:b/>
          <w:u w:val="single"/>
        </w:rPr>
      </w:pPr>
      <w:r>
        <w:rPr>
          <w:b/>
          <w:u w:val="single"/>
        </w:rPr>
        <w:t>Beware of Growth from Investment</w:t>
      </w:r>
    </w:p>
    <w:p w14:paraId="7779A0CF" w14:textId="1D174881" w:rsidR="00680C31" w:rsidRDefault="00680C31" w:rsidP="00680C31">
      <w:pPr>
        <w:pStyle w:val="NoSpacing"/>
        <w:numPr>
          <w:ilvl w:val="0"/>
          <w:numId w:val="3"/>
        </w:numPr>
        <w:spacing w:after="120"/>
        <w:jc w:val="both"/>
      </w:pPr>
      <w:r w:rsidRPr="00680C31">
        <w:rPr>
          <w:b/>
        </w:rPr>
        <w:t>Valuation Principle 4</w:t>
      </w:r>
      <w:r>
        <w:t xml:space="preserve"> – Growth that is valued does not come from earnings growth but from residual earnings growth.</w:t>
      </w:r>
      <w:bookmarkStart w:id="0" w:name="_GoBack"/>
      <w:bookmarkEnd w:id="0"/>
    </w:p>
    <w:p w14:paraId="73B2BF02" w14:textId="77777777" w:rsidR="00680C31" w:rsidRPr="00A25A39" w:rsidRDefault="00680C31" w:rsidP="00A25A39">
      <w:pPr>
        <w:rPr>
          <w:b/>
          <w:u w:val="single"/>
        </w:rPr>
      </w:pPr>
    </w:p>
    <w:p w14:paraId="039A6238" w14:textId="70E9A24B" w:rsidR="0036338B" w:rsidRDefault="00EF668B" w:rsidP="0036338B">
      <w:pPr>
        <w:rPr>
          <w:b/>
          <w:u w:val="single"/>
        </w:rPr>
      </w:pPr>
      <w:r>
        <w:rPr>
          <w:b/>
          <w:u w:val="single"/>
        </w:rPr>
        <w:t>Beware of Earnings Growth and Profitability Generated by Leverage</w:t>
      </w:r>
    </w:p>
    <w:p w14:paraId="4E040A09" w14:textId="49E5332D" w:rsidR="00EF668B" w:rsidRDefault="00EF668B" w:rsidP="0036338B">
      <w:pPr>
        <w:rPr>
          <w:b/>
          <w:u w:val="single"/>
        </w:rPr>
      </w:pPr>
      <w:r>
        <w:rPr>
          <w:b/>
          <w:u w:val="single"/>
        </w:rPr>
        <w:t>Accounting for Leverage</w:t>
      </w:r>
    </w:p>
    <w:p w14:paraId="78E91106" w14:textId="37ED87C1" w:rsidR="00EF668B" w:rsidRDefault="00EF668B" w:rsidP="0036338B">
      <w:pPr>
        <w:rPr>
          <w:b/>
          <w:u w:val="single"/>
        </w:rPr>
      </w:pPr>
      <w:r>
        <w:rPr>
          <w:b/>
          <w:u w:val="single"/>
        </w:rPr>
        <w:t>Stock Repurchases and Growth</w:t>
      </w:r>
    </w:p>
    <w:p w14:paraId="2E7DCCFC" w14:textId="032F956A" w:rsidR="00EF668B" w:rsidRDefault="00EF668B" w:rsidP="0036338B">
      <w:pPr>
        <w:rPr>
          <w:b/>
          <w:u w:val="single"/>
        </w:rPr>
      </w:pPr>
      <w:r>
        <w:rPr>
          <w:b/>
          <w:u w:val="single"/>
        </w:rPr>
        <w:t>Accounting for Growth from L</w:t>
      </w:r>
      <w:r w:rsidR="0040292F">
        <w:rPr>
          <w:b/>
          <w:u w:val="single"/>
        </w:rPr>
        <w:t>everage</w:t>
      </w:r>
    </w:p>
    <w:p w14:paraId="5383BFAD" w14:textId="24F15358" w:rsidR="0040292F" w:rsidRDefault="0040292F" w:rsidP="0040292F">
      <w:pPr>
        <w:pStyle w:val="NoSpacing"/>
        <w:numPr>
          <w:ilvl w:val="0"/>
          <w:numId w:val="3"/>
        </w:numPr>
        <w:spacing w:after="120"/>
        <w:jc w:val="both"/>
      </w:pPr>
      <w:r>
        <w:t>Although investors are often advised to “buy earnings” and earnings growth, do not buy earnings that simply come from investment growth. Buy residual earnings and residual earnings growth, for these add value.</w:t>
      </w:r>
    </w:p>
    <w:p w14:paraId="59171947" w14:textId="0A6C6E3F" w:rsidR="0040292F" w:rsidRDefault="0040292F" w:rsidP="0040292F">
      <w:pPr>
        <w:pStyle w:val="NoSpacing"/>
        <w:numPr>
          <w:ilvl w:val="0"/>
          <w:numId w:val="3"/>
        </w:numPr>
        <w:spacing w:after="120"/>
        <w:jc w:val="both"/>
      </w:pPr>
      <w:r>
        <w:t xml:space="preserve">When focusing on residual earnings, be wary of leverage. Leverage increases EPS, earnings growth, and </w:t>
      </w:r>
      <w:proofErr w:type="spellStart"/>
      <w:r>
        <w:t>ROCE</w:t>
      </w:r>
      <w:proofErr w:type="spellEnd"/>
      <w:r>
        <w:t>, and it also increases residual earnings. One needs a very good story to buy earnings generated by leverage for leverage typically adds risk but does not add value.</w:t>
      </w:r>
    </w:p>
    <w:p w14:paraId="7CCE2F90" w14:textId="47B7DC4A" w:rsidR="0040292F" w:rsidRDefault="0040292F" w:rsidP="0040292F">
      <w:pPr>
        <w:pStyle w:val="NoSpacing"/>
        <w:numPr>
          <w:ilvl w:val="0"/>
          <w:numId w:val="3"/>
        </w:numPr>
        <w:spacing w:after="120"/>
        <w:jc w:val="both"/>
      </w:pPr>
      <w:r>
        <w:t xml:space="preserve">To protect yourself from paying for leverage, </w:t>
      </w:r>
      <w:proofErr w:type="spellStart"/>
      <w:r>
        <w:t>unlever</w:t>
      </w:r>
      <w:proofErr w:type="spellEnd"/>
      <w:r>
        <w:t xml:space="preserve"> the accounting numbers. Employ an account for value based and net assets that pertain to the business operations rather than levered earnings and book value.</w:t>
      </w:r>
    </w:p>
    <w:p w14:paraId="738ADCB8" w14:textId="540EBE11" w:rsidR="0040292F" w:rsidRDefault="0040292F" w:rsidP="0040292F">
      <w:pPr>
        <w:pStyle w:val="NoSpacing"/>
        <w:numPr>
          <w:ilvl w:val="0"/>
          <w:numId w:val="3"/>
        </w:numPr>
        <w:spacing w:after="120"/>
        <w:jc w:val="both"/>
      </w:pPr>
      <w:r>
        <w:t xml:space="preserve">Beware of levered </w:t>
      </w:r>
      <w:proofErr w:type="spellStart"/>
      <w:r>
        <w:t>PB</w:t>
      </w:r>
      <w:proofErr w:type="spellEnd"/>
      <w:r>
        <w:t xml:space="preserve"> and PE multiples. Leverage typically increases the </w:t>
      </w:r>
      <w:proofErr w:type="spellStart"/>
      <w:r>
        <w:t>PB</w:t>
      </w:r>
      <w:proofErr w:type="spellEnd"/>
      <w:r>
        <w:t xml:space="preserve"> and decreases the PE, but does not change price. Work with unlevered (enterprise) </w:t>
      </w:r>
      <w:proofErr w:type="spellStart"/>
      <w:r>
        <w:t>PB</w:t>
      </w:r>
      <w:proofErr w:type="spellEnd"/>
      <w:r>
        <w:t xml:space="preserve"> and PE ratios.</w:t>
      </w:r>
    </w:p>
    <w:p w14:paraId="549E64BF" w14:textId="204A93F5" w:rsidR="0040292F" w:rsidRDefault="0040292F" w:rsidP="0040292F">
      <w:pPr>
        <w:pStyle w:val="NoSpacing"/>
        <w:numPr>
          <w:ilvl w:val="0"/>
          <w:numId w:val="3"/>
        </w:numPr>
        <w:spacing w:after="120"/>
        <w:jc w:val="both"/>
      </w:pPr>
      <w:r>
        <w:t>Separate out growth from business and growth from leverage. Growth from business adds to value and it is this value that we can use to challenge the market’s speculation about growth.</w:t>
      </w:r>
    </w:p>
    <w:sectPr w:rsidR="0040292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6CF4E" w14:textId="77777777" w:rsidR="003D4824" w:rsidRDefault="003D4824" w:rsidP="00E576C6">
      <w:pPr>
        <w:spacing w:after="0" w:line="240" w:lineRule="auto"/>
      </w:pPr>
      <w:r>
        <w:separator/>
      </w:r>
    </w:p>
  </w:endnote>
  <w:endnote w:type="continuationSeparator" w:id="0">
    <w:p w14:paraId="46A69F81" w14:textId="77777777" w:rsidR="003D4824" w:rsidRDefault="003D4824" w:rsidP="00E5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596657"/>
      <w:docPartObj>
        <w:docPartGallery w:val="Page Numbers (Bottom of Page)"/>
        <w:docPartUnique/>
      </w:docPartObj>
    </w:sdtPr>
    <w:sdtEndPr/>
    <w:sdtContent>
      <w:p w14:paraId="7421C796" w14:textId="76D225F9" w:rsidR="00E576C6" w:rsidRDefault="00E576C6">
        <w:pPr>
          <w:pStyle w:val="Footer"/>
          <w:jc w:val="right"/>
        </w:pPr>
        <w:r>
          <w:t xml:space="preserve">Page | </w:t>
        </w:r>
        <w:r>
          <w:fldChar w:fldCharType="begin"/>
        </w:r>
        <w:r>
          <w:instrText xml:space="preserve"> PAGE   \* MERGEFORMAT </w:instrText>
        </w:r>
        <w:r>
          <w:fldChar w:fldCharType="separate"/>
        </w:r>
        <w:r w:rsidR="00680C31">
          <w:rPr>
            <w:noProof/>
          </w:rPr>
          <w:t>1</w:t>
        </w:r>
        <w:r>
          <w:rPr>
            <w:noProof/>
          </w:rPr>
          <w:fldChar w:fldCharType="end"/>
        </w:r>
        <w:r>
          <w:t xml:space="preserve"> </w:t>
        </w:r>
      </w:p>
    </w:sdtContent>
  </w:sdt>
  <w:p w14:paraId="4EF2C120" w14:textId="77777777" w:rsidR="00E576C6" w:rsidRDefault="00E57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A11CF" w14:textId="77777777" w:rsidR="003D4824" w:rsidRDefault="003D4824" w:rsidP="00E576C6">
      <w:pPr>
        <w:spacing w:after="0" w:line="240" w:lineRule="auto"/>
      </w:pPr>
      <w:r>
        <w:separator/>
      </w:r>
    </w:p>
  </w:footnote>
  <w:footnote w:type="continuationSeparator" w:id="0">
    <w:p w14:paraId="784D69FF" w14:textId="77777777" w:rsidR="003D4824" w:rsidRDefault="003D4824" w:rsidP="00E5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11135" w14:textId="4AF8511D" w:rsidR="00EF668B" w:rsidRDefault="00E576C6" w:rsidP="00EF668B">
    <w:pPr>
      <w:pStyle w:val="Header"/>
      <w:tabs>
        <w:tab w:val="clear" w:pos="4680"/>
        <w:tab w:val="clear" w:pos="9360"/>
      </w:tabs>
      <w:jc w:val="right"/>
      <w:rPr>
        <w:color w:val="5B9BD5" w:themeColor="accent1"/>
      </w:rPr>
    </w:pPr>
    <w:r w:rsidRPr="00EF668B">
      <w:rPr>
        <w:b/>
        <w:color w:val="5B9BD5" w:themeColor="accent1"/>
      </w:rPr>
      <w:t xml:space="preserve">Chapter </w:t>
    </w:r>
    <w:r w:rsidR="00EF668B" w:rsidRPr="00EF668B">
      <w:rPr>
        <w:b/>
        <w:color w:val="5B9BD5" w:themeColor="accent1"/>
      </w:rPr>
      <w:t>3</w:t>
    </w:r>
    <w:r w:rsidR="00EF668B">
      <w:rPr>
        <w:color w:val="5B9BD5" w:themeColor="accent1"/>
      </w:rPr>
      <w:t>:</w:t>
    </w:r>
    <w:r>
      <w:rPr>
        <w:color w:val="5B9BD5" w:themeColor="accent1"/>
      </w:rPr>
      <w:t xml:space="preserve"> </w:t>
    </w:r>
    <w:r w:rsidR="00EF668B">
      <w:rPr>
        <w:color w:val="5B9BD5" w:themeColor="accent1"/>
      </w:rPr>
      <w:t>Accounting for Growth from Leverage (and Protection from Paying Too Much for Growth)</w:t>
    </w:r>
  </w:p>
  <w:p w14:paraId="30C565E9" w14:textId="77777777" w:rsidR="00E576C6" w:rsidRDefault="00E57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701"/>
    <w:multiLevelType w:val="hybridMultilevel"/>
    <w:tmpl w:val="0C5C9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822DB"/>
    <w:multiLevelType w:val="hybridMultilevel"/>
    <w:tmpl w:val="DE2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75073"/>
    <w:multiLevelType w:val="hybridMultilevel"/>
    <w:tmpl w:val="47B8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C6"/>
    <w:rsid w:val="000111D8"/>
    <w:rsid w:val="000348C7"/>
    <w:rsid w:val="00051370"/>
    <w:rsid w:val="00063D68"/>
    <w:rsid w:val="00094D77"/>
    <w:rsid w:val="000A6FD7"/>
    <w:rsid w:val="000B5391"/>
    <w:rsid w:val="000F667F"/>
    <w:rsid w:val="00104238"/>
    <w:rsid w:val="0013445F"/>
    <w:rsid w:val="00135DEC"/>
    <w:rsid w:val="00147D77"/>
    <w:rsid w:val="00162718"/>
    <w:rsid w:val="001C653C"/>
    <w:rsid w:val="001D1B87"/>
    <w:rsid w:val="00263C29"/>
    <w:rsid w:val="002A50C1"/>
    <w:rsid w:val="002B6C7C"/>
    <w:rsid w:val="002B6E80"/>
    <w:rsid w:val="002C2486"/>
    <w:rsid w:val="0034302A"/>
    <w:rsid w:val="0036338B"/>
    <w:rsid w:val="00366457"/>
    <w:rsid w:val="00382CF9"/>
    <w:rsid w:val="003866C3"/>
    <w:rsid w:val="003914EB"/>
    <w:rsid w:val="003C464D"/>
    <w:rsid w:val="003C4F71"/>
    <w:rsid w:val="003D4607"/>
    <w:rsid w:val="003D4824"/>
    <w:rsid w:val="0040292F"/>
    <w:rsid w:val="00473C39"/>
    <w:rsid w:val="004D0CF2"/>
    <w:rsid w:val="004E2166"/>
    <w:rsid w:val="004F544F"/>
    <w:rsid w:val="00566731"/>
    <w:rsid w:val="00575F43"/>
    <w:rsid w:val="00587F86"/>
    <w:rsid w:val="005917E0"/>
    <w:rsid w:val="005C7627"/>
    <w:rsid w:val="00600DBB"/>
    <w:rsid w:val="00620811"/>
    <w:rsid w:val="00632527"/>
    <w:rsid w:val="006559E4"/>
    <w:rsid w:val="00680C31"/>
    <w:rsid w:val="006B0194"/>
    <w:rsid w:val="006D380E"/>
    <w:rsid w:val="0072295C"/>
    <w:rsid w:val="007563ED"/>
    <w:rsid w:val="007F548F"/>
    <w:rsid w:val="00814E14"/>
    <w:rsid w:val="00873554"/>
    <w:rsid w:val="008F3B1A"/>
    <w:rsid w:val="00906C46"/>
    <w:rsid w:val="009451A8"/>
    <w:rsid w:val="009A7A8E"/>
    <w:rsid w:val="009D525E"/>
    <w:rsid w:val="009F2B38"/>
    <w:rsid w:val="00A22F10"/>
    <w:rsid w:val="00A25A39"/>
    <w:rsid w:val="00A94131"/>
    <w:rsid w:val="00B1166D"/>
    <w:rsid w:val="00B43238"/>
    <w:rsid w:val="00B47966"/>
    <w:rsid w:val="00B515D7"/>
    <w:rsid w:val="00B54A3A"/>
    <w:rsid w:val="00B62811"/>
    <w:rsid w:val="00BC0FC5"/>
    <w:rsid w:val="00BE1693"/>
    <w:rsid w:val="00C133A6"/>
    <w:rsid w:val="00C25FDC"/>
    <w:rsid w:val="00C37745"/>
    <w:rsid w:val="00C40CC3"/>
    <w:rsid w:val="00C440C3"/>
    <w:rsid w:val="00CF6830"/>
    <w:rsid w:val="00CF76CD"/>
    <w:rsid w:val="00D1675F"/>
    <w:rsid w:val="00D55CFA"/>
    <w:rsid w:val="00D83D8F"/>
    <w:rsid w:val="00DD1531"/>
    <w:rsid w:val="00DD1AE0"/>
    <w:rsid w:val="00DD3F45"/>
    <w:rsid w:val="00DF6EC2"/>
    <w:rsid w:val="00E3758B"/>
    <w:rsid w:val="00E576C6"/>
    <w:rsid w:val="00EB251C"/>
    <w:rsid w:val="00EB6F22"/>
    <w:rsid w:val="00EB73AF"/>
    <w:rsid w:val="00EF654B"/>
    <w:rsid w:val="00EF668B"/>
    <w:rsid w:val="00F03111"/>
    <w:rsid w:val="00F4235B"/>
    <w:rsid w:val="00F6771F"/>
    <w:rsid w:val="00FC5CCC"/>
    <w:rsid w:val="00FD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F683"/>
  <w15:chartTrackingRefBased/>
  <w15:docId w15:val="{2292C713-59E3-4D8F-ABF3-C9ADC1DF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6"/>
  </w:style>
  <w:style w:type="paragraph" w:styleId="Footer">
    <w:name w:val="footer"/>
    <w:basedOn w:val="Normal"/>
    <w:link w:val="FooterChar"/>
    <w:uiPriority w:val="99"/>
    <w:unhideWhenUsed/>
    <w:rsid w:val="00E5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6"/>
  </w:style>
  <w:style w:type="paragraph" w:styleId="ListParagraph">
    <w:name w:val="List Paragraph"/>
    <w:basedOn w:val="Normal"/>
    <w:uiPriority w:val="34"/>
    <w:qFormat/>
    <w:rsid w:val="006559E4"/>
    <w:pPr>
      <w:ind w:left="720"/>
      <w:contextualSpacing/>
    </w:pPr>
  </w:style>
  <w:style w:type="paragraph" w:styleId="NoSpacing">
    <w:name w:val="No Spacing"/>
    <w:uiPriority w:val="1"/>
    <w:qFormat/>
    <w:rsid w:val="004029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7</cp:revision>
  <dcterms:created xsi:type="dcterms:W3CDTF">2020-03-11T01:35:00Z</dcterms:created>
  <dcterms:modified xsi:type="dcterms:W3CDTF">2020-03-11T21:53:00Z</dcterms:modified>
</cp:coreProperties>
</file>