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2CE55" w14:textId="77777777" w:rsidR="00FD7F92" w:rsidRPr="000724B9" w:rsidRDefault="00FD7F92" w:rsidP="00FD7F92">
      <w:pPr>
        <w:pStyle w:val="Kop1"/>
        <w:rPr>
          <w:lang w:val="en-GB"/>
        </w:rPr>
      </w:pPr>
      <w:r w:rsidRPr="000724B9">
        <w:rPr>
          <w:lang w:val="en-GB"/>
        </w:rPr>
        <w:t>Data view</w:t>
      </w:r>
    </w:p>
    <w:p w14:paraId="57427C27" w14:textId="77777777" w:rsidR="00FD7F92" w:rsidRDefault="00FD7F92" w:rsidP="00FD7F92">
      <w:pPr>
        <w:pStyle w:val="Header2"/>
      </w:pPr>
      <w:r>
        <w:t>Pakket database</w:t>
      </w:r>
    </w:p>
    <w:p w14:paraId="2CA1C5E0" w14:textId="77777777" w:rsidR="00FD7F92" w:rsidRPr="00013E41" w:rsidRDefault="00FD7F92" w:rsidP="00FD7F92">
      <w:pPr>
        <w:jc w:val="center"/>
      </w:pPr>
      <w:r>
        <w:rPr>
          <w:noProof/>
        </w:rPr>
        <w:drawing>
          <wp:inline distT="0" distB="0" distL="0" distR="0" wp14:anchorId="0DAFAA7D" wp14:editId="272C2400">
            <wp:extent cx="1952625" cy="3400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jsttabel2-Accent1"/>
        <w:tblW w:w="0" w:type="auto"/>
        <w:tblLayout w:type="fixed"/>
        <w:tblLook w:val="06A0" w:firstRow="1" w:lastRow="0" w:firstColumn="1" w:lastColumn="0" w:noHBand="1" w:noVBand="1"/>
      </w:tblPr>
      <w:tblGrid>
        <w:gridCol w:w="1860"/>
        <w:gridCol w:w="7500"/>
      </w:tblGrid>
      <w:tr w:rsidR="00FD7F92" w14:paraId="1FBA66EF" w14:textId="77777777" w:rsidTr="00373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5530F6D1" w14:textId="77777777" w:rsidR="00FD7F92" w:rsidRDefault="00FD7F92" w:rsidP="00373061">
            <w:pPr>
              <w:pStyle w:val="Normal1"/>
            </w:pPr>
            <w:r>
              <w:t>Entity</w:t>
            </w:r>
          </w:p>
        </w:tc>
        <w:tc>
          <w:tcPr>
            <w:tcW w:w="7500" w:type="dxa"/>
          </w:tcPr>
          <w:p w14:paraId="5279A4F7" w14:textId="77777777" w:rsidR="00FD7F92" w:rsidRDefault="00FD7F92" w:rsidP="00373061">
            <w:pPr>
              <w:pStyle w:val="Norma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FD7F92" w:rsidRPr="00FD7F92" w14:paraId="3C8D06A9" w14:textId="77777777" w:rsidTr="00373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4D0B9213" w14:textId="77777777" w:rsidR="00FD7F92" w:rsidRDefault="00FD7F92" w:rsidP="00373061">
            <w:pPr>
              <w:rPr>
                <w:lang w:val="nl-NL"/>
              </w:rPr>
            </w:pPr>
            <w:r w:rsidRPr="1E93ECF1">
              <w:rPr>
                <w:lang w:val="nl-NL"/>
              </w:rPr>
              <w:t>Pakket</w:t>
            </w:r>
          </w:p>
        </w:tc>
        <w:tc>
          <w:tcPr>
            <w:tcW w:w="7500" w:type="dxa"/>
          </w:tcPr>
          <w:p w14:paraId="4FEFC608" w14:textId="77777777" w:rsidR="00FD7F92" w:rsidRDefault="00FD7F92" w:rsidP="00373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2592DDCF">
              <w:rPr>
                <w:lang w:val="nl-NL"/>
              </w:rPr>
              <w:t xml:space="preserve">Een pakket </w:t>
            </w:r>
            <w:r w:rsidRPr="0928EE29">
              <w:rPr>
                <w:lang w:val="nl-NL"/>
              </w:rPr>
              <w:t xml:space="preserve">heeft </w:t>
            </w:r>
            <w:r w:rsidRPr="52734537">
              <w:rPr>
                <w:lang w:val="nl-NL"/>
              </w:rPr>
              <w:t>data over</w:t>
            </w:r>
            <w:r w:rsidRPr="3BD8A903">
              <w:rPr>
                <w:lang w:val="nl-NL"/>
              </w:rPr>
              <w:t xml:space="preserve"> </w:t>
            </w:r>
            <w:r w:rsidRPr="17FF35CF">
              <w:rPr>
                <w:lang w:val="nl-NL"/>
              </w:rPr>
              <w:t xml:space="preserve">voor </w:t>
            </w:r>
            <w:r w:rsidRPr="3BD8A903">
              <w:rPr>
                <w:lang w:val="nl-NL"/>
              </w:rPr>
              <w:t xml:space="preserve">welke </w:t>
            </w:r>
            <w:r w:rsidRPr="64428FA4">
              <w:rPr>
                <w:lang w:val="nl-NL"/>
              </w:rPr>
              <w:t>ontvanger</w:t>
            </w:r>
            <w:r w:rsidRPr="33A82180">
              <w:rPr>
                <w:lang w:val="nl-NL"/>
              </w:rPr>
              <w:t xml:space="preserve"> hij</w:t>
            </w:r>
            <w:r w:rsidRPr="17FF35CF">
              <w:rPr>
                <w:lang w:val="nl-NL"/>
              </w:rPr>
              <w:t xml:space="preserve"> bestemt is</w:t>
            </w:r>
            <w:r w:rsidRPr="64428FA4">
              <w:rPr>
                <w:lang w:val="nl-NL"/>
              </w:rPr>
              <w:t xml:space="preserve">. </w:t>
            </w:r>
            <w:r w:rsidRPr="12C7B113">
              <w:rPr>
                <w:lang w:val="nl-NL"/>
              </w:rPr>
              <w:t xml:space="preserve">Het </w:t>
            </w:r>
            <w:proofErr w:type="spellStart"/>
            <w:r w:rsidRPr="12C7B113">
              <w:rPr>
                <w:lang w:val="nl-NL"/>
              </w:rPr>
              <w:t>Id</w:t>
            </w:r>
            <w:proofErr w:type="spellEnd"/>
            <w:r w:rsidRPr="12C7B113">
              <w:rPr>
                <w:lang w:val="nl-NL"/>
              </w:rPr>
              <w:t xml:space="preserve"> van de ontvanger komt overeen met </w:t>
            </w:r>
            <w:r w:rsidRPr="113FF699">
              <w:rPr>
                <w:lang w:val="nl-NL"/>
              </w:rPr>
              <w:t>het PCN-nummer</w:t>
            </w:r>
            <w:r w:rsidRPr="7611DA11">
              <w:rPr>
                <w:lang w:val="nl-NL"/>
              </w:rPr>
              <w:t xml:space="preserve"> van </w:t>
            </w:r>
            <w:r w:rsidRPr="049C3A5D">
              <w:rPr>
                <w:lang w:val="nl-NL"/>
              </w:rPr>
              <w:t xml:space="preserve">een </w:t>
            </w:r>
            <w:proofErr w:type="spellStart"/>
            <w:r w:rsidRPr="0B9B2B3B">
              <w:rPr>
                <w:lang w:val="nl-NL"/>
              </w:rPr>
              <w:t>Fontys</w:t>
            </w:r>
            <w:proofErr w:type="spellEnd"/>
            <w:r w:rsidRPr="049C3A5D">
              <w:rPr>
                <w:lang w:val="nl-NL"/>
              </w:rPr>
              <w:t xml:space="preserve"> account.</w:t>
            </w:r>
            <w:r w:rsidRPr="026BC327">
              <w:rPr>
                <w:lang w:val="nl-NL"/>
              </w:rPr>
              <w:t xml:space="preserve"> Het </w:t>
            </w:r>
            <w:proofErr w:type="spellStart"/>
            <w:r w:rsidRPr="026BC327">
              <w:rPr>
                <w:lang w:val="nl-NL"/>
              </w:rPr>
              <w:t>locatieId</w:t>
            </w:r>
            <w:proofErr w:type="spellEnd"/>
            <w:r w:rsidRPr="026BC327">
              <w:rPr>
                <w:lang w:val="nl-NL"/>
              </w:rPr>
              <w:t xml:space="preserve"> in het pakket geeft de </w:t>
            </w:r>
            <w:r w:rsidRPr="05D3BB6A">
              <w:rPr>
                <w:lang w:val="nl-NL"/>
              </w:rPr>
              <w:t>bestemmingslocatie</w:t>
            </w:r>
            <w:r w:rsidRPr="026BC327">
              <w:rPr>
                <w:lang w:val="nl-NL"/>
              </w:rPr>
              <w:t xml:space="preserve"> aan voor het pakket.</w:t>
            </w:r>
          </w:p>
        </w:tc>
      </w:tr>
      <w:tr w:rsidR="00FD7F92" w:rsidRPr="00FD7F92" w14:paraId="54A62992" w14:textId="77777777" w:rsidTr="00373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09454E80" w14:textId="77777777" w:rsidR="00FD7F92" w:rsidRDefault="00FD7F92" w:rsidP="00373061">
            <w:pPr>
              <w:rPr>
                <w:lang w:val="nl-NL"/>
              </w:rPr>
            </w:pPr>
            <w:r w:rsidRPr="7B66B50F">
              <w:rPr>
                <w:lang w:val="nl-NL"/>
              </w:rPr>
              <w:t>Ticket</w:t>
            </w:r>
          </w:p>
        </w:tc>
        <w:tc>
          <w:tcPr>
            <w:tcW w:w="7500" w:type="dxa"/>
          </w:tcPr>
          <w:p w14:paraId="42E13474" w14:textId="77777777" w:rsidR="00FD7F92" w:rsidRDefault="00FD7F92" w:rsidP="00373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5426CD">
              <w:rPr>
                <w:lang w:val="nl-NL"/>
              </w:rPr>
              <w:t xml:space="preserve">Een ticket is een moment opname van een pakket. In een ticket kan de gebruiker of systeem de data </w:t>
            </w:r>
            <w:r w:rsidRPr="74FF92E7">
              <w:rPr>
                <w:lang w:val="nl-NL"/>
              </w:rPr>
              <w:t>terugvinden</w:t>
            </w:r>
            <w:r w:rsidRPr="005426CD">
              <w:rPr>
                <w:lang w:val="nl-NL"/>
              </w:rPr>
              <w:t xml:space="preserve"> over waar een pakket is geweest </w:t>
            </w:r>
            <w:r w:rsidRPr="3AAE359B">
              <w:rPr>
                <w:lang w:val="nl-NL"/>
              </w:rPr>
              <w:t xml:space="preserve">en door wie </w:t>
            </w:r>
            <w:r w:rsidRPr="5FD3321A">
              <w:rPr>
                <w:lang w:val="nl-NL"/>
              </w:rPr>
              <w:t>het pakket is verwerkt</w:t>
            </w:r>
            <w:r w:rsidRPr="21FE4CB1">
              <w:rPr>
                <w:lang w:val="nl-NL"/>
              </w:rPr>
              <w:t>.</w:t>
            </w:r>
          </w:p>
        </w:tc>
      </w:tr>
    </w:tbl>
    <w:p w14:paraId="0595A14E" w14:textId="77777777" w:rsidR="00FD7F92" w:rsidRPr="00A64509" w:rsidRDefault="00FD7F92" w:rsidP="00FD7F92">
      <w:pPr>
        <w:rPr>
          <w:lang w:val="nl-NL"/>
        </w:rPr>
      </w:pPr>
    </w:p>
    <w:p w14:paraId="5859E9F4" w14:textId="77777777" w:rsidR="00FD7F92" w:rsidRPr="00A64509" w:rsidRDefault="00FD7F92" w:rsidP="00FD7F92">
      <w:pPr>
        <w:rPr>
          <w:lang w:val="nl-NL"/>
        </w:rPr>
      </w:pPr>
      <w:r w:rsidRPr="00A64509">
        <w:rPr>
          <w:lang w:val="nl-NL"/>
        </w:rPr>
        <w:br w:type="page"/>
      </w:r>
    </w:p>
    <w:p w14:paraId="0C710D76" w14:textId="77777777" w:rsidR="00FD7F92" w:rsidRDefault="00FD7F92" w:rsidP="00FD7F92">
      <w:pPr>
        <w:pStyle w:val="Header2"/>
      </w:pPr>
      <w:r>
        <w:lastRenderedPageBreak/>
        <w:t>Locatie tabel</w:t>
      </w:r>
    </w:p>
    <w:p w14:paraId="681E16D8" w14:textId="77777777" w:rsidR="00FD7F92" w:rsidRPr="005F752A" w:rsidRDefault="00FD7F92" w:rsidP="00FD7F92">
      <w:pPr>
        <w:rPr>
          <w:lang w:val="nl-NL"/>
        </w:rPr>
      </w:pPr>
      <w:r>
        <w:rPr>
          <w:noProof/>
        </w:rPr>
        <w:drawing>
          <wp:inline distT="0" distB="0" distL="0" distR="0" wp14:anchorId="636DDC61" wp14:editId="08AC60EA">
            <wp:extent cx="5943600" cy="154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jsttabel2-Accent1"/>
        <w:tblW w:w="0" w:type="auto"/>
        <w:tblLayout w:type="fixed"/>
        <w:tblLook w:val="06A0" w:firstRow="1" w:lastRow="0" w:firstColumn="1" w:lastColumn="0" w:noHBand="1" w:noVBand="1"/>
      </w:tblPr>
      <w:tblGrid>
        <w:gridCol w:w="1860"/>
        <w:gridCol w:w="7500"/>
      </w:tblGrid>
      <w:tr w:rsidR="00FD7F92" w14:paraId="47C5B827" w14:textId="77777777" w:rsidTr="00373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655F5866" w14:textId="77777777" w:rsidR="00FD7F92" w:rsidRDefault="00FD7F92" w:rsidP="00373061">
            <w:pPr>
              <w:pStyle w:val="Normal1"/>
            </w:pPr>
            <w:r>
              <w:t>Entity</w:t>
            </w:r>
          </w:p>
        </w:tc>
        <w:tc>
          <w:tcPr>
            <w:tcW w:w="7500" w:type="dxa"/>
          </w:tcPr>
          <w:p w14:paraId="15CF2B88" w14:textId="77777777" w:rsidR="00FD7F92" w:rsidRDefault="00FD7F92" w:rsidP="00373061">
            <w:pPr>
              <w:pStyle w:val="Norma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FD7F92" w:rsidRPr="00FD7F92" w14:paraId="48D62A92" w14:textId="77777777" w:rsidTr="00373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07368F68" w14:textId="77777777" w:rsidR="00FD7F92" w:rsidRDefault="00FD7F92" w:rsidP="00373061">
            <w:pPr>
              <w:rPr>
                <w:lang w:val="nl-NL"/>
              </w:rPr>
            </w:pPr>
            <w:r>
              <w:rPr>
                <w:lang w:val="nl-NL"/>
              </w:rPr>
              <w:t>City</w:t>
            </w:r>
          </w:p>
        </w:tc>
        <w:tc>
          <w:tcPr>
            <w:tcW w:w="7500" w:type="dxa"/>
          </w:tcPr>
          <w:p w14:paraId="53283716" w14:textId="77777777" w:rsidR="00FD7F92" w:rsidRDefault="00FD7F92" w:rsidP="00373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Een City heeft een naam en heeft meerdere Buildings.</w:t>
            </w:r>
          </w:p>
        </w:tc>
      </w:tr>
      <w:tr w:rsidR="00FD7F92" w:rsidRPr="00FD7F92" w14:paraId="4452021F" w14:textId="77777777" w:rsidTr="00373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5B2C0C3D" w14:textId="77777777" w:rsidR="00FD7F92" w:rsidRDefault="00FD7F92" w:rsidP="00373061">
            <w:pPr>
              <w:rPr>
                <w:lang w:val="nl-NL"/>
              </w:rPr>
            </w:pPr>
            <w:r>
              <w:rPr>
                <w:lang w:val="nl-NL"/>
              </w:rPr>
              <w:t>Building</w:t>
            </w:r>
          </w:p>
        </w:tc>
        <w:tc>
          <w:tcPr>
            <w:tcW w:w="7500" w:type="dxa"/>
          </w:tcPr>
          <w:p w14:paraId="43DE5AE6" w14:textId="77777777" w:rsidR="00FD7F92" w:rsidRDefault="00FD7F92" w:rsidP="00373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Een Building heeft adresgegevens bestaand uit een postcode, straat, nummer, toevoeging, en een stad. Een Building kan maar tot 1 City behoren. Een Building kan meerdere Rooms hebben.</w:t>
            </w:r>
          </w:p>
        </w:tc>
      </w:tr>
      <w:tr w:rsidR="00FD7F92" w:rsidRPr="00FD7F92" w14:paraId="0E9BE121" w14:textId="77777777" w:rsidTr="00373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19282D91" w14:textId="77777777" w:rsidR="00FD7F92" w:rsidRDefault="00FD7F92" w:rsidP="00373061">
            <w:pPr>
              <w:rPr>
                <w:lang w:val="nl-NL"/>
              </w:rPr>
            </w:pPr>
            <w:r>
              <w:rPr>
                <w:lang w:val="nl-NL"/>
              </w:rPr>
              <w:t>Room</w:t>
            </w:r>
          </w:p>
        </w:tc>
        <w:tc>
          <w:tcPr>
            <w:tcW w:w="7500" w:type="dxa"/>
          </w:tcPr>
          <w:p w14:paraId="3568C009" w14:textId="77777777" w:rsidR="00FD7F92" w:rsidRDefault="00FD7F92" w:rsidP="00373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Een Room kan maar tot 1 gebouw behoren.</w:t>
            </w:r>
          </w:p>
        </w:tc>
      </w:tr>
    </w:tbl>
    <w:p w14:paraId="0D1869E3" w14:textId="77777777" w:rsidR="00FD7F92" w:rsidRDefault="00FD7F92" w:rsidP="00FD7F92">
      <w:pPr>
        <w:rPr>
          <w:lang w:val="nl-NL"/>
        </w:rPr>
      </w:pPr>
    </w:p>
    <w:sectPr w:rsidR="00FD7F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CA"/>
    <w:rsid w:val="000F12FB"/>
    <w:rsid w:val="003C1FCA"/>
    <w:rsid w:val="00FD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E0E42"/>
  <w15:chartTrackingRefBased/>
  <w15:docId w15:val="{50625C83-CA4A-4291-907F-6292B46C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D7F92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FD7F92"/>
    <w:pPr>
      <w:outlineLvl w:val="0"/>
    </w:pPr>
    <w:rPr>
      <w:rFonts w:ascii="Calibri" w:eastAsia="Calibri" w:hAnsi="Calibri" w:cs="Calibri"/>
      <w:b/>
      <w:bCs/>
      <w:color w:val="002537"/>
      <w:sz w:val="44"/>
      <w:szCs w:val="44"/>
      <w:lang w:val="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7F92"/>
    <w:rPr>
      <w:rFonts w:ascii="Calibri" w:eastAsia="Calibri" w:hAnsi="Calibri" w:cs="Calibri"/>
      <w:b/>
      <w:bCs/>
      <w:color w:val="002537"/>
      <w:sz w:val="44"/>
      <w:szCs w:val="44"/>
      <w:lang w:val="nl"/>
    </w:rPr>
  </w:style>
  <w:style w:type="paragraph" w:customStyle="1" w:styleId="Header2">
    <w:name w:val="Header 2"/>
    <w:basedOn w:val="Standaard"/>
    <w:qFormat/>
    <w:rsid w:val="00FD7F92"/>
    <w:rPr>
      <w:rFonts w:ascii="Calibri" w:eastAsia="Calibri" w:hAnsi="Calibri" w:cs="Calibri"/>
      <w:bCs/>
      <w:color w:val="323E4F" w:themeColor="text2" w:themeShade="BF"/>
      <w:sz w:val="36"/>
      <w:szCs w:val="36"/>
      <w:lang w:val="nl"/>
    </w:rPr>
  </w:style>
  <w:style w:type="paragraph" w:customStyle="1" w:styleId="Normal1">
    <w:name w:val="Normal 1"/>
    <w:basedOn w:val="Standaard"/>
    <w:qFormat/>
    <w:rsid w:val="00FD7F92"/>
    <w:pPr>
      <w:spacing w:line="240" w:lineRule="exact"/>
      <w:ind w:left="11" w:hanging="11"/>
    </w:pPr>
    <w:rPr>
      <w:rFonts w:ascii="Calibri" w:eastAsia="Calibri" w:hAnsi="Calibri" w:cs="Calibri"/>
      <w:color w:val="00344B"/>
      <w:sz w:val="20"/>
      <w:szCs w:val="20"/>
      <w:lang w:val="nl"/>
    </w:rPr>
  </w:style>
  <w:style w:type="table" w:styleId="Lijsttabel2-Accent1">
    <w:name w:val="List Table 2 Accent 1"/>
    <w:basedOn w:val="Standaardtabel"/>
    <w:uiPriority w:val="47"/>
    <w:rsid w:val="00FD7F9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666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de Witte</dc:creator>
  <cp:keywords/>
  <dc:description/>
  <cp:lastModifiedBy>Robin de Witte</cp:lastModifiedBy>
  <cp:revision>2</cp:revision>
  <dcterms:created xsi:type="dcterms:W3CDTF">2021-05-28T09:07:00Z</dcterms:created>
  <dcterms:modified xsi:type="dcterms:W3CDTF">2021-05-28T09:07:00Z</dcterms:modified>
</cp:coreProperties>
</file>