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F8131" w14:textId="5CE25C39" w:rsidR="00A43A01" w:rsidRPr="00EE547A" w:rsidRDefault="00A43A01" w:rsidP="00A43A01">
      <w:pPr>
        <w:spacing w:after="0" w:line="240" w:lineRule="auto"/>
        <w:rPr>
          <w:rFonts w:ascii="Calibri" w:eastAsia="Times New Roman" w:hAnsi="Calibri" w:cs="Calibri"/>
          <w:b/>
          <w:bCs/>
          <w:color w:val="000000"/>
          <w:sz w:val="24"/>
          <w:szCs w:val="24"/>
        </w:rPr>
      </w:pPr>
      <w:r w:rsidRPr="00EE547A">
        <w:rPr>
          <w:rFonts w:ascii="Calibri" w:eastAsia="Times New Roman" w:hAnsi="Calibri" w:cs="Calibri"/>
          <w:b/>
          <w:bCs/>
          <w:color w:val="000000"/>
          <w:sz w:val="24"/>
          <w:szCs w:val="24"/>
        </w:rPr>
        <w:t xml:space="preserve">Department of Child Support Services Child Support Overview FFY 2015 </w:t>
      </w:r>
      <w:r w:rsidR="00973843" w:rsidRPr="00EE547A">
        <w:rPr>
          <w:rFonts w:ascii="Calibri" w:eastAsia="Times New Roman" w:hAnsi="Calibri" w:cs="Calibri"/>
          <w:b/>
          <w:bCs/>
          <w:color w:val="000000"/>
          <w:sz w:val="24"/>
          <w:szCs w:val="24"/>
        </w:rPr>
        <w:t>– FFY 20</w:t>
      </w:r>
      <w:r w:rsidR="00AB1447" w:rsidRPr="00EE547A">
        <w:rPr>
          <w:rFonts w:ascii="Calibri" w:eastAsia="Times New Roman" w:hAnsi="Calibri" w:cs="Calibri"/>
          <w:b/>
          <w:bCs/>
          <w:color w:val="000000"/>
          <w:sz w:val="24"/>
          <w:szCs w:val="24"/>
        </w:rPr>
        <w:t>2</w:t>
      </w:r>
      <w:r w:rsidR="00F77699" w:rsidRPr="00EE547A">
        <w:rPr>
          <w:rFonts w:ascii="Calibri" w:eastAsia="Times New Roman" w:hAnsi="Calibri" w:cs="Calibri"/>
          <w:b/>
          <w:bCs/>
          <w:color w:val="000000"/>
          <w:sz w:val="24"/>
          <w:szCs w:val="24"/>
        </w:rPr>
        <w:t>1</w:t>
      </w:r>
      <w:r w:rsidR="00973843" w:rsidRPr="00EE547A">
        <w:rPr>
          <w:rFonts w:ascii="Calibri" w:eastAsia="Times New Roman" w:hAnsi="Calibri" w:cs="Calibri"/>
          <w:b/>
          <w:bCs/>
          <w:color w:val="000000"/>
          <w:sz w:val="24"/>
          <w:szCs w:val="24"/>
        </w:rPr>
        <w:t xml:space="preserve"> </w:t>
      </w:r>
      <w:r w:rsidRPr="00EE547A">
        <w:rPr>
          <w:rFonts w:ascii="Calibri" w:eastAsia="Times New Roman" w:hAnsi="Calibri" w:cs="Calibri"/>
          <w:b/>
          <w:bCs/>
          <w:color w:val="000000"/>
          <w:sz w:val="24"/>
          <w:szCs w:val="24"/>
        </w:rPr>
        <w:t xml:space="preserve">- Data Dictionary  </w:t>
      </w:r>
    </w:p>
    <w:p w14:paraId="4E1C2C16" w14:textId="77777777" w:rsidR="00A43A01" w:rsidRPr="00EE547A" w:rsidRDefault="00A43A01" w:rsidP="00A43A01">
      <w:pPr>
        <w:spacing w:after="0" w:line="240" w:lineRule="auto"/>
        <w:rPr>
          <w:rFonts w:ascii="Calibri" w:eastAsia="Times New Roman" w:hAnsi="Calibri" w:cs="Calibri"/>
          <w:b/>
          <w:bCs/>
          <w:vanish/>
          <w:color w:val="000000"/>
          <w:sz w:val="24"/>
          <w:szCs w:val="24"/>
        </w:rPr>
      </w:pPr>
    </w:p>
    <w:p w14:paraId="29D4286D" w14:textId="77777777" w:rsidR="00A43A01" w:rsidRPr="00EE547A" w:rsidRDefault="00A43A01" w:rsidP="00A43A01">
      <w:pPr>
        <w:spacing w:after="160" w:line="259" w:lineRule="auto"/>
        <w:rPr>
          <w:rFonts w:ascii="Calibri" w:eastAsia="Calibri" w:hAnsi="Calibri" w:cs="Calibri"/>
          <w:vanish/>
          <w:sz w:val="24"/>
          <w:szCs w:val="24"/>
        </w:rPr>
      </w:pPr>
      <w:r w:rsidRPr="00EE547A">
        <w:rPr>
          <w:rFonts w:ascii="Calibri" w:eastAsia="Times New Roman" w:hAnsi="Calibri" w:cs="Calibri"/>
          <w:vanish/>
          <w:color w:val="000000"/>
          <w:sz w:val="24"/>
          <w:szCs w:val="24"/>
        </w:rPr>
        <w:t xml:space="preserve">Use the below table template to input this datasets data dictionary information. Providing this to internal stakeholder in an editable format will help facilitate edits to language and messaging. Add additional rows to this table as needed. </w:t>
      </w:r>
      <w:r w:rsidRPr="00EE547A">
        <w:rPr>
          <w:rFonts w:ascii="Calibri" w:eastAsia="Calibri" w:hAnsi="Calibri" w:cs="Calibri"/>
          <w:vanish/>
          <w:sz w:val="24"/>
          <w:szCs w:val="24"/>
        </w:rPr>
        <w:t xml:space="preserve">A PDF document with table is recommended to be used as a data dictionary. </w:t>
      </w:r>
    </w:p>
    <w:p w14:paraId="4B1FAEAB" w14:textId="77777777" w:rsidR="00A43A01" w:rsidRPr="00EE547A" w:rsidRDefault="00A43A01" w:rsidP="00A43A01">
      <w:pPr>
        <w:spacing w:after="0" w:line="240" w:lineRule="auto"/>
        <w:rPr>
          <w:rFonts w:ascii="Calibri" w:eastAsia="Times New Roman" w:hAnsi="Calibri" w:cs="Calibri"/>
          <w:vanish/>
          <w:color w:val="000000"/>
          <w:sz w:val="24"/>
          <w:szCs w:val="24"/>
        </w:rPr>
      </w:pPr>
    </w:p>
    <w:p w14:paraId="197CC47E" w14:textId="77777777" w:rsidR="00A43A01" w:rsidRPr="00EE547A" w:rsidRDefault="00A43A01" w:rsidP="00A43A01">
      <w:pPr>
        <w:spacing w:after="0" w:line="240" w:lineRule="auto"/>
        <w:rPr>
          <w:rFonts w:ascii="Calibri" w:eastAsia="Times New Roman" w:hAnsi="Calibri" w:cs="Calibri"/>
          <w:color w:val="000000"/>
          <w:sz w:val="24"/>
          <w:szCs w:val="24"/>
        </w:rPr>
      </w:pPr>
    </w:p>
    <w:tbl>
      <w:tblPr>
        <w:tblW w:w="9710" w:type="dxa"/>
        <w:tblInd w:w="30" w:type="dxa"/>
        <w:tblLook w:val="04A0" w:firstRow="1" w:lastRow="0" w:firstColumn="1" w:lastColumn="0" w:noHBand="0" w:noVBand="1"/>
      </w:tblPr>
      <w:tblGrid>
        <w:gridCol w:w="1788"/>
        <w:gridCol w:w="1890"/>
        <w:gridCol w:w="1786"/>
        <w:gridCol w:w="4246"/>
      </w:tblGrid>
      <w:tr w:rsidR="00A43A01" w:rsidRPr="00EE547A" w14:paraId="13AB201D" w14:textId="77777777" w:rsidTr="00D21F64">
        <w:trPr>
          <w:trHeight w:val="290"/>
          <w:tblHeader/>
        </w:trPr>
        <w:tc>
          <w:tcPr>
            <w:tcW w:w="17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28ADE9A" w14:textId="77777777" w:rsidR="00A43A01" w:rsidRPr="00EE547A" w:rsidRDefault="00A43A01" w:rsidP="00A43A01">
            <w:pPr>
              <w:spacing w:after="0" w:line="240" w:lineRule="auto"/>
              <w:rPr>
                <w:rFonts w:ascii="Calibri" w:eastAsia="Times New Roman" w:hAnsi="Calibri" w:cs="Calibri"/>
                <w:b/>
                <w:color w:val="000000"/>
                <w:sz w:val="24"/>
                <w:szCs w:val="24"/>
              </w:rPr>
            </w:pPr>
            <w:r w:rsidRPr="00EE547A">
              <w:rPr>
                <w:rFonts w:ascii="Calibri" w:eastAsia="Times New Roman" w:hAnsi="Calibri" w:cs="Calibri"/>
                <w:b/>
                <w:color w:val="000000"/>
                <w:sz w:val="24"/>
                <w:szCs w:val="24"/>
              </w:rPr>
              <w:t>Field Title</w:t>
            </w:r>
          </w:p>
        </w:tc>
        <w:tc>
          <w:tcPr>
            <w:tcW w:w="1890"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048AA911" w14:textId="77777777" w:rsidR="00A43A01" w:rsidRPr="00EE547A" w:rsidRDefault="00A43A01" w:rsidP="00A43A01">
            <w:pPr>
              <w:spacing w:after="0" w:line="240" w:lineRule="auto"/>
              <w:rPr>
                <w:rFonts w:ascii="Calibri" w:eastAsia="Times New Roman" w:hAnsi="Calibri" w:cs="Calibri"/>
                <w:b/>
                <w:color w:val="000000"/>
                <w:sz w:val="24"/>
                <w:szCs w:val="24"/>
              </w:rPr>
            </w:pPr>
            <w:r w:rsidRPr="00EE547A">
              <w:rPr>
                <w:rFonts w:ascii="Calibri" w:eastAsia="Times New Roman" w:hAnsi="Calibri" w:cs="Calibri"/>
                <w:b/>
                <w:color w:val="000000"/>
                <w:sz w:val="24"/>
                <w:szCs w:val="24"/>
              </w:rPr>
              <w:t>Field Name</w:t>
            </w:r>
          </w:p>
        </w:tc>
        <w:tc>
          <w:tcPr>
            <w:tcW w:w="1786"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5684B2F6" w14:textId="77777777" w:rsidR="00A43A01" w:rsidRPr="00EE547A" w:rsidRDefault="00A43A01" w:rsidP="00A43A01">
            <w:pPr>
              <w:spacing w:after="0" w:line="240" w:lineRule="auto"/>
              <w:rPr>
                <w:rFonts w:ascii="Calibri" w:eastAsia="Times New Roman" w:hAnsi="Calibri" w:cs="Calibri"/>
                <w:b/>
                <w:color w:val="000000"/>
                <w:sz w:val="24"/>
                <w:szCs w:val="24"/>
              </w:rPr>
            </w:pPr>
            <w:r w:rsidRPr="00EE547A">
              <w:rPr>
                <w:rFonts w:ascii="Calibri" w:eastAsia="Times New Roman" w:hAnsi="Calibri" w:cs="Calibri"/>
                <w:b/>
                <w:color w:val="000000"/>
                <w:sz w:val="24"/>
                <w:szCs w:val="24"/>
              </w:rPr>
              <w:t>Data type</w:t>
            </w:r>
          </w:p>
        </w:tc>
        <w:tc>
          <w:tcPr>
            <w:tcW w:w="4246"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3BD273A4" w14:textId="77777777" w:rsidR="00A43A01" w:rsidRPr="00EE547A" w:rsidRDefault="00A43A01" w:rsidP="00A43A01">
            <w:pPr>
              <w:spacing w:after="0" w:line="240" w:lineRule="auto"/>
              <w:rPr>
                <w:rFonts w:ascii="Calibri" w:eastAsia="Times New Roman" w:hAnsi="Calibri" w:cs="Calibri"/>
                <w:b/>
                <w:color w:val="000000"/>
                <w:sz w:val="24"/>
                <w:szCs w:val="24"/>
              </w:rPr>
            </w:pPr>
            <w:r w:rsidRPr="00EE547A">
              <w:rPr>
                <w:rFonts w:ascii="Calibri" w:eastAsia="Times New Roman" w:hAnsi="Calibri" w:cs="Calibri"/>
                <w:b/>
                <w:color w:val="000000"/>
                <w:sz w:val="24"/>
                <w:szCs w:val="24"/>
              </w:rPr>
              <w:t>Description</w:t>
            </w:r>
          </w:p>
        </w:tc>
      </w:tr>
      <w:tr w:rsidR="008B2E32" w:rsidRPr="00EE547A" w14:paraId="74D33C6A" w14:textId="77777777" w:rsidTr="00DB5870">
        <w:trPr>
          <w:trHeight w:val="701"/>
          <w:tblHeader/>
        </w:trPr>
        <w:tc>
          <w:tcPr>
            <w:tcW w:w="1788" w:type="dxa"/>
            <w:tcBorders>
              <w:top w:val="single" w:sz="4" w:space="0" w:color="auto"/>
              <w:left w:val="single" w:sz="4" w:space="0" w:color="auto"/>
              <w:bottom w:val="single" w:sz="4" w:space="0" w:color="auto"/>
              <w:right w:val="single" w:sz="4" w:space="0" w:color="auto"/>
            </w:tcBorders>
            <w:shd w:val="clear" w:color="auto" w:fill="auto"/>
            <w:vAlign w:val="center"/>
          </w:tcPr>
          <w:p w14:paraId="26FBC198" w14:textId="77777777" w:rsidR="008B2E32" w:rsidRPr="00EE547A" w:rsidRDefault="008B2E32" w:rsidP="008B2E32">
            <w:pPr>
              <w:jc w:val="center"/>
              <w:rPr>
                <w:rFonts w:ascii="Calibri" w:hAnsi="Calibri" w:cs="Calibri"/>
                <w:sz w:val="24"/>
                <w:szCs w:val="24"/>
              </w:rPr>
            </w:pPr>
            <w:r w:rsidRPr="00EE547A">
              <w:rPr>
                <w:rFonts w:ascii="Calibri" w:hAnsi="Calibri" w:cs="Calibri"/>
                <w:sz w:val="24"/>
                <w:szCs w:val="24"/>
              </w:rPr>
              <w:t>Year</w:t>
            </w:r>
          </w:p>
        </w:tc>
        <w:tc>
          <w:tcPr>
            <w:tcW w:w="1890" w:type="dxa"/>
            <w:tcBorders>
              <w:top w:val="single" w:sz="4" w:space="0" w:color="auto"/>
              <w:left w:val="nil"/>
              <w:bottom w:val="single" w:sz="4" w:space="0" w:color="auto"/>
              <w:right w:val="single" w:sz="4" w:space="0" w:color="auto"/>
            </w:tcBorders>
            <w:shd w:val="clear" w:color="auto" w:fill="auto"/>
            <w:vAlign w:val="center"/>
          </w:tcPr>
          <w:p w14:paraId="233E9B85" w14:textId="77777777" w:rsidR="008B2E32" w:rsidRPr="00EE547A" w:rsidRDefault="008B2E32" w:rsidP="008B2E32">
            <w:pPr>
              <w:jc w:val="center"/>
              <w:rPr>
                <w:rFonts w:ascii="Calibri" w:hAnsi="Calibri" w:cs="Calibri"/>
                <w:sz w:val="24"/>
                <w:szCs w:val="24"/>
              </w:rPr>
            </w:pPr>
            <w:r w:rsidRPr="00EE547A">
              <w:rPr>
                <w:rFonts w:ascii="Calibri" w:hAnsi="Calibri" w:cs="Calibri"/>
                <w:sz w:val="24"/>
                <w:szCs w:val="24"/>
              </w:rPr>
              <w:t>year</w:t>
            </w:r>
          </w:p>
        </w:tc>
        <w:tc>
          <w:tcPr>
            <w:tcW w:w="1786" w:type="dxa"/>
            <w:tcBorders>
              <w:top w:val="single" w:sz="4" w:space="0" w:color="auto"/>
              <w:left w:val="nil"/>
              <w:bottom w:val="single" w:sz="4" w:space="0" w:color="auto"/>
              <w:right w:val="single" w:sz="4" w:space="0" w:color="auto"/>
            </w:tcBorders>
            <w:shd w:val="clear" w:color="auto" w:fill="auto"/>
            <w:vAlign w:val="center"/>
          </w:tcPr>
          <w:p w14:paraId="33E0F2BE" w14:textId="77777777" w:rsidR="008B2E32" w:rsidRPr="00EE547A" w:rsidRDefault="008B2E32" w:rsidP="008B2E32">
            <w:pPr>
              <w:jc w:val="center"/>
              <w:rPr>
                <w:rFonts w:ascii="Calibri" w:hAnsi="Calibri" w:cs="Calibri"/>
                <w:sz w:val="24"/>
                <w:szCs w:val="24"/>
              </w:rPr>
            </w:pPr>
            <w:r w:rsidRPr="00EE547A">
              <w:rPr>
                <w:rFonts w:ascii="Calibri" w:hAnsi="Calibri" w:cs="Calibri"/>
                <w:sz w:val="24"/>
                <w:szCs w:val="24"/>
              </w:rPr>
              <w:t>Plain Text</w:t>
            </w:r>
          </w:p>
        </w:tc>
        <w:tc>
          <w:tcPr>
            <w:tcW w:w="4246" w:type="dxa"/>
            <w:tcBorders>
              <w:top w:val="single" w:sz="4" w:space="0" w:color="auto"/>
              <w:left w:val="nil"/>
              <w:bottom w:val="single" w:sz="4" w:space="0" w:color="auto"/>
              <w:right w:val="single" w:sz="4" w:space="0" w:color="auto"/>
            </w:tcBorders>
            <w:shd w:val="clear" w:color="auto" w:fill="auto"/>
            <w:vAlign w:val="center"/>
          </w:tcPr>
          <w:p w14:paraId="57CD2A0E" w14:textId="77777777" w:rsidR="008B2E32" w:rsidRPr="00EE547A" w:rsidRDefault="008B2E32" w:rsidP="00DB5870">
            <w:pPr>
              <w:rPr>
                <w:rFonts w:ascii="Calibri" w:hAnsi="Calibri" w:cs="Calibri"/>
                <w:sz w:val="24"/>
                <w:szCs w:val="24"/>
              </w:rPr>
            </w:pPr>
            <w:r w:rsidRPr="00EE547A">
              <w:rPr>
                <w:rFonts w:ascii="Calibri" w:hAnsi="Calibri" w:cs="Calibri"/>
                <w:sz w:val="24"/>
                <w:szCs w:val="24"/>
              </w:rPr>
              <w:t>Based on the Federal Fiscal Year.</w:t>
            </w:r>
          </w:p>
        </w:tc>
      </w:tr>
      <w:tr w:rsidR="008B2E32" w:rsidRPr="00EE547A" w14:paraId="1462C378" w14:textId="77777777" w:rsidTr="00DB5870">
        <w:trPr>
          <w:trHeight w:val="710"/>
          <w:tblHeader/>
        </w:trPr>
        <w:tc>
          <w:tcPr>
            <w:tcW w:w="1788" w:type="dxa"/>
            <w:tcBorders>
              <w:top w:val="single" w:sz="4" w:space="0" w:color="auto"/>
              <w:left w:val="single" w:sz="4" w:space="0" w:color="auto"/>
              <w:bottom w:val="single" w:sz="4" w:space="0" w:color="auto"/>
              <w:right w:val="single" w:sz="4" w:space="0" w:color="auto"/>
            </w:tcBorders>
            <w:shd w:val="clear" w:color="auto" w:fill="auto"/>
            <w:vAlign w:val="center"/>
          </w:tcPr>
          <w:p w14:paraId="66C1ACD6" w14:textId="77777777" w:rsidR="008B2E32" w:rsidRPr="00EE547A" w:rsidRDefault="008B2E32" w:rsidP="008B2E32">
            <w:pPr>
              <w:jc w:val="center"/>
              <w:rPr>
                <w:rFonts w:ascii="Calibri" w:hAnsi="Calibri" w:cs="Calibri"/>
                <w:sz w:val="24"/>
                <w:szCs w:val="24"/>
              </w:rPr>
            </w:pPr>
            <w:r w:rsidRPr="00EE547A">
              <w:rPr>
                <w:rFonts w:ascii="Calibri" w:hAnsi="Calibri" w:cs="Calibri"/>
                <w:sz w:val="24"/>
                <w:szCs w:val="24"/>
              </w:rPr>
              <w:t>County</w:t>
            </w:r>
          </w:p>
        </w:tc>
        <w:tc>
          <w:tcPr>
            <w:tcW w:w="1890" w:type="dxa"/>
            <w:tcBorders>
              <w:top w:val="single" w:sz="4" w:space="0" w:color="auto"/>
              <w:left w:val="nil"/>
              <w:bottom w:val="single" w:sz="4" w:space="0" w:color="auto"/>
              <w:right w:val="single" w:sz="4" w:space="0" w:color="auto"/>
            </w:tcBorders>
            <w:shd w:val="clear" w:color="auto" w:fill="auto"/>
            <w:vAlign w:val="center"/>
          </w:tcPr>
          <w:p w14:paraId="2F10712C" w14:textId="77777777" w:rsidR="008B2E32" w:rsidRPr="00EE547A" w:rsidRDefault="008B2E32" w:rsidP="008B2E32">
            <w:pPr>
              <w:jc w:val="center"/>
              <w:rPr>
                <w:rFonts w:ascii="Calibri" w:hAnsi="Calibri" w:cs="Calibri"/>
                <w:sz w:val="24"/>
                <w:szCs w:val="24"/>
              </w:rPr>
            </w:pPr>
            <w:r w:rsidRPr="00EE547A">
              <w:rPr>
                <w:rFonts w:ascii="Calibri" w:hAnsi="Calibri" w:cs="Calibri"/>
                <w:sz w:val="24"/>
                <w:szCs w:val="24"/>
              </w:rPr>
              <w:t>county</w:t>
            </w:r>
          </w:p>
        </w:tc>
        <w:tc>
          <w:tcPr>
            <w:tcW w:w="1786" w:type="dxa"/>
            <w:tcBorders>
              <w:top w:val="single" w:sz="4" w:space="0" w:color="auto"/>
              <w:left w:val="nil"/>
              <w:bottom w:val="single" w:sz="4" w:space="0" w:color="auto"/>
              <w:right w:val="single" w:sz="4" w:space="0" w:color="auto"/>
            </w:tcBorders>
            <w:shd w:val="clear" w:color="auto" w:fill="auto"/>
            <w:vAlign w:val="center"/>
          </w:tcPr>
          <w:p w14:paraId="24D28040" w14:textId="77777777" w:rsidR="008B2E32" w:rsidRPr="00EE547A" w:rsidRDefault="008B2E32" w:rsidP="008B2E32">
            <w:pPr>
              <w:jc w:val="center"/>
              <w:rPr>
                <w:rFonts w:ascii="Calibri" w:hAnsi="Calibri" w:cs="Calibri"/>
                <w:sz w:val="24"/>
                <w:szCs w:val="24"/>
              </w:rPr>
            </w:pPr>
            <w:r w:rsidRPr="00EE547A">
              <w:rPr>
                <w:rFonts w:ascii="Calibri" w:hAnsi="Calibri" w:cs="Calibri"/>
                <w:sz w:val="24"/>
                <w:szCs w:val="24"/>
              </w:rPr>
              <w:t>Plain Text</w:t>
            </w:r>
          </w:p>
        </w:tc>
        <w:tc>
          <w:tcPr>
            <w:tcW w:w="4246" w:type="dxa"/>
            <w:tcBorders>
              <w:top w:val="single" w:sz="4" w:space="0" w:color="auto"/>
              <w:left w:val="nil"/>
              <w:bottom w:val="single" w:sz="4" w:space="0" w:color="auto"/>
              <w:right w:val="single" w:sz="4" w:space="0" w:color="auto"/>
            </w:tcBorders>
            <w:shd w:val="clear" w:color="auto" w:fill="auto"/>
            <w:vAlign w:val="center"/>
          </w:tcPr>
          <w:p w14:paraId="3A8ED3DE" w14:textId="77777777" w:rsidR="008B2E32" w:rsidRPr="00EE547A" w:rsidRDefault="008B2E32" w:rsidP="00DB5870">
            <w:pPr>
              <w:rPr>
                <w:rFonts w:ascii="Calibri" w:hAnsi="Calibri" w:cs="Calibri"/>
                <w:sz w:val="24"/>
                <w:szCs w:val="24"/>
              </w:rPr>
            </w:pPr>
            <w:r w:rsidRPr="00EE547A">
              <w:rPr>
                <w:rFonts w:ascii="Calibri" w:hAnsi="Calibri" w:cs="Calibri"/>
                <w:sz w:val="24"/>
                <w:szCs w:val="24"/>
              </w:rPr>
              <w:t>List of California Counties.</w:t>
            </w:r>
          </w:p>
        </w:tc>
      </w:tr>
      <w:tr w:rsidR="00800FE2" w:rsidRPr="00EE547A" w14:paraId="707E4F18" w14:textId="77777777" w:rsidTr="00D21F64">
        <w:trPr>
          <w:trHeight w:val="920"/>
          <w:tblHeader/>
        </w:trPr>
        <w:tc>
          <w:tcPr>
            <w:tcW w:w="1788" w:type="dxa"/>
            <w:tcBorders>
              <w:top w:val="single" w:sz="4" w:space="0" w:color="auto"/>
              <w:left w:val="single" w:sz="4" w:space="0" w:color="auto"/>
              <w:bottom w:val="single" w:sz="4" w:space="0" w:color="auto"/>
              <w:right w:val="single" w:sz="4" w:space="0" w:color="auto"/>
            </w:tcBorders>
            <w:shd w:val="clear" w:color="auto" w:fill="auto"/>
            <w:vAlign w:val="center"/>
          </w:tcPr>
          <w:p w14:paraId="2BF18193" w14:textId="77777777" w:rsidR="00D21F64" w:rsidRPr="00EE547A" w:rsidRDefault="00D21F64" w:rsidP="00D21F64">
            <w:pPr>
              <w:jc w:val="center"/>
              <w:rPr>
                <w:rFonts w:ascii="Calibri" w:hAnsi="Calibri" w:cs="Calibri"/>
                <w:color w:val="000000"/>
                <w:sz w:val="24"/>
                <w:szCs w:val="24"/>
              </w:rPr>
            </w:pPr>
          </w:p>
          <w:p w14:paraId="6B04B9F8" w14:textId="77777777" w:rsidR="00800FE2" w:rsidRPr="00EE547A" w:rsidRDefault="00800FE2" w:rsidP="00D21F64">
            <w:pPr>
              <w:jc w:val="center"/>
              <w:rPr>
                <w:rFonts w:ascii="Calibri" w:hAnsi="Calibri" w:cs="Calibri"/>
                <w:color w:val="000000"/>
                <w:sz w:val="24"/>
                <w:szCs w:val="24"/>
              </w:rPr>
            </w:pPr>
            <w:r w:rsidRPr="00EE547A">
              <w:rPr>
                <w:rFonts w:ascii="Calibri" w:hAnsi="Calibri" w:cs="Calibri"/>
                <w:color w:val="000000"/>
                <w:sz w:val="24"/>
                <w:szCs w:val="24"/>
              </w:rPr>
              <w:t>Case Type</w:t>
            </w:r>
          </w:p>
          <w:p w14:paraId="2F5F4991" w14:textId="77777777" w:rsidR="00800FE2" w:rsidRPr="00EE547A" w:rsidRDefault="00800FE2" w:rsidP="00D21F64">
            <w:pPr>
              <w:spacing w:after="0" w:line="240" w:lineRule="auto"/>
              <w:jc w:val="center"/>
              <w:rPr>
                <w:rFonts w:ascii="Calibri" w:eastAsia="Times New Roman" w:hAnsi="Calibri" w:cs="Calibri"/>
                <w:color w:val="000000"/>
                <w:sz w:val="24"/>
                <w:szCs w:val="24"/>
              </w:rPr>
            </w:pPr>
          </w:p>
        </w:tc>
        <w:tc>
          <w:tcPr>
            <w:tcW w:w="1890" w:type="dxa"/>
            <w:tcBorders>
              <w:top w:val="single" w:sz="4" w:space="0" w:color="auto"/>
              <w:left w:val="nil"/>
              <w:bottom w:val="single" w:sz="4" w:space="0" w:color="auto"/>
              <w:right w:val="single" w:sz="4" w:space="0" w:color="auto"/>
            </w:tcBorders>
            <w:shd w:val="clear" w:color="auto" w:fill="auto"/>
            <w:vAlign w:val="center"/>
          </w:tcPr>
          <w:p w14:paraId="75961DDC" w14:textId="77777777" w:rsidR="00800FE2" w:rsidRPr="00EE547A" w:rsidRDefault="00800FE2" w:rsidP="00D21F64">
            <w:pPr>
              <w:spacing w:after="0" w:line="240" w:lineRule="auto"/>
              <w:jc w:val="center"/>
              <w:rPr>
                <w:rFonts w:ascii="Calibri" w:eastAsia="Times New Roman" w:hAnsi="Calibri" w:cs="Calibri"/>
                <w:color w:val="000000"/>
                <w:sz w:val="24"/>
                <w:szCs w:val="24"/>
              </w:rPr>
            </w:pPr>
            <w:proofErr w:type="spellStart"/>
            <w:r w:rsidRPr="00EE547A">
              <w:rPr>
                <w:rFonts w:ascii="Calibri" w:eastAsia="Times New Roman" w:hAnsi="Calibri" w:cs="Calibri"/>
                <w:color w:val="000000"/>
                <w:sz w:val="24"/>
                <w:szCs w:val="24"/>
              </w:rPr>
              <w:t>case_type</w:t>
            </w:r>
            <w:proofErr w:type="spellEnd"/>
          </w:p>
        </w:tc>
        <w:tc>
          <w:tcPr>
            <w:tcW w:w="1786" w:type="dxa"/>
            <w:tcBorders>
              <w:top w:val="single" w:sz="4" w:space="0" w:color="auto"/>
              <w:left w:val="nil"/>
              <w:bottom w:val="single" w:sz="4" w:space="0" w:color="auto"/>
              <w:right w:val="single" w:sz="4" w:space="0" w:color="auto"/>
            </w:tcBorders>
            <w:shd w:val="clear" w:color="auto" w:fill="auto"/>
            <w:vAlign w:val="center"/>
          </w:tcPr>
          <w:p w14:paraId="1B046720" w14:textId="77777777" w:rsidR="00800FE2" w:rsidRPr="00EE547A" w:rsidRDefault="00800FE2" w:rsidP="00D21F64">
            <w:pPr>
              <w:spacing w:after="0" w:line="240" w:lineRule="auto"/>
              <w:jc w:val="center"/>
              <w:rPr>
                <w:rFonts w:ascii="Calibri" w:eastAsia="Times New Roman" w:hAnsi="Calibri" w:cs="Calibri"/>
                <w:color w:val="000000"/>
                <w:sz w:val="24"/>
                <w:szCs w:val="24"/>
              </w:rPr>
            </w:pPr>
            <w:r w:rsidRPr="00EE547A">
              <w:rPr>
                <w:rFonts w:ascii="Calibri" w:eastAsia="Times New Roman" w:hAnsi="Calibri" w:cs="Calibri"/>
                <w:color w:val="000000"/>
                <w:sz w:val="24"/>
                <w:szCs w:val="24"/>
              </w:rPr>
              <w:t>Plain Text</w:t>
            </w:r>
          </w:p>
        </w:tc>
        <w:tc>
          <w:tcPr>
            <w:tcW w:w="4246" w:type="dxa"/>
            <w:tcBorders>
              <w:top w:val="single" w:sz="4" w:space="0" w:color="auto"/>
              <w:left w:val="nil"/>
              <w:bottom w:val="single" w:sz="4" w:space="0" w:color="auto"/>
              <w:right w:val="single" w:sz="4" w:space="0" w:color="auto"/>
            </w:tcBorders>
            <w:shd w:val="clear" w:color="auto" w:fill="auto"/>
            <w:vAlign w:val="center"/>
          </w:tcPr>
          <w:p w14:paraId="68DBCCB3" w14:textId="77777777" w:rsidR="00A42698" w:rsidRDefault="00800FE2" w:rsidP="004856F2">
            <w:pPr>
              <w:spacing w:after="0" w:line="240" w:lineRule="auto"/>
              <w:rPr>
                <w:rFonts w:ascii="Calibri" w:hAnsi="Calibri" w:cs="Calibri"/>
                <w:color w:val="000000"/>
                <w:sz w:val="24"/>
                <w:szCs w:val="24"/>
              </w:rPr>
            </w:pPr>
            <w:r w:rsidRPr="00EE547A">
              <w:rPr>
                <w:rFonts w:ascii="Calibri" w:hAnsi="Calibri" w:cs="Calibri"/>
                <w:b/>
                <w:color w:val="000000"/>
                <w:sz w:val="24"/>
                <w:szCs w:val="24"/>
              </w:rPr>
              <w:t>Current Public Assistance:</w:t>
            </w:r>
            <w:r w:rsidRPr="00EE547A">
              <w:rPr>
                <w:rFonts w:ascii="Calibri" w:hAnsi="Calibri" w:cs="Calibri"/>
                <w:color w:val="000000"/>
                <w:sz w:val="24"/>
                <w:szCs w:val="24"/>
              </w:rPr>
              <w:t xml:space="preserve"> The number of open child support cases where a child is currently receiving public assistance.</w:t>
            </w:r>
          </w:p>
          <w:p w14:paraId="12F5072D" w14:textId="7B438896" w:rsidR="00800FE2" w:rsidRPr="00EE547A" w:rsidRDefault="00800FE2" w:rsidP="004856F2">
            <w:pPr>
              <w:spacing w:after="0" w:line="240" w:lineRule="auto"/>
              <w:rPr>
                <w:rFonts w:ascii="Calibri" w:hAnsi="Calibri" w:cs="Calibri"/>
                <w:color w:val="000000"/>
                <w:sz w:val="24"/>
                <w:szCs w:val="24"/>
              </w:rPr>
            </w:pPr>
            <w:r w:rsidRPr="00EE547A">
              <w:rPr>
                <w:rFonts w:ascii="Calibri" w:hAnsi="Calibri" w:cs="Calibri"/>
                <w:color w:val="000000"/>
                <w:sz w:val="24"/>
                <w:szCs w:val="24"/>
              </w:rPr>
              <w:t xml:space="preserve"> </w:t>
            </w:r>
          </w:p>
          <w:p w14:paraId="5D2106F0" w14:textId="2FEBFDA9" w:rsidR="00800FE2" w:rsidRDefault="00800FE2" w:rsidP="004856F2">
            <w:pPr>
              <w:spacing w:after="0" w:line="240" w:lineRule="auto"/>
              <w:rPr>
                <w:rFonts w:ascii="Calibri" w:hAnsi="Calibri" w:cs="Calibri"/>
                <w:color w:val="000000"/>
                <w:sz w:val="24"/>
                <w:szCs w:val="24"/>
              </w:rPr>
            </w:pPr>
            <w:r w:rsidRPr="00EE547A">
              <w:rPr>
                <w:rFonts w:ascii="Calibri" w:hAnsi="Calibri" w:cs="Calibri"/>
                <w:b/>
                <w:color w:val="000000"/>
                <w:sz w:val="24"/>
                <w:szCs w:val="24"/>
              </w:rPr>
              <w:t>Former Public Assistance:</w:t>
            </w:r>
            <w:r w:rsidRPr="00EE547A">
              <w:rPr>
                <w:rFonts w:ascii="Calibri" w:hAnsi="Calibri" w:cs="Calibri"/>
                <w:color w:val="000000"/>
                <w:sz w:val="24"/>
                <w:szCs w:val="24"/>
              </w:rPr>
              <w:t xml:space="preserve"> The number of open child support cases where the child formerly received public assistance</w:t>
            </w:r>
            <w:r w:rsidR="00A42698">
              <w:rPr>
                <w:rFonts w:ascii="Calibri" w:hAnsi="Calibri" w:cs="Calibri"/>
                <w:color w:val="000000"/>
                <w:sz w:val="24"/>
                <w:szCs w:val="24"/>
              </w:rPr>
              <w:t>.</w:t>
            </w:r>
          </w:p>
          <w:p w14:paraId="0B6EFA83" w14:textId="77777777" w:rsidR="00A42698" w:rsidRPr="00EE547A" w:rsidRDefault="00A42698" w:rsidP="004856F2">
            <w:pPr>
              <w:spacing w:after="0" w:line="240" w:lineRule="auto"/>
              <w:rPr>
                <w:rFonts w:ascii="Calibri" w:hAnsi="Calibri" w:cs="Calibri"/>
                <w:color w:val="000000"/>
                <w:sz w:val="24"/>
                <w:szCs w:val="24"/>
              </w:rPr>
            </w:pPr>
          </w:p>
          <w:p w14:paraId="57140ADD" w14:textId="630396C4" w:rsidR="00800FE2" w:rsidRDefault="00800FE2" w:rsidP="004856F2">
            <w:pPr>
              <w:spacing w:after="0" w:line="240" w:lineRule="auto"/>
              <w:rPr>
                <w:rFonts w:ascii="Calibri" w:hAnsi="Calibri" w:cs="Calibri"/>
                <w:color w:val="000000"/>
                <w:sz w:val="24"/>
                <w:szCs w:val="24"/>
              </w:rPr>
            </w:pPr>
            <w:r w:rsidRPr="00EE547A">
              <w:rPr>
                <w:rFonts w:ascii="Calibri" w:hAnsi="Calibri" w:cs="Calibri"/>
                <w:b/>
                <w:color w:val="000000"/>
                <w:sz w:val="24"/>
                <w:szCs w:val="24"/>
              </w:rPr>
              <w:t>Never Assisted:</w:t>
            </w:r>
            <w:r w:rsidRPr="00EE547A">
              <w:rPr>
                <w:rFonts w:ascii="Calibri" w:hAnsi="Calibri" w:cs="Calibri"/>
                <w:sz w:val="24"/>
                <w:szCs w:val="24"/>
              </w:rPr>
              <w:t xml:space="preserve"> </w:t>
            </w:r>
            <w:r w:rsidRPr="00EE547A">
              <w:rPr>
                <w:rFonts w:ascii="Calibri" w:hAnsi="Calibri" w:cs="Calibri"/>
                <w:color w:val="000000"/>
                <w:sz w:val="24"/>
                <w:szCs w:val="24"/>
              </w:rPr>
              <w:t>The number of open child support cases where the child has never received public assistance.</w:t>
            </w:r>
          </w:p>
          <w:p w14:paraId="472CA170" w14:textId="77777777" w:rsidR="0094170A" w:rsidRPr="00EE547A" w:rsidRDefault="0094170A" w:rsidP="004856F2">
            <w:pPr>
              <w:spacing w:after="0" w:line="240" w:lineRule="auto"/>
              <w:rPr>
                <w:rFonts w:ascii="Calibri" w:hAnsi="Calibri" w:cs="Calibri"/>
                <w:color w:val="000000"/>
                <w:sz w:val="24"/>
                <w:szCs w:val="24"/>
              </w:rPr>
            </w:pPr>
          </w:p>
          <w:p w14:paraId="34764270" w14:textId="77777777" w:rsidR="00800FE2" w:rsidRDefault="00800FE2" w:rsidP="004856F2">
            <w:pPr>
              <w:spacing w:after="0" w:line="240" w:lineRule="auto"/>
              <w:rPr>
                <w:rFonts w:ascii="Calibri" w:hAnsi="Calibri" w:cs="Calibri"/>
                <w:color w:val="000000"/>
                <w:sz w:val="24"/>
                <w:szCs w:val="24"/>
              </w:rPr>
            </w:pPr>
            <w:r w:rsidRPr="00EE547A">
              <w:rPr>
                <w:rFonts w:ascii="Calibri" w:hAnsi="Calibri" w:cs="Calibri"/>
                <w:b/>
                <w:color w:val="000000"/>
                <w:sz w:val="24"/>
                <w:szCs w:val="24"/>
              </w:rPr>
              <w:t>Total:</w:t>
            </w:r>
            <w:r w:rsidRPr="00EE547A">
              <w:rPr>
                <w:rFonts w:ascii="Calibri" w:hAnsi="Calibri" w:cs="Calibri"/>
                <w:color w:val="000000"/>
                <w:sz w:val="24"/>
                <w:szCs w:val="24"/>
              </w:rPr>
              <w:t xml:space="preserve"> Number of open child support cases in each county.  Data </w:t>
            </w:r>
            <w:r w:rsidR="006F55A9" w:rsidRPr="00EE547A">
              <w:rPr>
                <w:rFonts w:ascii="Calibri" w:hAnsi="Calibri" w:cs="Calibri"/>
                <w:color w:val="000000"/>
                <w:sz w:val="24"/>
                <w:szCs w:val="24"/>
              </w:rPr>
              <w:t>s</w:t>
            </w:r>
            <w:r w:rsidRPr="00EE547A">
              <w:rPr>
                <w:rFonts w:ascii="Calibri" w:hAnsi="Calibri" w:cs="Calibri"/>
                <w:color w:val="000000"/>
                <w:sz w:val="24"/>
                <w:szCs w:val="24"/>
              </w:rPr>
              <w:t>ource is the California Child Support Enforcement (CSE) System.</w:t>
            </w:r>
          </w:p>
          <w:p w14:paraId="36F1ACC8" w14:textId="3B8D3D52" w:rsidR="00A42698" w:rsidRPr="00EE547A" w:rsidRDefault="00A42698" w:rsidP="004856F2">
            <w:pPr>
              <w:spacing w:after="0" w:line="240" w:lineRule="auto"/>
              <w:rPr>
                <w:rFonts w:ascii="Calibri" w:eastAsia="Times New Roman" w:hAnsi="Calibri" w:cs="Calibri"/>
                <w:color w:val="000000"/>
                <w:sz w:val="24"/>
                <w:szCs w:val="24"/>
              </w:rPr>
            </w:pPr>
          </w:p>
        </w:tc>
      </w:tr>
      <w:tr w:rsidR="00800FE2" w:rsidRPr="00EE547A" w14:paraId="270C9C50" w14:textId="77777777" w:rsidTr="00D21F64">
        <w:trPr>
          <w:trHeight w:val="920"/>
          <w:tblHeader/>
        </w:trPr>
        <w:tc>
          <w:tcPr>
            <w:tcW w:w="1788" w:type="dxa"/>
            <w:tcBorders>
              <w:top w:val="single" w:sz="4" w:space="0" w:color="auto"/>
              <w:left w:val="single" w:sz="4" w:space="0" w:color="auto"/>
              <w:bottom w:val="single" w:sz="4" w:space="0" w:color="auto"/>
              <w:right w:val="single" w:sz="4" w:space="0" w:color="auto"/>
            </w:tcBorders>
            <w:shd w:val="clear" w:color="auto" w:fill="auto"/>
            <w:vAlign w:val="center"/>
          </w:tcPr>
          <w:p w14:paraId="38AD2EC6" w14:textId="77777777" w:rsidR="00800FE2" w:rsidRPr="00EE547A" w:rsidRDefault="00800FE2" w:rsidP="00D21F64">
            <w:pPr>
              <w:spacing w:after="0" w:line="240" w:lineRule="auto"/>
              <w:jc w:val="center"/>
              <w:rPr>
                <w:rFonts w:ascii="Calibri" w:hAnsi="Calibri" w:cs="Calibri"/>
                <w:color w:val="000000"/>
                <w:sz w:val="24"/>
                <w:szCs w:val="24"/>
              </w:rPr>
            </w:pPr>
            <w:r w:rsidRPr="00EE547A">
              <w:rPr>
                <w:rFonts w:ascii="Calibri" w:hAnsi="Calibri" w:cs="Calibri"/>
                <w:color w:val="000000"/>
                <w:sz w:val="24"/>
                <w:szCs w:val="24"/>
              </w:rPr>
              <w:t>Cases</w:t>
            </w:r>
          </w:p>
        </w:tc>
        <w:tc>
          <w:tcPr>
            <w:tcW w:w="1890" w:type="dxa"/>
            <w:tcBorders>
              <w:top w:val="single" w:sz="4" w:space="0" w:color="auto"/>
              <w:left w:val="nil"/>
              <w:bottom w:val="single" w:sz="4" w:space="0" w:color="auto"/>
              <w:right w:val="single" w:sz="4" w:space="0" w:color="auto"/>
            </w:tcBorders>
            <w:shd w:val="clear" w:color="auto" w:fill="auto"/>
            <w:vAlign w:val="center"/>
          </w:tcPr>
          <w:p w14:paraId="66E840DD" w14:textId="77777777" w:rsidR="00800FE2" w:rsidRPr="00EE547A" w:rsidRDefault="00800FE2" w:rsidP="00D21F64">
            <w:pPr>
              <w:spacing w:after="0" w:line="240" w:lineRule="auto"/>
              <w:jc w:val="center"/>
              <w:rPr>
                <w:rFonts w:ascii="Calibri" w:eastAsia="Times New Roman" w:hAnsi="Calibri" w:cs="Calibri"/>
                <w:color w:val="000000"/>
                <w:sz w:val="24"/>
                <w:szCs w:val="24"/>
              </w:rPr>
            </w:pPr>
            <w:r w:rsidRPr="00EE547A">
              <w:rPr>
                <w:rFonts w:ascii="Calibri" w:eastAsia="Times New Roman" w:hAnsi="Calibri" w:cs="Calibri"/>
                <w:color w:val="000000"/>
                <w:sz w:val="24"/>
                <w:szCs w:val="24"/>
              </w:rPr>
              <w:t>cases</w:t>
            </w:r>
          </w:p>
        </w:tc>
        <w:tc>
          <w:tcPr>
            <w:tcW w:w="1786" w:type="dxa"/>
            <w:tcBorders>
              <w:top w:val="single" w:sz="4" w:space="0" w:color="auto"/>
              <w:left w:val="nil"/>
              <w:bottom w:val="single" w:sz="4" w:space="0" w:color="auto"/>
              <w:right w:val="single" w:sz="4" w:space="0" w:color="auto"/>
            </w:tcBorders>
            <w:shd w:val="clear" w:color="auto" w:fill="auto"/>
            <w:vAlign w:val="center"/>
          </w:tcPr>
          <w:p w14:paraId="770D3D71" w14:textId="77777777" w:rsidR="00800FE2" w:rsidRPr="00EE547A" w:rsidRDefault="00800FE2" w:rsidP="00D21F64">
            <w:pPr>
              <w:spacing w:after="0" w:line="240" w:lineRule="auto"/>
              <w:jc w:val="center"/>
              <w:rPr>
                <w:rFonts w:ascii="Calibri" w:hAnsi="Calibri" w:cs="Calibri"/>
                <w:color w:val="000000"/>
                <w:sz w:val="24"/>
                <w:szCs w:val="24"/>
              </w:rPr>
            </w:pPr>
            <w:r w:rsidRPr="00EE547A">
              <w:rPr>
                <w:rFonts w:ascii="Calibri" w:hAnsi="Calibri" w:cs="Calibri"/>
                <w:color w:val="000000"/>
                <w:sz w:val="24"/>
                <w:szCs w:val="24"/>
              </w:rPr>
              <w:t>Numeric</w:t>
            </w:r>
          </w:p>
        </w:tc>
        <w:tc>
          <w:tcPr>
            <w:tcW w:w="4246" w:type="dxa"/>
            <w:tcBorders>
              <w:top w:val="single" w:sz="4" w:space="0" w:color="auto"/>
              <w:left w:val="nil"/>
              <w:bottom w:val="single" w:sz="4" w:space="0" w:color="auto"/>
              <w:right w:val="single" w:sz="4" w:space="0" w:color="auto"/>
            </w:tcBorders>
            <w:shd w:val="clear" w:color="auto" w:fill="auto"/>
            <w:vAlign w:val="center"/>
          </w:tcPr>
          <w:p w14:paraId="19005328" w14:textId="77777777" w:rsidR="00800FE2" w:rsidRDefault="00800FE2" w:rsidP="004856F2">
            <w:pPr>
              <w:spacing w:after="0" w:line="240" w:lineRule="auto"/>
              <w:rPr>
                <w:rFonts w:ascii="Calibri" w:hAnsi="Calibri" w:cs="Calibri"/>
                <w:color w:val="000000"/>
                <w:sz w:val="24"/>
                <w:szCs w:val="24"/>
              </w:rPr>
            </w:pPr>
            <w:r w:rsidRPr="00EE547A">
              <w:rPr>
                <w:rFonts w:ascii="Calibri" w:hAnsi="Calibri" w:cs="Calibri"/>
                <w:color w:val="000000"/>
                <w:sz w:val="24"/>
                <w:szCs w:val="24"/>
              </w:rPr>
              <w:t>Total number of open child support cases in each county, as well as the total number of current public assistan</w:t>
            </w:r>
            <w:r w:rsidR="006F55A9" w:rsidRPr="00EE547A">
              <w:rPr>
                <w:rFonts w:ascii="Calibri" w:hAnsi="Calibri" w:cs="Calibri"/>
                <w:color w:val="000000"/>
                <w:sz w:val="24"/>
                <w:szCs w:val="24"/>
              </w:rPr>
              <w:t>ce</w:t>
            </w:r>
            <w:r w:rsidRPr="00EE547A">
              <w:rPr>
                <w:rFonts w:ascii="Calibri" w:hAnsi="Calibri" w:cs="Calibri"/>
                <w:color w:val="000000"/>
                <w:sz w:val="24"/>
                <w:szCs w:val="24"/>
              </w:rPr>
              <w:t xml:space="preserve"> cases, former public assistance, and never assisted cases by county. Data </w:t>
            </w:r>
            <w:r w:rsidR="006F55A9" w:rsidRPr="00EE547A">
              <w:rPr>
                <w:rFonts w:ascii="Calibri" w:hAnsi="Calibri" w:cs="Calibri"/>
                <w:color w:val="000000"/>
                <w:sz w:val="24"/>
                <w:szCs w:val="24"/>
              </w:rPr>
              <w:t>s</w:t>
            </w:r>
            <w:r w:rsidRPr="00EE547A">
              <w:rPr>
                <w:rFonts w:ascii="Calibri" w:hAnsi="Calibri" w:cs="Calibri"/>
                <w:color w:val="000000"/>
                <w:sz w:val="24"/>
                <w:szCs w:val="24"/>
              </w:rPr>
              <w:t>ource is the California Child Support Enforcement (CSE) System.</w:t>
            </w:r>
          </w:p>
          <w:p w14:paraId="51FB0C1D" w14:textId="37DF9FC0" w:rsidR="00A42698" w:rsidRPr="00EE547A" w:rsidRDefault="00A42698" w:rsidP="004856F2">
            <w:pPr>
              <w:spacing w:after="0" w:line="240" w:lineRule="auto"/>
              <w:rPr>
                <w:rFonts w:ascii="Calibri" w:hAnsi="Calibri" w:cs="Calibri"/>
                <w:color w:val="000000"/>
                <w:sz w:val="24"/>
                <w:szCs w:val="24"/>
              </w:rPr>
            </w:pPr>
          </w:p>
        </w:tc>
      </w:tr>
      <w:tr w:rsidR="00800FE2" w:rsidRPr="00EE547A" w14:paraId="7C1CA037" w14:textId="77777777" w:rsidTr="008B2E32">
        <w:trPr>
          <w:trHeight w:val="692"/>
          <w:tblHeader/>
        </w:trPr>
        <w:tc>
          <w:tcPr>
            <w:tcW w:w="1788" w:type="dxa"/>
            <w:tcBorders>
              <w:top w:val="single" w:sz="4" w:space="0" w:color="auto"/>
              <w:left w:val="single" w:sz="4" w:space="0" w:color="auto"/>
              <w:bottom w:val="single" w:sz="4" w:space="0" w:color="auto"/>
              <w:right w:val="single" w:sz="4" w:space="0" w:color="auto"/>
            </w:tcBorders>
            <w:shd w:val="clear" w:color="auto" w:fill="auto"/>
            <w:vAlign w:val="center"/>
          </w:tcPr>
          <w:p w14:paraId="29D5727E" w14:textId="77777777" w:rsidR="00800FE2" w:rsidRPr="00EE547A" w:rsidRDefault="00800FE2" w:rsidP="00D21F64">
            <w:pPr>
              <w:spacing w:after="0" w:line="240" w:lineRule="auto"/>
              <w:jc w:val="center"/>
              <w:rPr>
                <w:rFonts w:ascii="Calibri" w:eastAsia="Times New Roman" w:hAnsi="Calibri" w:cs="Calibri"/>
                <w:color w:val="000000"/>
                <w:sz w:val="24"/>
                <w:szCs w:val="24"/>
              </w:rPr>
            </w:pPr>
            <w:r w:rsidRPr="00EE547A">
              <w:rPr>
                <w:rFonts w:ascii="Calibri" w:hAnsi="Calibri" w:cs="Calibri"/>
                <w:color w:val="000000"/>
                <w:sz w:val="24"/>
                <w:szCs w:val="24"/>
              </w:rPr>
              <w:t>Percentage</w:t>
            </w:r>
          </w:p>
        </w:tc>
        <w:tc>
          <w:tcPr>
            <w:tcW w:w="1890" w:type="dxa"/>
            <w:tcBorders>
              <w:top w:val="single" w:sz="4" w:space="0" w:color="auto"/>
              <w:left w:val="nil"/>
              <w:bottom w:val="single" w:sz="4" w:space="0" w:color="auto"/>
              <w:right w:val="single" w:sz="4" w:space="0" w:color="auto"/>
            </w:tcBorders>
            <w:shd w:val="clear" w:color="auto" w:fill="auto"/>
            <w:vAlign w:val="center"/>
          </w:tcPr>
          <w:p w14:paraId="7C9625E9" w14:textId="77777777" w:rsidR="00800FE2" w:rsidRPr="00EE547A" w:rsidRDefault="00800FE2" w:rsidP="00D21F64">
            <w:pPr>
              <w:spacing w:after="0" w:line="240" w:lineRule="auto"/>
              <w:jc w:val="center"/>
              <w:rPr>
                <w:rFonts w:ascii="Calibri" w:eastAsia="Times New Roman" w:hAnsi="Calibri" w:cs="Calibri"/>
                <w:color w:val="000000"/>
                <w:sz w:val="24"/>
                <w:szCs w:val="24"/>
              </w:rPr>
            </w:pPr>
            <w:r w:rsidRPr="00EE547A">
              <w:rPr>
                <w:rFonts w:ascii="Calibri" w:eastAsia="Times New Roman" w:hAnsi="Calibri" w:cs="Calibri"/>
                <w:color w:val="000000"/>
                <w:sz w:val="24"/>
                <w:szCs w:val="24"/>
              </w:rPr>
              <w:t>percentage</w:t>
            </w:r>
          </w:p>
        </w:tc>
        <w:tc>
          <w:tcPr>
            <w:tcW w:w="1786" w:type="dxa"/>
            <w:tcBorders>
              <w:top w:val="single" w:sz="4" w:space="0" w:color="auto"/>
              <w:left w:val="nil"/>
              <w:bottom w:val="single" w:sz="4" w:space="0" w:color="auto"/>
              <w:right w:val="single" w:sz="4" w:space="0" w:color="auto"/>
            </w:tcBorders>
            <w:shd w:val="clear" w:color="auto" w:fill="auto"/>
            <w:vAlign w:val="center"/>
          </w:tcPr>
          <w:p w14:paraId="27394931" w14:textId="77777777" w:rsidR="00800FE2" w:rsidRPr="00EE547A" w:rsidRDefault="00D21F64" w:rsidP="00D21F64">
            <w:pPr>
              <w:spacing w:after="0" w:line="240" w:lineRule="auto"/>
              <w:jc w:val="center"/>
              <w:rPr>
                <w:rFonts w:ascii="Calibri" w:eastAsia="Times New Roman" w:hAnsi="Calibri" w:cs="Calibri"/>
                <w:color w:val="000000"/>
                <w:sz w:val="24"/>
                <w:szCs w:val="24"/>
              </w:rPr>
            </w:pPr>
            <w:r w:rsidRPr="00EE547A">
              <w:rPr>
                <w:rFonts w:ascii="Calibri" w:hAnsi="Calibri" w:cs="Calibri"/>
                <w:color w:val="000000"/>
                <w:sz w:val="24"/>
                <w:szCs w:val="24"/>
              </w:rPr>
              <w:t>Percent</w:t>
            </w:r>
          </w:p>
        </w:tc>
        <w:tc>
          <w:tcPr>
            <w:tcW w:w="4246" w:type="dxa"/>
            <w:tcBorders>
              <w:top w:val="single" w:sz="4" w:space="0" w:color="auto"/>
              <w:left w:val="nil"/>
              <w:bottom w:val="single" w:sz="4" w:space="0" w:color="auto"/>
              <w:right w:val="single" w:sz="4" w:space="0" w:color="auto"/>
            </w:tcBorders>
            <w:shd w:val="clear" w:color="auto" w:fill="auto"/>
            <w:vAlign w:val="center"/>
          </w:tcPr>
          <w:p w14:paraId="04EB3AF6" w14:textId="1BBBC4C2" w:rsidR="00800FE2" w:rsidRDefault="00DB5870" w:rsidP="004856F2">
            <w:pPr>
              <w:spacing w:after="0" w:line="240" w:lineRule="auto"/>
              <w:rPr>
                <w:rFonts w:ascii="Calibri" w:hAnsi="Calibri" w:cs="Calibri"/>
                <w:color w:val="000000"/>
                <w:sz w:val="24"/>
                <w:szCs w:val="24"/>
              </w:rPr>
            </w:pPr>
            <w:r w:rsidRPr="00EE547A">
              <w:rPr>
                <w:rFonts w:ascii="Calibri" w:hAnsi="Calibri" w:cs="Calibri"/>
                <w:color w:val="000000"/>
                <w:sz w:val="24"/>
                <w:szCs w:val="24"/>
              </w:rPr>
              <w:t>The percentage of cases in each assistance category is calculated by dividing the number of cases in each assistance category by the total number of cases for each individual county.</w:t>
            </w:r>
          </w:p>
          <w:p w14:paraId="5BB9A5DB" w14:textId="3C82E72B" w:rsidR="00A42698" w:rsidRPr="00EE547A" w:rsidRDefault="00A42698" w:rsidP="004856F2">
            <w:pPr>
              <w:spacing w:after="0" w:line="240" w:lineRule="auto"/>
              <w:rPr>
                <w:rFonts w:ascii="Calibri" w:hAnsi="Calibri" w:cs="Calibri"/>
                <w:color w:val="000000"/>
                <w:sz w:val="24"/>
                <w:szCs w:val="24"/>
              </w:rPr>
            </w:pPr>
          </w:p>
        </w:tc>
      </w:tr>
    </w:tbl>
    <w:p w14:paraId="713B6021" w14:textId="77777777" w:rsidR="00AE78F7" w:rsidRPr="00EE547A" w:rsidRDefault="00AE78F7" w:rsidP="008B2E32">
      <w:pPr>
        <w:rPr>
          <w:rFonts w:ascii="Calibri" w:hAnsi="Calibri" w:cs="Calibri"/>
          <w:sz w:val="24"/>
          <w:szCs w:val="24"/>
        </w:rPr>
      </w:pPr>
    </w:p>
    <w:sectPr w:rsidR="00AE78F7" w:rsidRPr="00EE547A" w:rsidSect="008B2E32">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3A01"/>
    <w:rsid w:val="00126F14"/>
    <w:rsid w:val="0033278A"/>
    <w:rsid w:val="00473CE7"/>
    <w:rsid w:val="004D732D"/>
    <w:rsid w:val="006A4037"/>
    <w:rsid w:val="006F55A9"/>
    <w:rsid w:val="00800FE2"/>
    <w:rsid w:val="008B2E32"/>
    <w:rsid w:val="0094170A"/>
    <w:rsid w:val="00973843"/>
    <w:rsid w:val="00A42698"/>
    <w:rsid w:val="00A43A01"/>
    <w:rsid w:val="00AB1447"/>
    <w:rsid w:val="00AC3080"/>
    <w:rsid w:val="00AE78F7"/>
    <w:rsid w:val="00D21F64"/>
    <w:rsid w:val="00DB5870"/>
    <w:rsid w:val="00EE547A"/>
    <w:rsid w:val="00F77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D3E0"/>
  <w15:docId w15:val="{E9756521-0C06-4ABF-88CA-ED1AD7C98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DCSS</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Scheafer, Julie@DCSS</dc:creator>
  <cp:lastModifiedBy>Ha, Huong@DCSS</cp:lastModifiedBy>
  <cp:revision>6</cp:revision>
  <dcterms:created xsi:type="dcterms:W3CDTF">2022-05-05T20:34:00Z</dcterms:created>
  <dcterms:modified xsi:type="dcterms:W3CDTF">2022-05-09T18:53:00Z</dcterms:modified>
</cp:coreProperties>
</file>