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4A" w:rsidRDefault="00972A80">
      <w:pPr>
        <w:spacing w:after="44"/>
        <w:ind w:left="0" w:firstLine="0"/>
        <w:jc w:val="center"/>
      </w:pPr>
      <w:r>
        <w:rPr>
          <w:b/>
          <w:sz w:val="48"/>
        </w:rPr>
        <w:t>Association Rules Questions</w:t>
      </w:r>
    </w:p>
    <w:p w:rsidR="00AD324A" w:rsidRDefault="00972A80">
      <w:pPr>
        <w:pStyle w:val="Heading1"/>
        <w:ind w:left="-5"/>
      </w:pPr>
      <w:r>
        <w:t>Objectives</w:t>
      </w:r>
    </w:p>
    <w:p w:rsidR="00AD324A" w:rsidRDefault="00972A80">
      <w:pPr>
        <w:ind w:right="658"/>
      </w:pPr>
      <w:r>
        <w:rPr>
          <w:b/>
        </w:rPr>
        <w:t>Explore the decision rule generation</w:t>
      </w:r>
      <w:r>
        <w:t xml:space="preserve"> with a relatively simple, and clean, dataset.</w:t>
      </w:r>
    </w:p>
    <w:p w:rsidR="00AD324A" w:rsidRDefault="00972A80">
      <w:pPr>
        <w:ind w:left="-5"/>
      </w:pPr>
      <w:r>
        <w:rPr>
          <w:b/>
        </w:rPr>
        <w:t>Experiment with the different support and confidence thresholds</w:t>
      </w:r>
      <w:r>
        <w:t xml:space="preserve"> of the association rule algorithm to</w:t>
      </w:r>
      <w:r>
        <w:t xml:space="preserve"> identify a set of rules.</w:t>
      </w:r>
    </w:p>
    <w:p w:rsidR="00AD324A" w:rsidRDefault="00972A80">
      <w:pPr>
        <w:ind w:left="-5"/>
      </w:pPr>
      <w:r>
        <w:rPr>
          <w:b/>
        </w:rPr>
        <w:t xml:space="preserve">Experiment with the Apriori </w:t>
      </w:r>
      <w:r>
        <w:t>algorithm.</w:t>
      </w:r>
    </w:p>
    <w:p w:rsidR="00AD324A" w:rsidRDefault="00972A80" w:rsidP="00972A80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00" cy="19050"/>
                <wp:effectExtent l="0" t="0" r="0" b="0"/>
                <wp:docPr id="7798" name="Group 7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19050"/>
                          <a:chOff x="0" y="0"/>
                          <a:chExt cx="6896100" cy="19050"/>
                        </a:xfrm>
                      </wpg:grpSpPr>
                      <wps:wsp>
                        <wps:cNvPr id="9479" name="Shape 9479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0" name="Shape 9480"/>
                        <wps:cNvSpPr/>
                        <wps:spPr>
                          <a:xfrm>
                            <a:off x="0" y="9525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9525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886575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98" style="width:543pt;height:1.5pt;mso-position-horizontal-relative:char;mso-position-vertical-relative:line" coordsize="68961,190">
                <v:shape id="Shape 9481" style="position:absolute;width:68961;height:95;left:0;top:0;" coordsize="6896100,9525" path="m0,0l6896100,0l6896100,9525l0,9525l0,0">
                  <v:stroke weight="0pt" endcap="flat" joinstyle="miter" miterlimit="10" on="false" color="#000000" opacity="0"/>
                  <v:fill on="true" color="#9a9a9a"/>
                </v:shape>
                <v:shape id="Shape 9482" style="position:absolute;width:68961;height:95;left:0;top:95;" coordsize="6896100,9525" path="m0,0l6896100,0l6896100,9525l0,9525l0,0">
                  <v:stroke weight="0pt" endcap="flat" joinstyle="miter" miterlimit="10" on="false" color="#000000" opacity="0"/>
                  <v:fill on="true" color="#eeeeee"/>
                </v:shape>
                <v:shape id="Shape 12" style="position:absolute;width:95;height:190;left:68865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972A80" w:rsidRDefault="00972A80">
      <w:pPr>
        <w:spacing w:after="0"/>
        <w:ind w:left="-5"/>
        <w:rPr>
          <w:b/>
          <w:bCs/>
        </w:rPr>
      </w:pPr>
    </w:p>
    <w:p w:rsidR="00AD324A" w:rsidRDefault="00972A80">
      <w:pPr>
        <w:spacing w:after="0"/>
        <w:ind w:left="-5"/>
      </w:pPr>
      <w:r w:rsidRPr="00972A80">
        <w:rPr>
          <w:b/>
          <w:bCs/>
        </w:rPr>
        <w:t>Q1.</w:t>
      </w:r>
      <w:r>
        <w:t xml:space="preserve"> </w:t>
      </w:r>
      <w:r>
        <w:t>Consider the data set</w:t>
      </w:r>
    </w:p>
    <w:p w:rsidR="00AD324A" w:rsidRDefault="00972A80" w:rsidP="00972A80">
      <w:pPr>
        <w:spacing w:after="282"/>
        <w:ind w:left="-12" w:firstLine="0"/>
        <w:jc w:val="center"/>
      </w:pPr>
      <w:r>
        <w:rPr>
          <w:noProof/>
        </w:rPr>
        <w:drawing>
          <wp:inline distT="0" distB="0" distL="0" distR="0">
            <wp:extent cx="3608961" cy="3005847"/>
            <wp:effectExtent l="0" t="0" r="0" b="4445"/>
            <wp:docPr id="9322" name="Picture 9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" name="Picture 9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162" cy="30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4A" w:rsidRDefault="00972A80">
      <w:pPr>
        <w:numPr>
          <w:ilvl w:val="0"/>
          <w:numId w:val="1"/>
        </w:numPr>
        <w:ind w:right="658"/>
      </w:pPr>
      <w:r>
        <w:t>Compute the support for itemsets</w:t>
      </w:r>
      <w:r>
        <w:rPr>
          <w:i/>
        </w:rPr>
        <w:t xml:space="preserve"> {a}</w:t>
      </w:r>
      <w:r>
        <w:t>, {</w:t>
      </w:r>
      <w:r>
        <w:rPr>
          <w:i/>
        </w:rPr>
        <w:t>b, c}</w:t>
      </w:r>
      <w:r>
        <w:t>, and {</w:t>
      </w:r>
      <w:r>
        <w:rPr>
          <w:i/>
        </w:rPr>
        <w:t xml:space="preserve">a,b,e} </w:t>
      </w:r>
      <w:r>
        <w:t>by treating  each transaction ID as a market basket. You have 10 transactions</w:t>
      </w:r>
    </w:p>
    <w:p w:rsidR="00AD324A" w:rsidRDefault="00972A80">
      <w:pPr>
        <w:numPr>
          <w:ilvl w:val="0"/>
          <w:numId w:val="1"/>
        </w:numPr>
        <w:ind w:right="658"/>
      </w:pPr>
      <w:r>
        <w:t xml:space="preserve">Use the results in part (a) to compute the confidence for the association rules </w:t>
      </w:r>
      <w:r>
        <w:rPr>
          <w:i/>
        </w:rPr>
        <w:t xml:space="preserve">{b, c} → {a} </w:t>
      </w:r>
      <w:r>
        <w:t xml:space="preserve">and </w:t>
      </w:r>
      <w:r>
        <w:rPr>
          <w:i/>
        </w:rPr>
        <w:t>{a} → {b, c}</w:t>
      </w:r>
      <w:r>
        <w:t>.</w:t>
      </w:r>
    </w:p>
    <w:p w:rsidR="00AD324A" w:rsidRDefault="00972A80">
      <w:pPr>
        <w:numPr>
          <w:ilvl w:val="0"/>
          <w:numId w:val="1"/>
        </w:numPr>
        <w:ind w:right="658"/>
      </w:pPr>
      <w:r>
        <w:t>Repeat part (a) by treating each customer ID as a market basket. Yo</w:t>
      </w:r>
      <w:r>
        <w:t>u have 5 customers. Eachitem should be treated as a binary variable (1 if an item appears in at least one transaction bought by the customer, and 0 otherwise.)</w:t>
      </w:r>
    </w:p>
    <w:p w:rsidR="00AD324A" w:rsidRDefault="00972A80">
      <w:pPr>
        <w:numPr>
          <w:ilvl w:val="0"/>
          <w:numId w:val="1"/>
        </w:numPr>
        <w:ind w:right="658"/>
      </w:pPr>
      <w:r>
        <w:t xml:space="preserve">Use the results in part (c) to compute the confidence for the association rules </w:t>
      </w:r>
      <w:r>
        <w:rPr>
          <w:i/>
        </w:rPr>
        <w:t xml:space="preserve">{b, c} → {a} </w:t>
      </w:r>
      <w:r>
        <w:t>and</w:t>
      </w:r>
      <w:r>
        <w:t xml:space="preserve"> </w:t>
      </w:r>
      <w:r>
        <w:rPr>
          <w:i/>
        </w:rPr>
        <w:t>{a} → {b, c}</w:t>
      </w:r>
      <w:r>
        <w:t>.</w:t>
      </w:r>
    </w:p>
    <w:p w:rsidR="00972A80" w:rsidRDefault="00972A80" w:rsidP="00972A80">
      <w:pPr>
        <w:ind w:left="595" w:right="658" w:firstLine="0"/>
      </w:pPr>
    </w:p>
    <w:p w:rsidR="00AD324A" w:rsidRDefault="00972A80">
      <w:pPr>
        <w:ind w:right="658"/>
      </w:pPr>
      <w:r>
        <w:rPr>
          <w:b/>
        </w:rPr>
        <w:lastRenderedPageBreak/>
        <w:t>Q2.</w:t>
      </w:r>
      <w:r>
        <w:rPr>
          <w:b/>
        </w:rPr>
        <w:t xml:space="preserve"> </w:t>
      </w:r>
      <w:r>
        <w:t>Consider the following set of frequent 3-itemsets:</w:t>
      </w:r>
    </w:p>
    <w:p w:rsidR="00AD324A" w:rsidRDefault="00972A80">
      <w:pPr>
        <w:spacing w:after="0" w:line="233" w:lineRule="auto"/>
        <w:ind w:left="600" w:right="467" w:firstLine="0"/>
      </w:pPr>
      <w:r>
        <w:rPr>
          <w:i/>
        </w:rPr>
        <w:t>{</w:t>
      </w:r>
      <w:r>
        <w:t>1</w:t>
      </w:r>
      <w:r>
        <w:rPr>
          <w:i/>
        </w:rPr>
        <w:t xml:space="preserve">, </w:t>
      </w:r>
      <w:r>
        <w:t>2</w:t>
      </w:r>
      <w:r>
        <w:rPr>
          <w:i/>
        </w:rPr>
        <w:t xml:space="preserve">, </w:t>
      </w:r>
      <w:r>
        <w:t>3</w:t>
      </w:r>
      <w:r>
        <w:rPr>
          <w:i/>
        </w:rPr>
        <w:t>}, {</w:t>
      </w:r>
      <w:r>
        <w:t>1</w:t>
      </w:r>
      <w:r>
        <w:rPr>
          <w:i/>
        </w:rPr>
        <w:t xml:space="preserve">, </w:t>
      </w:r>
      <w:r>
        <w:t>2</w:t>
      </w:r>
      <w:r>
        <w:rPr>
          <w:i/>
        </w:rPr>
        <w:t xml:space="preserve">, </w:t>
      </w:r>
      <w:r>
        <w:t>4</w:t>
      </w:r>
      <w:r>
        <w:rPr>
          <w:i/>
        </w:rPr>
        <w:t>}, {</w:t>
      </w:r>
      <w:r>
        <w:t>1</w:t>
      </w:r>
      <w:r>
        <w:rPr>
          <w:i/>
        </w:rPr>
        <w:t xml:space="preserve">, </w:t>
      </w:r>
      <w:r>
        <w:t>2</w:t>
      </w:r>
      <w:r>
        <w:rPr>
          <w:i/>
        </w:rPr>
        <w:t xml:space="preserve">, </w:t>
      </w:r>
      <w:r>
        <w:t>5</w:t>
      </w:r>
      <w:r>
        <w:rPr>
          <w:i/>
        </w:rPr>
        <w:t>}, {</w:t>
      </w:r>
      <w:r>
        <w:t>1</w:t>
      </w:r>
      <w:r>
        <w:rPr>
          <w:i/>
        </w:rPr>
        <w:t xml:space="preserve">, </w:t>
      </w:r>
      <w:r>
        <w:t>3</w:t>
      </w:r>
      <w:r>
        <w:rPr>
          <w:i/>
        </w:rPr>
        <w:t xml:space="preserve">, </w:t>
      </w:r>
      <w:r>
        <w:t>4</w:t>
      </w:r>
      <w:r>
        <w:rPr>
          <w:i/>
        </w:rPr>
        <w:t>}, {</w:t>
      </w:r>
      <w:r>
        <w:t>1</w:t>
      </w:r>
      <w:r>
        <w:rPr>
          <w:i/>
        </w:rPr>
        <w:t xml:space="preserve">, </w:t>
      </w:r>
      <w:r>
        <w:t>3</w:t>
      </w:r>
      <w:r>
        <w:rPr>
          <w:i/>
        </w:rPr>
        <w:t xml:space="preserve">, </w:t>
      </w:r>
      <w:r>
        <w:t>5</w:t>
      </w:r>
      <w:r>
        <w:rPr>
          <w:i/>
        </w:rPr>
        <w:t>}, {1, 3, 6}, {1, 5, 6}, {</w:t>
      </w:r>
      <w:r>
        <w:t>2</w:t>
      </w:r>
      <w:r>
        <w:rPr>
          <w:i/>
        </w:rPr>
        <w:t xml:space="preserve">, </w:t>
      </w:r>
      <w:r>
        <w:t>3</w:t>
      </w:r>
      <w:r>
        <w:rPr>
          <w:i/>
        </w:rPr>
        <w:t xml:space="preserve">, </w:t>
      </w:r>
      <w:r>
        <w:t>4</w:t>
      </w:r>
      <w:r>
        <w:rPr>
          <w:i/>
        </w:rPr>
        <w:t>}, {</w:t>
      </w:r>
      <w:r>
        <w:t>2</w:t>
      </w:r>
      <w:r>
        <w:rPr>
          <w:i/>
        </w:rPr>
        <w:t xml:space="preserve">, </w:t>
      </w:r>
      <w:r>
        <w:t>3</w:t>
      </w:r>
      <w:r>
        <w:rPr>
          <w:i/>
        </w:rPr>
        <w:t xml:space="preserve">, </w:t>
      </w:r>
      <w:r>
        <w:t>5</w:t>
      </w:r>
      <w:r>
        <w:rPr>
          <w:i/>
        </w:rPr>
        <w:t>}, {2,3,6}, {</w:t>
      </w:r>
      <w:r>
        <w:t>3</w:t>
      </w:r>
      <w:r>
        <w:rPr>
          <w:i/>
        </w:rPr>
        <w:t xml:space="preserve">, </w:t>
      </w:r>
      <w:r>
        <w:t>4</w:t>
      </w:r>
      <w:r>
        <w:rPr>
          <w:i/>
        </w:rPr>
        <w:t xml:space="preserve">, </w:t>
      </w:r>
      <w:r>
        <w:t>5</w:t>
      </w:r>
      <w:r>
        <w:rPr>
          <w:i/>
        </w:rPr>
        <w:t>}, {3, 5, 6}.</w:t>
      </w:r>
    </w:p>
    <w:p w:rsidR="00AD324A" w:rsidRDefault="00972A80">
      <w:pPr>
        <w:spacing w:after="236"/>
        <w:ind w:left="595" w:right="658"/>
      </w:pPr>
      <w:r>
        <w:t>Assume that there are only si</w:t>
      </w:r>
      <w:r>
        <w:t>x items in the data set.</w:t>
      </w:r>
    </w:p>
    <w:p w:rsidR="00AD324A" w:rsidRDefault="00972A80">
      <w:pPr>
        <w:numPr>
          <w:ilvl w:val="0"/>
          <w:numId w:val="2"/>
        </w:numPr>
        <w:ind w:right="658" w:hanging="260"/>
      </w:pPr>
      <w:r>
        <w:t xml:space="preserve">List all candidate 4-itemsets obtained by a candidate generation procedure using the </w:t>
      </w:r>
      <w:r>
        <w:rPr>
          <w:i/>
        </w:rPr>
        <w:t>F</w:t>
      </w:r>
      <w:r>
        <w:rPr>
          <w:i/>
          <w:sz w:val="31"/>
          <w:vertAlign w:val="subscript"/>
        </w:rPr>
        <w:t>k-1</w:t>
      </w:r>
      <w:r>
        <w:rPr>
          <w:i/>
        </w:rPr>
        <w:t>× F</w:t>
      </w:r>
      <w:r>
        <w:rPr>
          <w:i/>
          <w:sz w:val="31"/>
          <w:vertAlign w:val="subscript"/>
        </w:rPr>
        <w:t xml:space="preserve">k-1 </w:t>
      </w:r>
      <w:r>
        <w:t>merging strategy.</w:t>
      </w:r>
    </w:p>
    <w:p w:rsidR="00AD324A" w:rsidRDefault="00972A80">
      <w:pPr>
        <w:numPr>
          <w:ilvl w:val="0"/>
          <w:numId w:val="2"/>
        </w:numPr>
        <w:ind w:right="658" w:hanging="260"/>
      </w:pPr>
      <w:r>
        <w:t xml:space="preserve">List all candidate 4-itemsets that survive the candidate pruning step of the </w:t>
      </w:r>
      <w:r>
        <w:rPr>
          <w:i/>
        </w:rPr>
        <w:t xml:space="preserve">Apriori </w:t>
      </w:r>
      <w:r>
        <w:t>algorithm.</w:t>
      </w:r>
    </w:p>
    <w:p w:rsidR="00AD324A" w:rsidRDefault="00972A80" w:rsidP="00972A80">
      <w:pPr>
        <w:spacing w:after="0"/>
        <w:ind w:left="0" w:hanging="14"/>
      </w:pPr>
      <w:r>
        <w:rPr>
          <w:b/>
        </w:rPr>
        <w:t xml:space="preserve">Q3. </w:t>
      </w:r>
      <w:r>
        <w:t xml:space="preserve">Consider the following </w:t>
      </w:r>
      <w:r>
        <w:t>data</w:t>
      </w:r>
      <w:r>
        <w:t>set</w:t>
      </w:r>
      <w:r>
        <w:t>:</w:t>
      </w:r>
    </w:p>
    <w:p w:rsidR="00972A80" w:rsidRDefault="00972A80" w:rsidP="00972A80">
      <w:pPr>
        <w:spacing w:after="269"/>
        <w:ind w:left="-5"/>
        <w:jc w:val="center"/>
      </w:pPr>
      <w:r>
        <w:rPr>
          <w:noProof/>
        </w:rPr>
        <w:drawing>
          <wp:inline distT="0" distB="0" distL="0" distR="0" wp14:anchorId="1B6AA15B" wp14:editId="3F084691">
            <wp:extent cx="5132223" cy="28696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378" r="60637" b="24476"/>
                    <a:stretch/>
                  </pic:blipFill>
                  <pic:spPr bwMode="auto">
                    <a:xfrm>
                      <a:off x="0" y="0"/>
                      <a:ext cx="5171311" cy="289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24A" w:rsidRDefault="00972A80">
      <w:pPr>
        <w:numPr>
          <w:ilvl w:val="0"/>
          <w:numId w:val="3"/>
        </w:numPr>
        <w:ind w:right="658" w:hanging="256"/>
      </w:pPr>
      <w:r>
        <w:t>Show a binarized version of  the data set.</w:t>
      </w:r>
    </w:p>
    <w:p w:rsidR="00AD324A" w:rsidRDefault="00972A80">
      <w:pPr>
        <w:numPr>
          <w:ilvl w:val="0"/>
          <w:numId w:val="3"/>
        </w:numPr>
        <w:ind w:right="658" w:hanging="256"/>
      </w:pPr>
      <w:r>
        <w:t>What is the maximum width of each transaction now that it is binarized?</w:t>
      </w:r>
    </w:p>
    <w:p w:rsidR="00AD324A" w:rsidRDefault="00972A80">
      <w:pPr>
        <w:numPr>
          <w:ilvl w:val="0"/>
          <w:numId w:val="3"/>
        </w:numPr>
        <w:ind w:right="658" w:hanging="256"/>
      </w:pPr>
      <w:r>
        <w:t>Assuming that support threshold is 30%, how many candidate and frequent itemsets will begenerated?</w:t>
      </w:r>
    </w:p>
    <w:p w:rsidR="00AD324A" w:rsidRDefault="00972A80">
      <w:pPr>
        <w:numPr>
          <w:ilvl w:val="0"/>
          <w:numId w:val="3"/>
        </w:numPr>
        <w:ind w:right="658" w:hanging="256"/>
      </w:pPr>
      <w:r>
        <w:t>Create a data set that contains only the following asymmetric binary attributes: (Weather = Bad,Driver’s condition = Alcohol-impaired, Traffic violation = Yes,  Seat  Belt =  No,  Crash  Severity = Major). For Traffic violation, only None has a value of 0.</w:t>
      </w:r>
      <w:r>
        <w:t xml:space="preserve"> The rest of the attribute values are assigned to 1.</w:t>
      </w:r>
    </w:p>
    <w:p w:rsidR="00AD324A" w:rsidRDefault="00972A80">
      <w:pPr>
        <w:numPr>
          <w:ilvl w:val="0"/>
          <w:numId w:val="3"/>
        </w:numPr>
        <w:spacing w:after="0"/>
        <w:ind w:right="658" w:hanging="256"/>
      </w:pPr>
      <w:r>
        <w:t>Assuming that support threshold is 30%, how many candidate and frequent itemsets will begenerated?</w:t>
      </w:r>
    </w:p>
    <w:p w:rsidR="00972A80" w:rsidRDefault="00972A80" w:rsidP="00972A80">
      <w:pPr>
        <w:spacing w:after="0"/>
        <w:ind w:left="841" w:right="658" w:firstLine="0"/>
      </w:pPr>
    </w:p>
    <w:p w:rsidR="00972A80" w:rsidRDefault="00972A80" w:rsidP="00972A80">
      <w:pPr>
        <w:spacing w:after="0"/>
        <w:ind w:left="841" w:right="658" w:firstLine="0"/>
      </w:pPr>
    </w:p>
    <w:p w:rsidR="00972A80" w:rsidRDefault="00972A80" w:rsidP="00972A80">
      <w:pPr>
        <w:spacing w:after="0"/>
        <w:ind w:left="841" w:right="658" w:firstLine="0"/>
      </w:pPr>
    </w:p>
    <w:p w:rsidR="00972A80" w:rsidRDefault="00972A80" w:rsidP="00972A80">
      <w:pPr>
        <w:spacing w:after="269"/>
        <w:ind w:left="-5"/>
      </w:pPr>
      <w:r>
        <w:rPr>
          <w:b/>
        </w:rPr>
        <w:lastRenderedPageBreak/>
        <w:t>Q4</w:t>
      </w:r>
      <w:r>
        <w:rPr>
          <w:b/>
        </w:rPr>
        <w:t xml:space="preserve">. </w:t>
      </w:r>
      <w:r>
        <w:t>Consider the following dataset:</w:t>
      </w:r>
    </w:p>
    <w:p w:rsidR="00972A80" w:rsidRDefault="00972A80" w:rsidP="00972A80">
      <w:pPr>
        <w:spacing w:after="0"/>
        <w:ind w:left="841" w:right="658" w:firstLine="0"/>
      </w:pPr>
      <w:r>
        <w:rPr>
          <w:noProof/>
        </w:rPr>
        <w:drawing>
          <wp:inline distT="0" distB="0" distL="0" distR="0" wp14:anchorId="3DD57090" wp14:editId="3EF42B81">
            <wp:extent cx="4768050" cy="24708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42" t="17814" r="65845" b="50575"/>
                    <a:stretch/>
                  </pic:blipFill>
                  <pic:spPr bwMode="auto">
                    <a:xfrm>
                      <a:off x="0" y="0"/>
                      <a:ext cx="4845993" cy="251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24A" w:rsidRDefault="00AD324A" w:rsidP="00972A80">
      <w:pPr>
        <w:spacing w:after="0"/>
        <w:ind w:left="-12" w:firstLine="0"/>
        <w:jc w:val="center"/>
      </w:pPr>
    </w:p>
    <w:p w:rsidR="00AD324A" w:rsidRDefault="00972A80">
      <w:pPr>
        <w:numPr>
          <w:ilvl w:val="0"/>
          <w:numId w:val="4"/>
        </w:numPr>
        <w:ind w:right="658" w:hanging="260"/>
      </w:pPr>
      <w:r>
        <w:t>Partition the range of the temperature into 3 bins of equal sized range. Show those ranges.</w:t>
      </w:r>
    </w:p>
    <w:p w:rsidR="00AD324A" w:rsidRDefault="00972A80">
      <w:pPr>
        <w:numPr>
          <w:ilvl w:val="0"/>
          <w:numId w:val="4"/>
        </w:numPr>
        <w:ind w:right="658" w:hanging="260"/>
      </w:pPr>
      <w:r>
        <w:t>If the support threshold is 30%, which ranges from (a) have the support?</w:t>
      </w:r>
    </w:p>
    <w:p w:rsidR="00AD324A" w:rsidRDefault="00972A80">
      <w:pPr>
        <w:numPr>
          <w:ilvl w:val="0"/>
          <w:numId w:val="4"/>
        </w:numPr>
        <w:ind w:right="658" w:hanging="260"/>
      </w:pPr>
      <w:r>
        <w:t>If you partition the range such that each bin has the same number of transations, show thos</w:t>
      </w:r>
      <w:r>
        <w:t>eranges.</w:t>
      </w:r>
      <w:bookmarkStart w:id="0" w:name="_GoBack"/>
      <w:bookmarkEnd w:id="0"/>
    </w:p>
    <w:p w:rsidR="00AD324A" w:rsidRDefault="00972A80" w:rsidP="00972A80">
      <w:pPr>
        <w:numPr>
          <w:ilvl w:val="0"/>
          <w:numId w:val="4"/>
        </w:numPr>
        <w:ind w:right="658" w:hanging="260"/>
      </w:pPr>
      <w:r>
        <w:t>if the support threshold is 30%, which ranges in (c) have the support?</w:t>
      </w:r>
    </w:p>
    <w:sectPr w:rsidR="00AD324A" w:rsidSect="00972A80">
      <w:pgSz w:w="12240" w:h="15840"/>
      <w:pgMar w:top="1350" w:right="680" w:bottom="162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A1388"/>
    <w:multiLevelType w:val="hybridMultilevel"/>
    <w:tmpl w:val="E5E87F9C"/>
    <w:lvl w:ilvl="0" w:tplc="289AFB68">
      <w:start w:val="1"/>
      <w:numFmt w:val="lowerLetter"/>
      <w:lvlText w:val="%1)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C8CDC">
      <w:start w:val="1"/>
      <w:numFmt w:val="decimal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0BED4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5E6368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DC0C94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41F80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A251A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0E3742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04A5FE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F498D"/>
    <w:multiLevelType w:val="hybridMultilevel"/>
    <w:tmpl w:val="D482268A"/>
    <w:lvl w:ilvl="0" w:tplc="DA72E204">
      <w:start w:val="1"/>
      <w:numFmt w:val="lowerLetter"/>
      <w:lvlText w:val="%1)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ED156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3A7D9C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67A0A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EB502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8D258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E859E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0CD194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8794C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9602FF"/>
    <w:multiLevelType w:val="hybridMultilevel"/>
    <w:tmpl w:val="20DA8E64"/>
    <w:lvl w:ilvl="0" w:tplc="19D2F1B0">
      <w:start w:val="1"/>
      <w:numFmt w:val="lowerLetter"/>
      <w:lvlText w:val="%1)"/>
      <w:lvlJc w:val="left"/>
      <w:pPr>
        <w:ind w:left="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F49A86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CC0AE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00A46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64FF54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A078FE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0046D6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ECF832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0A108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B042E8"/>
    <w:multiLevelType w:val="hybridMultilevel"/>
    <w:tmpl w:val="0DD0560C"/>
    <w:lvl w:ilvl="0" w:tplc="5A84DEF2">
      <w:start w:val="1"/>
      <w:numFmt w:val="decimal"/>
      <w:lvlText w:val="%1.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EBB90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CA4984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E65F74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6ED3E0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C0EFC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BE81F2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AB62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2832A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4E111E"/>
    <w:multiLevelType w:val="hybridMultilevel"/>
    <w:tmpl w:val="C7B620F4"/>
    <w:lvl w:ilvl="0" w:tplc="9EA8FEA8">
      <w:start w:val="1"/>
      <w:numFmt w:val="lowerLetter"/>
      <w:lvlText w:val="%1)"/>
      <w:lvlJc w:val="left"/>
      <w:pPr>
        <w:ind w:left="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564E4C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2B0E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9219B6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C74C6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28B74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29D2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441AD0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661490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4A"/>
    <w:rsid w:val="00972A80"/>
    <w:rsid w:val="00A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AB2C"/>
  <w15:docId w15:val="{CC878CD3-582D-4DBA-9B3E-6230358F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Aleem</dc:creator>
  <cp:keywords/>
  <cp:lastModifiedBy>Abdul Aleem</cp:lastModifiedBy>
  <cp:revision>2</cp:revision>
  <dcterms:created xsi:type="dcterms:W3CDTF">2023-04-07T21:12:00Z</dcterms:created>
  <dcterms:modified xsi:type="dcterms:W3CDTF">2023-04-07T21:12:00Z</dcterms:modified>
</cp:coreProperties>
</file>