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 w:after="80"/>
        <w:jc w:val="center"/>
      </w:pPr>
      <w:r>
        <w:rPr>
          <w:rFonts w:ascii="NanumSquare Bold" w:hAnsi="NanumSquare Bold" w:eastAsia="NanumSquare Bold"/>
          <w:b/>
          <w:color w:val="18324A"/>
          <w:sz w:val="54"/>
        </w:rPr>
        <w:t>EdgeNode 개발일지</w:t>
      </w:r>
    </w:p>
    <w:p>
      <w:pPr>
        <w:spacing w:before="0" w:after="80" w:line="240" w:lineRule="auto"/>
        <w:jc w:val="center"/>
      </w:pPr>
      <w:r>
        <w:rPr>
          <w:rFonts w:ascii="NanumSquare Bold" w:hAnsi="NanumSquare Bold" w:eastAsia="NanumSquare Bold"/>
          <w:b/>
          <w:color w:val="2E75B6"/>
          <w:sz w:val="26"/>
        </w:rPr>
        <w:t>2026-10-29</w:t>
      </w:r>
    </w:p>
    <w:p>
      <w:pPr>
        <w:spacing w:before="80" w:after="360" w:line="288" w:lineRule="auto"/>
        <w:jc w:val="center"/>
      </w:pPr>
      <w:r>
        <w:rPr>
          <w:rFonts w:ascii="NanumSquare Bold" w:hAnsi="NanumSquare Bold" w:eastAsia="NanumSquare Bold"/>
          <w:b/>
          <w:color w:val="1F2937"/>
          <w:sz w:val="30"/>
        </w:rPr>
        <w:t>K-City 시나리오 설계 · 인지 알고리즘 구조 확정 · 팀 역할 분담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Borders>
              <w:left w:val="single" w:sz="18" w:color="2E75B6"/>
              <w:top w:val="nil"/>
              <w:bottom w:val="nil"/>
              <w:right w:val="nil"/>
            </w:tcBorders>
          </w:tcPr>
          <w:p>
            <w:pPr>
              <w:spacing w:before="40" w:after="40" w:line="269" w:lineRule="auto"/>
            </w:pPr>
            <w:r>
              <w:rPr>
                <w:rFonts w:ascii="NanumSquare Bold" w:hAnsi="NanumSquare Bold" w:eastAsia="NanumSquare Bold"/>
                <w:b/>
                <w:color w:val="2E75B6"/>
                <w:sz w:val="20"/>
              </w:rPr>
              <w:t xml:space="preserve">오늘의 핵심  </w:t>
            </w:r>
            <w:r>
              <w:rPr>
                <w:rFonts w:ascii="NanumSquare" w:hAnsi="NanumSquare" w:eastAsia="NanumSquare"/>
                <w:b w:val="0"/>
                <w:color w:val="1F2937"/>
                <w:sz w:val="20"/>
              </w:rPr>
              <w:t>K-City 기본주행 완성 이후 사용할 인지/판단 구조를 확정하고, S1~S10 시나리오와 팀별 실행 과제를 구체화했다. 예서에게 K-City rosbag을 전달했고, 한성은 카메라 라벨링과 MORAI 맵/시나리오 조작을 담당하기로 했다.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030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오늘 확정/완료 내용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시나리오</w:t>
            </w:r>
          </w:p>
        </w:tc>
        <w:tc>
          <w:tcPr>
            <w:tcW w:type="dxa" w:w="703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S1~S10 최종 구성 확정</w:t>
            </w:r>
          </w:p>
        </w:tc>
      </w:tr>
      <w:tr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인지 구조</w:t>
            </w:r>
          </w:p>
        </w:tc>
        <w:tc>
          <w:tcPr>
            <w:tcW w:type="dxa" w:w="703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Camera Detection + LiDAR Clustering + Sensor Fusion + Tracking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예서</w:t>
            </w:r>
          </w:p>
        </w:tc>
        <w:tc>
          <w:tcPr>
            <w:tcW w:type="dxa" w:w="703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K-City OpenCV 차선 인식 독립 개발 시작</w:t>
            </w:r>
          </w:p>
        </w:tc>
      </w:tr>
      <w:tr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한성</w:t>
            </w:r>
          </w:p>
        </w:tc>
        <w:tc>
          <w:tcPr>
            <w:tcW w:type="dxa" w:w="703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카메라 데이터 촬영·라벨링 + MORAI 맵/시나리오 조작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원준</w:t>
            </w:r>
          </w:p>
        </w:tc>
        <w:tc>
          <w:tcPr>
            <w:tcW w:type="dxa" w:w="703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K-City 최적화 + LiDAR/Fusion/Tracking + 전체 통합</w:t>
            </w:r>
          </w:p>
        </w:tc>
      </w:tr>
      <w:tr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데이터</w:t>
            </w:r>
          </w:p>
        </w:tc>
        <w:tc>
          <w:tcPr>
            <w:tcW w:type="dxa" w:w="703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K-City rosbag 약 3분 7초 / 1.1 GiB 생성 및 Git LFS 업로드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NanumSquare" w:hAnsi="NanumSquare" w:eastAsia="NanumSquare"/>
          <w:b w:val="0"/>
          <w:color w:val="6B7280"/>
          <w:sz w:val="19"/>
        </w:rPr>
        <w:t>C-Track 완성 이후 K-City 전환을 위한 설계 정리본</w:t>
      </w:r>
    </w:p>
    <w:p>
      <w:r>
        <w:br w:type="page"/>
      </w: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0. 이번 기록의 핵심 요약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C-Track에서 완성한 Localization → Map Matching → Dijkstra → Local Path → Lattice → Pure Pursuit → PID 구조를 K-City에서도 유지한다.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K-City에서는 먼저 맑은 날 기준의 기본 주행(S1, S2)을 완성한 뒤 인지 기능과 복합 시나리오를 단계적으로 추가한다.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인지 공통 기반 기술은 Camera Object Detection, LiDAR Object Clustering, Camera-LiDAR Sensor Fusion, Object Tracking의 4개 축으로 정리했다.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예서는 K-City rosbag을 이용해 MORAI 없이 OpenCV 차선 인식을 개발하고, 결과는 Planning의 Local Path 보정 입력으로 연결한다.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한성은 신호등·속도제한·공사표지판 등 학습용 이미지 촬영과 라벨링, 그리고 MORAI 맵에서 표지판·신호등·차량·사람 등 시나리오 환경 조작을 담당한다.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원준은 K-City 맵/Localization/Planning/Control 최적화와 LiDAR/Fusion/Tracking 및 전체 시스템 통합을 담당한다.</w:t>
      </w: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1. K-City 최종 시나리오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737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6350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목표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S1</w:t>
            </w:r>
          </w:p>
        </w:tc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기본 경로 추종</w:t>
            </w:r>
          </w:p>
        </w:tc>
        <w:tc>
          <w:tcPr>
            <w:tcW w:type="dxa" w:w="635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K-City 기본 도로에서 지도 기반 경로 추종</w:t>
            </w:r>
          </w:p>
        </w:tc>
      </w:tr>
      <w:tr>
        <w:tc>
          <w:tcPr>
            <w:tcW w:type="dxa" w:w="737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S2</w:t>
            </w:r>
          </w:p>
        </w:tc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곡선 주행 / 로터리</w:t>
            </w:r>
          </w:p>
        </w:tc>
        <w:tc>
          <w:tcPr>
            <w:tcW w:type="dxa" w:w="635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급커브·완만한 곡선·로터리 안정 주행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S3</w:t>
            </w:r>
          </w:p>
        </w:tc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신호등 인지</w:t>
            </w:r>
          </w:p>
        </w:tc>
        <w:tc>
          <w:tcPr>
            <w:tcW w:type="dxa" w:w="635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딥러닝으로 RED/YELLOW/GREEN 인지 후 정지·출발</w:t>
            </w:r>
          </w:p>
        </w:tc>
      </w:tr>
      <w:tr>
        <w:tc>
          <w:tcPr>
            <w:tcW w:type="dxa" w:w="737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S4</w:t>
            </w:r>
          </w:p>
        </w:tc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정적 장애물 회피</w:t>
            </w:r>
          </w:p>
        </w:tc>
        <w:tc>
          <w:tcPr>
            <w:tcW w:type="dxa" w:w="635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라바콘·정지 장애물 위치를 LiDAR로 검출하고 Lattice 회피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S5</w:t>
            </w:r>
          </w:p>
        </w:tc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어린이보호구역</w:t>
            </w:r>
          </w:p>
        </w:tc>
        <w:tc>
          <w:tcPr>
            <w:tcW w:type="dxa" w:w="635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지도 구역 및 필요 시 표지판 인식으로 제한속도 적용</w:t>
            </w:r>
          </w:p>
        </w:tc>
      </w:tr>
      <w:tr>
        <w:tc>
          <w:tcPr>
            <w:tcW w:type="dxa" w:w="737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S6</w:t>
            </w:r>
          </w:p>
        </w:tc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공사현장</w:t>
            </w:r>
          </w:p>
        </w:tc>
        <w:tc>
          <w:tcPr>
            <w:tcW w:type="dxa" w:w="635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공사표지·속도제한·콘/바리케이드 인지 후 감속 및 우회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S7</w:t>
            </w:r>
          </w:p>
        </w:tc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보행자 대응</w:t>
            </w:r>
          </w:p>
        </w:tc>
        <w:tc>
          <w:tcPr>
            <w:tcW w:type="dxa" w:w="635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무단횡단·횡단보도·어린이 등 보행자 위험 판단</w:t>
            </w:r>
          </w:p>
        </w:tc>
      </w:tr>
      <w:tr>
        <w:tc>
          <w:tcPr>
            <w:tcW w:type="dxa" w:w="737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S8</w:t>
            </w:r>
          </w:p>
        </w:tc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저속/정지 차량 추월</w:t>
            </w:r>
          </w:p>
        </w:tc>
        <w:tc>
          <w:tcPr>
            <w:tcW w:type="dxa" w:w="635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차량 추적 후 저속/정지 여부를 판단해 안전한 회피·추월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S9</w:t>
            </w:r>
          </w:p>
        </w:tc>
        <w:tc>
          <w:tcPr>
            <w:tcW w:type="dxa" w:w="2268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복합 제한 상황</w:t>
            </w:r>
          </w:p>
        </w:tc>
        <w:tc>
          <w:tcPr>
            <w:tcW w:type="dxa" w:w="635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중앙선 침범, 버스 하차 보행자, 끼어들기, 시야가림 대응</w:t>
            </w:r>
          </w:p>
        </w:tc>
      </w:tr>
      <w:tr>
        <w:tc>
          <w:tcPr>
            <w:tcW w:type="dxa" w:w="737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S10</w:t>
            </w:r>
          </w:p>
        </w:tc>
        <w:tc>
          <w:tcPr>
            <w:tcW w:type="dxa" w:w="2268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날씨 제한</w:t>
            </w:r>
          </w:p>
        </w:tc>
        <w:tc>
          <w:tcPr>
            <w:tcW w:type="dxa" w:w="635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비·눈·안개에서 인지 및 전체 주행 강건성 검증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Borders>
              <w:left w:val="single" w:sz="18" w:color="2E75B6"/>
              <w:top w:val="nil"/>
              <w:bottom w:val="nil"/>
              <w:right w:val="nil"/>
            </w:tcBorders>
          </w:tcPr>
          <w:p>
            <w:pPr>
              <w:spacing w:before="40" w:after="40" w:line="269" w:lineRule="auto"/>
            </w:pPr>
            <w:r>
              <w:rPr>
                <w:rFonts w:ascii="NanumSquare Bold" w:hAnsi="NanumSquare Bold" w:eastAsia="NanumSquare Bold"/>
                <w:b/>
                <w:color w:val="2E75B6"/>
                <w:sz w:val="20"/>
              </w:rPr>
              <w:t xml:space="preserve">개발 원칙  </w:t>
            </w:r>
            <w:r>
              <w:rPr>
                <w:rFonts w:ascii="NanumSquare" w:hAnsi="NanumSquare" w:eastAsia="NanumSquare"/>
                <w:b w:val="0"/>
                <w:color w:val="1F2937"/>
                <w:sz w:val="20"/>
              </w:rPr>
              <w:t>10개의 시나리오를 10개의 독립 알고리즘으로 만들지 않는다. 공통 인지 모듈을 구축하고 각 시나리오가 같은 Detection / Clustering / Fusion / Tracking 결과를 재사용하도록 설계한다.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2. K-City 기본 주행과 인지 결합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GPS + IMU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EKF Localization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Map Matching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Dijkstra Global Path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Local Path ───────────────┐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Lattice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Pure Pursuit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PID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Camera / 3D LiDAR ─→ Perception ─→ Planning/FSM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기본 경로 추종과 곡선/로터리 주행은 우선 지도 기반으로 완성한다.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인지 결과는 기존 Planning과 FSM/Lattice에 입력으로 연결하며, Control을 직접 대체하지 않는다.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Pure Pursuit와 PID는 최종 경로와 목표속도를 받아 그대로 차량 제어를 수행한다.</w:t>
      </w: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3. 공통 인지 알고리즘 4개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381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알고리즘</w:t>
            </w:r>
          </w:p>
        </w:tc>
        <w:tc>
          <w:tcPr>
            <w:tcW w:type="dxa" w:w="4365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665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주요 사용 시나리오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Camera Object Detection</w:t>
            </w:r>
          </w:p>
        </w:tc>
        <w:tc>
          <w:tcPr>
            <w:tcW w:type="dxa" w:w="43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객체의 종류/의미 판단: 신호등, 표지판, 사람, 차량, 라바콘 등</w:t>
            </w:r>
          </w:p>
        </w:tc>
        <w:tc>
          <w:tcPr>
            <w:tcW w:type="dxa" w:w="26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S3, S5, S6, S7, S8, S9, S10</w:t>
            </w:r>
          </w:p>
        </w:tc>
      </w:tr>
      <w:tr>
        <w:tc>
          <w:tcPr>
            <w:tcW w:type="dxa" w:w="2381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LiDAR Object Clustering</w:t>
            </w:r>
          </w:p>
        </w:tc>
        <w:tc>
          <w:tcPr>
            <w:tcW w:type="dxa" w:w="43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3D Point Cloud에서 장애물의 실제 위치·거리·크기 추정</w:t>
            </w:r>
          </w:p>
        </w:tc>
        <w:tc>
          <w:tcPr>
            <w:tcW w:type="dxa" w:w="26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S4, S6, S7, S8, S9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Camera-LiDAR Sensor Fusion</w:t>
            </w:r>
          </w:p>
        </w:tc>
        <w:tc>
          <w:tcPr>
            <w:tcW w:type="dxa" w:w="43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카메라 class와 LiDAR x,y 위치를 하나의 객체로 결합</w:t>
            </w:r>
          </w:p>
        </w:tc>
        <w:tc>
          <w:tcPr>
            <w:tcW w:type="dxa" w:w="26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S6, S7, S8, S9</w:t>
            </w:r>
          </w:p>
        </w:tc>
      </w:tr>
      <w:tr>
        <w:tc>
          <w:tcPr>
            <w:tcW w:type="dxa" w:w="2381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Object Tracking</w:t>
            </w:r>
          </w:p>
        </w:tc>
        <w:tc>
          <w:tcPr>
            <w:tcW w:type="dxa" w:w="43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프레임 간 객체를 연결하여 vx, vy 및 정지/저속/끼어들기 판단</w:t>
            </w:r>
          </w:p>
        </w:tc>
        <w:tc>
          <w:tcPr>
            <w:tcW w:type="dxa" w:w="26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S7, S8, S9</w:t>
            </w:r>
          </w:p>
        </w:tc>
      </w:tr>
    </w:tbl>
    <w:p>
      <w:pPr>
        <w:spacing w:after="0"/>
      </w:pPr>
    </w:p>
    <w:p>
      <w:pPr>
        <w:pStyle w:val="Heading2"/>
        <w:spacing w:before="80" w:after="60" w:line="252" w:lineRule="auto"/>
      </w:pPr>
      <w:r>
        <w:rPr>
          <w:rFonts w:ascii="NanumSquare Bold" w:hAnsi="NanumSquare Bold" w:eastAsia="NanumSquare Bold"/>
          <w:b/>
          <w:color w:val="2E75B6"/>
          <w:sz w:val="24"/>
        </w:rPr>
        <w:t>3.1 Camera Object Detection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한 개의 객체탐지 모델에 여러 클래스를 학습하는 방향으로 설계한다.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traffic_light_red / yellow / green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speed_limit_30 / speed_limit_50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construction_sign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person / car / bus / truck / cone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신호등은 멀리 있는 작은 객체까지 검출되어야 하므로 거리·화면 위치·교차로 배경을 다양하게 확보한다.</w:t>
      </w:r>
    </w:p>
    <w:p>
      <w:pPr>
        <w:pStyle w:val="Heading2"/>
        <w:spacing w:before="80" w:after="60" w:line="252" w:lineRule="auto"/>
      </w:pPr>
      <w:r>
        <w:rPr>
          <w:rFonts w:ascii="NanumSquare Bold" w:hAnsi="NanumSquare Bold" w:eastAsia="NanumSquare Bold"/>
          <w:b/>
          <w:color w:val="2E75B6"/>
          <w:sz w:val="24"/>
        </w:rPr>
        <w:t>3.2 3D LiDAR Object Clustering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/lidar/points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ROI Filtering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Voxel Downsampling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Ground Removal (RANSAC 등)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Euclidean Clustering / DBSCAN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3D Bounding Box / Obstacle x,y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초기 단계에서는 PointPillars 같은 LiDAR 딥러닝보다 전통적인 Point Cloud 처리로 시작한다.</w:t>
      </w:r>
    </w:p>
    <w:p>
      <w:pPr>
        <w:pStyle w:val="Heading2"/>
        <w:spacing w:before="80" w:after="60" w:line="252" w:lineRule="auto"/>
      </w:pPr>
      <w:r>
        <w:rPr>
          <w:rFonts w:ascii="NanumSquare Bold" w:hAnsi="NanumSquare Bold" w:eastAsia="NanumSquare Bold"/>
          <w:b/>
          <w:color w:val="2E75B6"/>
          <w:sz w:val="24"/>
        </w:rPr>
        <w:t>3.3 Sensor Fusion +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Camera: class=CAR, confidence=0.95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LiDAR : x=12.4m, y=-0.8m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Fused Object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[id, class, x, y, confidence]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Tracking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[id, class, x, y, vx, vy, confidence]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4. 선행연구 방향을 시나리오 알고리즘에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71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4989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우리 구현 방향</w:t>
            </w:r>
          </w:p>
        </w:tc>
        <w:tc>
          <w:tcPr>
            <w:tcW w:type="dxa" w:w="2665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연결되는 기존 모듈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정적 장애물 회피</w:t>
            </w:r>
          </w:p>
        </w:tc>
        <w:tc>
          <w:tcPr>
            <w:tcW w:type="dxa" w:w="4989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LiDAR 장애물 좌표를 Lattice 후보 경로의 clearance·곡률·기준경로 이탈 비용에 반영</w:t>
            </w:r>
          </w:p>
        </w:tc>
        <w:tc>
          <w:tcPr>
            <w:tcW w:type="dxa" w:w="26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Lattice + FSM</w:t>
            </w:r>
          </w:p>
        </w:tc>
      </w:tr>
      <w:tr>
        <w:tc>
          <w:tcPr>
            <w:tcW w:type="dxa" w:w="1871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어린이보호구역</w:t>
            </w:r>
          </w:p>
        </w:tc>
        <w:tc>
          <w:tcPr>
            <w:tcW w:type="dxa" w:w="4989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Camera 속도표지판 인식 + MGeo School Zone을 조합하여 target_speed 제한</w:t>
            </w:r>
          </w:p>
        </w:tc>
        <w:tc>
          <w:tcPr>
            <w:tcW w:type="dxa" w:w="26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Speed Planning + PID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공사현장</w:t>
            </w:r>
          </w:p>
        </w:tc>
        <w:tc>
          <w:tcPr>
            <w:tcW w:type="dxa" w:w="4989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Camera로 공사/속도 표지 의미를 판단하고 LiDAR로 콘·바리케이드 위치를 추정</w:t>
            </w:r>
          </w:p>
        </w:tc>
        <w:tc>
          <w:tcPr>
            <w:tcW w:type="dxa" w:w="26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FSM + Lattice</w:t>
            </w:r>
          </w:p>
        </w:tc>
      </w:tr>
      <w:tr>
        <w:tc>
          <w:tcPr>
            <w:tcW w:type="dxa" w:w="1871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보행자 대응</w:t>
            </w:r>
          </w:p>
        </w:tc>
        <w:tc>
          <w:tcPr>
            <w:tcW w:type="dxa" w:w="4989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Person Detection + LiDAR 위치 + Tracking으로 이동 방향과 TTC를 판단</w:t>
            </w:r>
          </w:p>
        </w:tc>
        <w:tc>
          <w:tcPr>
            <w:tcW w:type="dxa" w:w="266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Pedestrian Risk + FSM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인식 제한/Occlusion</w:t>
            </w:r>
          </w:p>
        </w:tc>
        <w:tc>
          <w:tcPr>
            <w:tcW w:type="dxa" w:w="4989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큰 차량/구조물 뒤 비가시 영역과 MGeo 횡단보도·정류장 정보를 결합해 선제 감속</w:t>
            </w:r>
          </w:p>
        </w:tc>
        <w:tc>
          <w:tcPr>
            <w:tcW w:type="dxa" w:w="266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Occlusion Risk + Speed Planning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Borders>
              <w:left w:val="single" w:sz="18" w:color="2E75B6"/>
              <w:top w:val="nil"/>
              <w:bottom w:val="nil"/>
              <w:right w:val="nil"/>
            </w:tcBorders>
          </w:tcPr>
          <w:p>
            <w:pPr>
              <w:spacing w:before="40" w:after="40" w:line="269" w:lineRule="auto"/>
            </w:pPr>
            <w:r>
              <w:rPr>
                <w:rFonts w:ascii="NanumSquare Bold" w:hAnsi="NanumSquare Bold" w:eastAsia="NanumSquare Bold"/>
                <w:b/>
                <w:color w:val="2E75B6"/>
                <w:sz w:val="20"/>
              </w:rPr>
              <w:t xml:space="preserve">발표 표현  </w:t>
            </w:r>
            <w:r>
              <w:rPr>
                <w:rFonts w:ascii="NanumSquare" w:hAnsi="NanumSquare" w:eastAsia="NanumSquare"/>
                <w:b w:val="0"/>
                <w:color w:val="1F2937"/>
                <w:sz w:val="20"/>
              </w:rPr>
              <w:t>선행연구를 그대로 복제하는 것이 아니라, 연구의 핵심 위험 판단/경로 안전 개념을 MORAI K-City와 현재 EdgeNode 구조에 맞게 단순화·재구성한다.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5. 예서: K-City OpenCV 차선 인식 개발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예서는 오늘 전달된 K-City rosbag을 이용해 MORAI를 직접 실행하지 않고 OpenCV 차선 인식을 개발한다.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차선 인식 결과를 PID나 /ctrl_cmd에 직접 연결하지 않고 Planning 단계에서 MGeo Local Path를 보정하는 입력으로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Camera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OpenCV Lane Detection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Lane Centerline / Lane Error / Heading Error / Confidence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MGeo Local Path 보정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Lattice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Pure Pursuit → PID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855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권장 출력</w:t>
            </w:r>
          </w:p>
        </w:tc>
        <w:tc>
          <w:tcPr>
            <w:tcW w:type="dxa" w:w="5556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85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/perception/lane_centerline</w:t>
            </w:r>
          </w:p>
        </w:tc>
        <w:tc>
          <w:tcPr>
            <w:tcW w:type="dxa" w:w="5556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카메라 기반 차선 중앙선</w:t>
            </w:r>
          </w:p>
        </w:tc>
      </w:tr>
      <w:tr>
        <w:tc>
          <w:tcPr>
            <w:tcW w:type="dxa" w:w="385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/perception/lane_error</w:t>
            </w:r>
          </w:p>
        </w:tc>
        <w:tc>
          <w:tcPr>
            <w:tcW w:type="dxa" w:w="5556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차량과 차선 중심의 횡오차</w:t>
            </w:r>
          </w:p>
        </w:tc>
      </w:tr>
      <w:tr>
        <w:tc>
          <w:tcPr>
            <w:tcW w:type="dxa" w:w="385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/perception/lane_heading_error</w:t>
            </w:r>
          </w:p>
        </w:tc>
        <w:tc>
          <w:tcPr>
            <w:tcW w:type="dxa" w:w="5556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차량 진행방향과 차선 방향 차이</w:t>
            </w:r>
          </w:p>
        </w:tc>
      </w:tr>
      <w:tr>
        <w:tc>
          <w:tcPr>
            <w:tcW w:type="dxa" w:w="385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/perception/lane_confidence</w:t>
            </w:r>
          </w:p>
        </w:tc>
        <w:tc>
          <w:tcPr>
            <w:tcW w:type="dxa" w:w="5556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차선 검출 신뢰도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Confidence가 낮거나 횡단보도/정지선/화살표 등 복잡한 노면표시에서 오인식하면 MGeo Path를 우선한다.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OBSTACLE_AVOID 상태에서는 차선 보정을 약화하거나 비활성화하고, RECOVERING에서 차선 중심 복귀에 다시 활용한다.</w:t>
      </w: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6. 한성: 라벨링 데이터 + MORAI 맵/시나리오 조작</w:t>
      </w:r>
    </w:p>
    <w:p>
      <w:pPr>
        <w:pStyle w:val="Heading2"/>
        <w:spacing w:before="80" w:after="60" w:line="252" w:lineRule="auto"/>
      </w:pPr>
      <w:r>
        <w:rPr>
          <w:rFonts w:ascii="NanumSquare Bold" w:hAnsi="NanumSquare Bold" w:eastAsia="NanumSquare Bold"/>
          <w:b/>
          <w:color w:val="2E75B6"/>
          <w:sz w:val="24"/>
        </w:rPr>
        <w:t>6.1 카메라 학습 데이터 촬영 및 라벨링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MORAI 실시간 카메라에서 신호등, 속도제한표지판, 공사장 안내표지판 등의 원본 이미지를 직접 촬영한다.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신호등 1차 데이터셋은 RED/YELLOW/GREEN 각각 약 300장, 총 약 900장을 목표로 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같은 위치에서 연속 촬영하기보다 거리, 화면 내 위치, 각도, 교차로 배경, 객체 크기를 다양하게 확보한다.</w:t>
      </w:r>
    </w:p>
    <w:p>
      <w:pPr>
        <w:pStyle w:val="Heading2"/>
        <w:spacing w:before="80" w:after="60" w:line="252" w:lineRule="auto"/>
      </w:pPr>
      <w:r>
        <w:rPr>
          <w:rFonts w:ascii="NanumSquare Bold" w:hAnsi="NanumSquare Bold" w:eastAsia="NanumSquare Bold"/>
          <w:b/>
          <w:color w:val="2E75B6"/>
          <w:sz w:val="24"/>
        </w:rPr>
        <w:t>6.2 MORAI 맵 및 시나리오 환경 조작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K-City 맵에 속도제한 표지판, 공사 안내표지판 등 시나리오용 표지/객체를 배치한다.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신호등 상태를 조작하여 RED/YELLOW/GREEN 및 필요 시 점멸 신호 시나리오를 구성한다.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MORAI 맵에 차량, 정지차량, 저속차량, 버스, 보행자, 어린이, 라바콘/장애물 등을 배치한다.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S3~S9에서 필요한 상황을 재현할 수 있도록 객체 위치, 출현 시점, 이동 경로와 교통 상황을 구성한다.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악천후 시나리오 단계에서는 비·눈·안개 조건을 적용해 동일 인지 알고리즘의 성능을 비교한다.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4E8"/>
            <w:tcBorders>
              <w:left w:val="single" w:sz="18" w:color="C05621"/>
              <w:top w:val="nil"/>
              <w:bottom w:val="nil"/>
              <w:right w:val="nil"/>
            </w:tcBorders>
          </w:tcPr>
          <w:p>
            <w:pPr>
              <w:spacing w:before="40" w:after="40" w:line="269" w:lineRule="auto"/>
            </w:pPr>
            <w:r>
              <w:rPr>
                <w:rFonts w:ascii="NanumSquare Bold" w:hAnsi="NanumSquare Bold" w:eastAsia="NanumSquare Bold"/>
                <w:b/>
                <w:color w:val="C05621"/>
                <w:sz w:val="20"/>
              </w:rPr>
              <w:t xml:space="preserve">한성 역할의 의미  </w:t>
            </w:r>
            <w:r>
              <w:rPr>
                <w:rFonts w:ascii="NanumSquare" w:hAnsi="NanumSquare" w:eastAsia="NanumSquare"/>
                <w:b w:val="0"/>
                <w:color w:val="1F2937"/>
                <w:sz w:val="20"/>
              </w:rPr>
              <w:t>한성은 단순 라벨링 담당이 아니라, 인지·판단 기능을 검증할 수 있도록 MORAI K-City의 테스트 환경 자체를 설계하고 재현 가능한 시나리오를 만드는 역할까지 담당한다.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7. 원준: K-City 최적화 및 전체 통합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K-City MGeo, 좌표 원점/CRS, GPS→Local 변환, EKF Localization, Map Matching을 C-Track 수준으로 재검증한다.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Dijkstra Global Path, Local Path, Pure Pursuit, Speed Planning/PID, FSM/Lattice를 K-City 주행 환경에 맞게 튜닝한다.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LiDAR Clustering, Camera-LiDAR Fusion, Object Tracking을 구현해 Planning에 객체 정보를 전달한다.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S4~S9 위험 판단과 기존 FSM/Lattice/Speed Planning을 연결하고, 최종적으로 인지→판단→제어 전체 통합을 담당한다.</w:t>
      </w: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8. 예서용 K-City rosbag 생성 및 전달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기록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Dataset</w:t>
            </w:r>
          </w:p>
        </w:tc>
        <w:tc>
          <w:tcPr>
            <w:tcW w:type="dxa" w:w="652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kcity_lane_dataset_01</w:t>
            </w:r>
          </w:p>
        </w:tc>
      </w:tr>
      <w:tr>
        <w:tc>
          <w:tcPr>
            <w:tcW w:type="dxa" w:w="283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Duration</w:t>
            </w:r>
          </w:p>
        </w:tc>
        <w:tc>
          <w:tcPr>
            <w:tcW w:type="dxa" w:w="652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187.49 s (약 3분 7초)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Size</w:t>
            </w:r>
          </w:p>
        </w:tc>
        <w:tc>
          <w:tcPr>
            <w:tcW w:type="dxa" w:w="652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약 1.1 GiB</w:t>
            </w:r>
          </w:p>
        </w:tc>
      </w:tr>
      <w:tr>
        <w:tc>
          <w:tcPr>
            <w:tcW w:type="dxa" w:w="283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Camera</w:t>
            </w:r>
          </w:p>
        </w:tc>
        <w:tc>
          <w:tcPr>
            <w:tcW w:type="dxa" w:w="652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/camera/image/compressed · 5,625 messages · 약 30 Hz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LiDAR</w:t>
            </w:r>
          </w:p>
        </w:tc>
        <w:tc>
          <w:tcPr>
            <w:tcW w:type="dxa" w:w="652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/lidar/points · 1,729 messages · 약 9.2 Hz</w:t>
            </w:r>
          </w:p>
        </w:tc>
      </w:tr>
      <w:tr>
        <w:tc>
          <w:tcPr>
            <w:tcW w:type="dxa" w:w="283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IMU</w:t>
            </w:r>
          </w:p>
        </w:tc>
        <w:tc>
          <w:tcPr>
            <w:tcW w:type="dxa" w:w="652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/Imu · 9,336 messages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Vehicle Status</w:t>
            </w:r>
          </w:p>
        </w:tc>
        <w:tc>
          <w:tcPr>
            <w:tcW w:type="dxa" w:w="6520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/ego_vehicle_status · 9,375 messages</w:t>
            </w:r>
          </w:p>
        </w:tc>
      </w:tr>
      <w:tr>
        <w:tc>
          <w:tcPr>
            <w:tcW w:type="dxa" w:w="2835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GPS</w:t>
            </w:r>
          </w:p>
        </w:tc>
        <w:tc>
          <w:tcPr>
            <w:tcW w:type="dxa" w:w="6520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/gps · 938 messages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bag은 카메라 차선 인식뿐 아니라 추후 LiDAR Clustering/Tracking 테스트에도 재사용 가능하도록 Camera + LiDAR + GPS + IMU + EgoStatus를 함께 기록했다.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MORAI와 rosbag을 동시에 같은 카메라 토픽으로 재생하면 약 60 Hz로 중첩될 수 있으므로, bag 재생 시 MORAI를 끄거나 토픽을 remap한다.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기존 대용량 데이터 전용 저장소 /home/a/프프/EdgeNode/rosbags를 사용하여 FIRSTJUN/EdgeNode-rosbags에 Git LFS로 업로드했다.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Commit: c4b711f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Message: data: add K-City lane rosbag dataset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9. 최종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361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7994"/>
            <w:shd w:fill="18324A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주요 업무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원준</w:t>
            </w:r>
          </w:p>
        </w:tc>
        <w:tc>
          <w:tcPr>
            <w:tcW w:type="dxa" w:w="7994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K-City 기본주행 최적화 · LiDAR Clustering · Sensor Fusion · Object Tracking · FSM/Lattice/Speed 통합 · 전체 시스템 통합</w:t>
            </w:r>
          </w:p>
        </w:tc>
      </w:tr>
      <w:tr>
        <w:tc>
          <w:tcPr>
            <w:tcW w:type="dxa" w:w="1361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예서</w:t>
            </w:r>
          </w:p>
        </w:tc>
        <w:tc>
          <w:tcPr>
            <w:tcW w:type="dxa" w:w="7994"/>
            <w:vAlign w:val="center"/>
            <w:shd w:fill="F4F7F9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K-City rosbag 기반 OpenCV 차선 인식 · lane center/error/confidence 생성 · 차선 인식 안정화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한성</w:t>
            </w:r>
          </w:p>
        </w:tc>
        <w:tc>
          <w:tcPr>
            <w:tcW w:type="dxa" w:w="7994"/>
            <w:vAlign w:val="center"/>
            <w:tcBorders>
              <w:top w:val="single" w:sz="4" w:color="D7DEE5"/>
              <w:bottom w:val="single" w:sz="4" w:color="D7DEE5"/>
              <w:left w:val="single" w:sz="4" w:color="D7DEE5"/>
              <w:right w:val="single" w:sz="4" w:color="D7DEE5"/>
            </w:tcBorders>
          </w:tcPr>
          <w:p>
            <w:pPr>
              <w:spacing w:before="20" w:after="20" w:line="252" w:lineRule="auto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신호등/표지판 등 카메라 데이터 촬영·라벨링 · MORAI 표지판/신호등/차량/사람/라바콘 배치 및 시나리오 환경 조작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10. 다음 작업 순서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K-City MGeo와 global_info / node_set / link_set 확인 및 전체 지도 시각화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K-City GPS origin/좌표계 검증 후 Localization(EKF) 재검증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Map Matching → Dijkstra → Global/Local Path → Pure Pursuit → PID 순으로 기본 주행 안정화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S1 기본 경로 추종과 S2 곡선/로터리 주행을 맑은 날 기준으로 먼저 완성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예서 OpenCV 결과 인터페이스를 Planning에 연결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한성의 라벨링 데이터로 Camera Object Detection 모델 학습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LiDAR Clustering → Fusion → Tracking 구현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S3~S9 시나리오를 순차적으로 통합하고 마지막에 S10 비/눈/안개 회귀 테스트 수행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7EF"/>
            <w:tcBorders>
              <w:left w:val="single" w:sz="18" w:color="2F855A"/>
              <w:top w:val="nil"/>
              <w:bottom w:val="nil"/>
              <w:right w:val="nil"/>
            </w:tcBorders>
          </w:tcPr>
          <w:p>
            <w:pPr>
              <w:spacing w:before="40" w:after="40" w:line="269" w:lineRule="auto"/>
            </w:pPr>
            <w:r>
              <w:rPr>
                <w:rFonts w:ascii="NanumSquare Bold" w:hAnsi="NanumSquare Bold" w:eastAsia="NanumSquare Bold"/>
                <w:b/>
                <w:color w:val="2F855A"/>
                <w:sz w:val="20"/>
              </w:rPr>
              <w:t xml:space="preserve">다음 세션 시작점  </w:t>
            </w:r>
            <w:r>
              <w:rPr>
                <w:rFonts w:ascii="NanumSquare" w:hAnsi="NanumSquare" w:eastAsia="NanumSquare"/>
                <w:b w:val="0"/>
                <w:color w:val="1F2937"/>
                <w:sz w:val="20"/>
              </w:rPr>
              <w:t>코드 수정에 들어가기 전에 K-City MGeo 존재 위치와 global_info의 좌표계/원점을 확인한다. 이후 C-Track 설정을 무작정 복사하지 않고 K-City 기준으로 Localization부터 검증한다.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Appendix A. 오늘 확정한 전체 데이터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4F7"/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Camera ─→ Object Detection 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Camera ─→ OpenCV Lane Detection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>3D LiDAR ─→ ROI/Ground/Clustering ─→ Sensor Fusion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   Tracking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[class,x,y,vx,vy]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┌──────────────┬──────────────┐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↓              ↓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Speed/Sign     Object Risk    Occlusion Risk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└──────────────┬──────────────┘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FSM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Speed / Lattice / Stop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Final Local Path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Pure Pursuit → PID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74151"/>
                <w:sz w:val="18"/>
              </w:rPr>
              <w:t xml:space="preserve">                               /ctrl_cmd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52" w:lineRule="auto"/>
      </w:pPr>
      <w:r>
        <w:rPr>
          <w:rFonts w:ascii="NanumSquare Bold" w:hAnsi="NanumSquare Bold" w:eastAsia="NanumSquare Bold"/>
          <w:b/>
          <w:color w:val="18324A"/>
          <w:sz w:val="30"/>
        </w:rPr>
        <w:t>Appendix B. 오늘의 결정사항 체크리스트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S1~S10 시나리오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Camera/LiDAR 역할 분리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인지 공통 알고리즘 4개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OpenCV 차선 결과는 Planning의 Local Path 보정으로 연결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예서 K-City OpenCV 독립 개발 시작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한성 카메라 촬영·라벨링 담당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한성 MORAI 맵/시나리오 조작 담당 추가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원준 K-City 최적화 및 전체 통합 담당 확정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예서용 K-City rosbag 생성·Git LFS 업로드 완료</w:t>
      </w:r>
    </w:p>
    <w:p>
      <w:pPr>
        <w:pStyle w:val="ListBullet"/>
        <w:spacing w:before="0" w:after="60" w:line="269" w:lineRule="auto"/>
      </w:pPr>
      <w:r>
        <w:rPr>
          <w:rFonts w:ascii="NanumSquare" w:hAnsi="NanumSquare" w:eastAsia="NanumSquare"/>
          <w:b w:val="0"/>
          <w:color w:val="1F2937"/>
          <w:sz w:val="20"/>
        </w:rPr>
        <w:t>□ 다음 본작업은 K-City MGeo/좌표계/Localization부터 시작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B7280"/>
        <w:sz w:val="16"/>
      </w:rPr>
      <w:t xml:space="preserve">EdgeNode 개발일지  |  2026-10-29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B7280"/>
        <w:sz w:val="16"/>
      </w:rPr>
      <w:t>EdgeNode · K-City 개발 기록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 Bold" w:hAnsi="NanumSquare Bold" w:eastAsia="NanumSquare Bol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