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Biểu đồ use case</w:t>
      </w:r>
    </w:p>
    <w:p>
      <w:pPr>
        <w:pStyle w:val="Heading2"/>
        <w:rPr/>
      </w:pPr>
      <w:r>
        <w:rPr/>
        <w:t>Biểu đồ use case phân rã “Tra cứu tồn kho Site”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4193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Đặc tả Use case</w:t>
      </w:r>
    </w:p>
    <w:p>
      <w:pPr>
        <w:pStyle w:val="Heading2"/>
        <w:rPr/>
      </w:pPr>
      <w:r>
        <w:rPr/>
        <w:t>Use case “Register for course”</w:t>
      </w:r>
    </w:p>
    <w:tbl>
      <w:tblPr>
        <w:tblW w:w="901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2314"/>
        <w:gridCol w:w="2021"/>
        <w:gridCol w:w="1582"/>
        <w:gridCol w:w="3097"/>
      </w:tblGrid>
      <w:tr>
        <w:trPr/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F1E3" w:val="clear"/>
          </w:tcPr>
          <w:p>
            <w:pPr>
              <w:pStyle w:val="TableCaption"/>
              <w:spacing w:before="12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0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ang"/>
              <w:widowControl w:val="false"/>
              <w:spacing w:before="80" w:after="80"/>
              <w:rPr>
                <w:sz w:val="19"/>
              </w:rPr>
            </w:pPr>
            <w:r>
              <w:rPr>
                <w:sz w:val="19"/>
              </w:rPr>
              <w:t>UC002</w:t>
            </w:r>
          </w:p>
        </w:tc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aption"/>
              <w:spacing w:before="120" w:after="60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3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ang"/>
              <w:widowControl w:val="false"/>
              <w:spacing w:before="80" w:after="80"/>
              <w:rPr>
                <w:sz w:val="19"/>
              </w:rPr>
            </w:pPr>
            <w:r>
              <w:rPr>
                <w:sz w:val="19"/>
              </w:rPr>
              <w:t>Tra cứu tồn kho Site</w:t>
            </w:r>
          </w:p>
        </w:tc>
      </w:tr>
      <w:tr>
        <w:trPr/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F1E3" w:val="clear"/>
          </w:tcPr>
          <w:p>
            <w:pPr>
              <w:pStyle w:val="TableCaption"/>
              <w:spacing w:before="12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ang"/>
              <w:widowControl w:val="false"/>
              <w:spacing w:before="80" w:after="80"/>
              <w:rPr>
                <w:sz w:val="19"/>
              </w:rPr>
            </w:pPr>
            <w:r>
              <w:rPr>
                <w:sz w:val="19"/>
              </w:rPr>
              <w:t>Nhân viên đặt hàng quốc tế, Site nhập khẩu</w:t>
            </w:r>
          </w:p>
        </w:tc>
      </w:tr>
      <w:tr>
        <w:trPr>
          <w:trHeight w:val="308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F1E3" w:val="clear"/>
          </w:tcPr>
          <w:p>
            <w:pPr>
              <w:pStyle w:val="TableCaption"/>
              <w:spacing w:before="12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ang"/>
              <w:widowControl w:val="false"/>
              <w:spacing w:before="80" w:after="80"/>
              <w:rPr>
                <w:sz w:val="19"/>
              </w:rPr>
            </w:pPr>
            <w:r>
              <w:rPr>
                <w:sz w:val="19"/>
              </w:rPr>
              <w:t>NVĐHQT đã nhận được danh sách các mặt hàng cần đặt từ Bộ phận bán hàng.</w:t>
            </w:r>
          </w:p>
          <w:p>
            <w:pPr>
              <w:pStyle w:val="Bang"/>
              <w:widowControl w:val="false"/>
              <w:spacing w:before="80" w:after="80"/>
              <w:rPr>
                <w:sz w:val="19"/>
              </w:rPr>
            </w:pPr>
            <w:r>
              <w:rPr>
                <w:sz w:val="19"/>
              </w:rPr>
              <w:t>Hệ thống đặt hàng đang hoạt động bình thường và có kết nối mạng/API ổn định tới các Site nhập khẩu.</w:t>
            </w:r>
          </w:p>
        </w:tc>
      </w:tr>
      <w:tr>
        <w:trPr>
          <w:trHeight w:val="841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F1E3" w:val="clear"/>
          </w:tcPr>
          <w:p>
            <w:pPr>
              <w:pStyle w:val="TableCaption"/>
              <w:spacing w:before="12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>
            <w:pPr>
              <w:pStyle w:val="TableCaption"/>
              <w:spacing w:before="120" w:after="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640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1e0" w:noHBand="0" w:noVBand="0" w:firstColumn="1" w:lastRow="1" w:lastColumn="1" w:firstRow="1"/>
            </w:tblPr>
            <w:tblGrid>
              <w:gridCol w:w="579"/>
              <w:gridCol w:w="1656"/>
              <w:gridCol w:w="4173"/>
            </w:tblGrid>
            <w:tr>
              <w:trPr/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FFCC99" w:val="clear"/>
                </w:tcPr>
                <w:p>
                  <w:pPr>
                    <w:pStyle w:val="TableCaptionSmall"/>
                    <w:spacing w:before="120" w:after="0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FFCC99" w:val="clear"/>
                </w:tcPr>
                <w:p>
                  <w:pPr>
                    <w:pStyle w:val="TableCaptionSmall"/>
                    <w:spacing w:before="120" w:after="0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7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FFCC99" w:val="clear"/>
                </w:tcPr>
                <w:p>
                  <w:pPr>
                    <w:pStyle w:val="TableCaptionSmall"/>
                    <w:spacing w:before="120" w:after="0"/>
                    <w:ind w:star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NVĐHQT</w:t>
                  </w:r>
                </w:p>
              </w:tc>
              <w:tc>
                <w:tcPr>
                  <w:tcW w:w="417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 xml:space="preserve">Click chọn menu “Tra cứu tồn kho Site” trên thanh điều hướng. 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 xml:space="preserve">Hiển thị màn hình "Tra cứu tồn kho" gồm danh sách các yêu cầu nhập hàng (từ BP Bán hàng) đang ở trạng thái “Chờ tra cứu”. 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NVĐHQT</w:t>
                  </w:r>
                </w:p>
              </w:tc>
              <w:tc>
                <w:tcPr>
                  <w:tcW w:w="417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 xml:space="preserve">Click chọn một danh sách yêu cầu cần xử lý. </w:t>
                  </w:r>
                </w:p>
              </w:tc>
            </w:tr>
            <w:tr>
              <w:trPr>
                <w:trHeight w:val="485" w:hRule="atLeast"/>
              </w:trPr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>Hiển thị bảng chi tiết các mặt hàng của yêu cầu đó (gồm: Mã hàng, số lượng đặt, đơn vị, ngày nhận mong muốn).  *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NVĐHQT</w:t>
                  </w:r>
                </w:p>
              </w:tc>
              <w:tc>
                <w:tcPr>
                  <w:tcW w:w="417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Nhấn nút “Bắt đầu tra cứu”. 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Hiển thị Dialog (hộp thoại) loading với nội dung: “Đang tìm kiếm và kết nối với các Site nhập khẩu... Vui lòng đợi”.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i/>
                      <w:sz w:val="19"/>
                      <w:lang w:val="vi-VN"/>
                    </w:rPr>
                    <w:t>(Xử lý ngầm)</w:t>
                  </w:r>
                  <w:r>
                    <w:rPr>
                      <w:sz w:val="19"/>
                      <w:lang w:val="vi-VN"/>
                    </w:rPr>
                    <w:t xml:space="preserve"> Quét dữ liệu nội bộ để tìm các Site S có kinh doanh ít nhất 1 mặt hàng trong danh sách.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i/>
                      <w:sz w:val="19"/>
                    </w:rPr>
                    <w:t>(Xử lý ngầm)</w:t>
                  </w:r>
                  <w:r>
                    <w:rPr>
                      <w:sz w:val="19"/>
                    </w:rPr>
                    <w:t xml:space="preserve"> Lọc danh sách mặt hàng theo từng Site S và gọi API gửi sang hệ thống của Site S đó.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i/>
                      <w:sz w:val="19"/>
                    </w:rPr>
                    <w:t>(Xử lý ngầm)</w:t>
                  </w:r>
                  <w:r>
                    <w:rPr>
                      <w:sz w:val="19"/>
                    </w:rPr>
                    <w:t xml:space="preserve"> Nhận luồng dữ liệu trả về từ các Site (bao gồm cả số lượng = 0), sau đó tự động lưu các bản ghi mới vào "Tệp thông tin kho".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Đóng Dialog loading.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Hiển thị Popup thông báo: “Tra cứu hoàn tất! Đã cập nhật dữ liệu tồn kho thành công.”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NVĐHQT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Nhấn nút "Xác nhận" (hoặc "OK") trên Popup thông báo.</w:t>
                  </w:r>
                </w:p>
              </w:tc>
            </w:tr>
            <w:tr>
              <w:trPr/>
              <w:tc>
                <w:tcPr>
                  <w:tcW w:w="579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numPr>
                      <w:ilvl w:val="0"/>
                      <w:numId w:val="2"/>
                    </w:numPr>
                    <w:spacing w:before="120" w:after="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</w:r>
                </w:p>
              </w:tc>
              <w:tc>
                <w:tcPr>
                  <w:tcW w:w="1656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0" w:after="40"/>
                    <w:ind w:star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Đóng Popup, tải lại (refresh) danh sách ở bước 2, trong đó yêu cầu vừa xử lý đã chuyển sang trạng thái "Đã tra cứu tồn kho".</w:t>
                  </w:r>
                </w:p>
              </w:tc>
            </w:tr>
          </w:tbl>
          <w:p>
            <w:pPr>
              <w:pStyle w:val="Bang"/>
              <w:widowControl w:val="false"/>
              <w:spacing w:before="0" w:after="0"/>
              <w:rPr>
                <w:sz w:val="19"/>
              </w:rPr>
            </w:pPr>
            <w:r>
              <w:rPr>
                <w:sz w:val="19"/>
              </w:rPr>
            </w:r>
          </w:p>
        </w:tc>
      </w:tr>
      <w:tr>
        <w:trPr>
          <w:trHeight w:val="1128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F1E3" w:val="clear"/>
          </w:tcPr>
          <w:p>
            <w:pPr>
              <w:pStyle w:val="TableCaption"/>
              <w:spacing w:before="120" w:after="60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6408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1e0" w:noHBand="0" w:noVBand="0" w:firstColumn="1" w:lastRow="1" w:lastColumn="1" w:firstRow="1"/>
            </w:tblPr>
            <w:tblGrid>
              <w:gridCol w:w="663"/>
              <w:gridCol w:w="1643"/>
              <w:gridCol w:w="4102"/>
            </w:tblGrid>
            <w:tr>
              <w:trPr/>
              <w:tc>
                <w:tcPr>
                  <w:tcW w:w="6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FFCC99" w:val="clear"/>
                </w:tcPr>
                <w:p>
                  <w:pPr>
                    <w:pStyle w:val="TableCaptionSmall"/>
                    <w:spacing w:before="120" w:after="0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STT</w:t>
                  </w:r>
                </w:p>
              </w:tc>
              <w:tc>
                <w:tcPr>
                  <w:tcW w:w="16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FFCC99" w:val="clear"/>
                </w:tcPr>
                <w:p>
                  <w:pPr>
                    <w:pStyle w:val="TableCaptionSmall"/>
                    <w:spacing w:before="120" w:after="0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bởi</w:t>
                  </w:r>
                </w:p>
              </w:tc>
              <w:tc>
                <w:tcPr>
                  <w:tcW w:w="41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FFCC99" w:val="clear"/>
                </w:tcPr>
                <w:p>
                  <w:pPr>
                    <w:pStyle w:val="TableCaptionSmall"/>
                    <w:spacing w:before="120" w:after="0"/>
                    <w:ind w:start="547"/>
                    <w:rPr>
                      <w:sz w:val="19"/>
                    </w:rPr>
                  </w:pPr>
                  <w:r>
                    <w:rPr>
                      <w:sz w:val="19"/>
                    </w:rPr>
                    <w:t>Hành động</w:t>
                  </w:r>
                </w:p>
              </w:tc>
            </w:tr>
            <w:tr>
              <w:trPr>
                <w:trHeight w:val="286" w:hRule="atLeast"/>
              </w:trPr>
              <w:tc>
                <w:tcPr>
                  <w:tcW w:w="6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before="0" w:after="40"/>
                    <w:ind w:star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5a.</w:t>
                  </w:r>
                </w:p>
              </w:tc>
              <w:tc>
                <w:tcPr>
                  <w:tcW w:w="16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star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2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start="113"/>
                    <w:rPr>
                      <w:sz w:val="19"/>
                    </w:rPr>
                  </w:pPr>
                  <w:r>
                    <w:rPr>
                      <w:b/>
                      <w:sz w:val="19"/>
                    </w:rPr>
                    <w:t>Chưa chọn dữ liệu:</w:t>
                  </w:r>
                  <w:r>
                    <w:rPr>
                      <w:sz w:val="19"/>
                    </w:rPr>
                    <w:t xml:space="preserve"> Nếu NVĐHQT nhấn nút "Bắt đầu tra cứu" mà chưa click chọn danh sách nào ở bước 3, Hệ thống hiển thị cảnh báo màu đỏ: </w:t>
                  </w:r>
                  <w:r>
                    <w:rPr>
                      <w:i/>
                      <w:sz w:val="19"/>
                    </w:rPr>
                    <w:t>"Vui lòng chọn ít nhất một danh sách yêu cầu để tra cứu!"</w:t>
                  </w:r>
                </w:p>
              </w:tc>
            </w:tr>
            <w:tr>
              <w:trPr/>
              <w:tc>
                <w:tcPr>
                  <w:tcW w:w="6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before="0" w:after="40"/>
                    <w:ind w:star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7a.</w:t>
                  </w:r>
                </w:p>
              </w:tc>
              <w:tc>
                <w:tcPr>
                  <w:tcW w:w="16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star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2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start="113"/>
                    <w:rPr>
                      <w:sz w:val="19"/>
                    </w:rPr>
                  </w:pPr>
                  <w:r>
                    <w:rPr>
                      <w:b/>
                      <w:sz w:val="19"/>
                    </w:rPr>
                    <w:t>Không tìm thấy Site:</w:t>
                  </w:r>
                  <w:r>
                    <w:rPr>
                      <w:sz w:val="19"/>
                    </w:rPr>
                    <w:t xml:space="preserve"> Nếu xử lý ngầm ở bước 7 không tìm ra Site nào phù hợp, Hệ thống đóng Dialog loading, hiển thị Popup lỗi: </w:t>
                  </w:r>
                  <w:r>
                    <w:rPr>
                      <w:i/>
                      <w:sz w:val="19"/>
                    </w:rPr>
                    <w:t>"Không tìm thấy Site nhập khẩu nào kinh doanh các mặt hàng này!"</w:t>
                  </w:r>
                </w:p>
              </w:tc>
            </w:tr>
            <w:tr>
              <w:trPr/>
              <w:tc>
                <w:tcPr>
                  <w:tcW w:w="6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before="0" w:after="40"/>
                    <w:ind w:star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9a.</w:t>
                  </w:r>
                </w:p>
              </w:tc>
              <w:tc>
                <w:tcPr>
                  <w:tcW w:w="16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star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2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start="113"/>
                    <w:rPr>
                      <w:sz w:val="19"/>
                    </w:rPr>
                  </w:pPr>
                  <w:r>
                    <w:rPr>
                      <w:b/>
                      <w:sz w:val="19"/>
                    </w:rPr>
                    <w:t>Lỗi kết nối API:</w:t>
                  </w:r>
                  <w:r>
                    <w:rPr>
                      <w:sz w:val="19"/>
                    </w:rPr>
                    <w:t xml:space="preserve"> Nếu trong lúc gọi API ở bước 8 mà bị timeout (hết hạn thời gian) với một vài Site, Hệ thống </w:t>
                  </w:r>
                  <w:r>
                    <w:rPr>
                      <w:i/>
                      <w:sz w:val="19"/>
                    </w:rPr>
                    <w:t>(xử lý ngầm)</w:t>
                  </w:r>
                  <w:r>
                    <w:rPr>
                      <w:sz w:val="19"/>
                    </w:rPr>
                    <w:t xml:space="preserve"> ghi log lỗi cho Site đó và tiếp tục chạy với các Site còn lại.</w:t>
                  </w:r>
                </w:p>
              </w:tc>
            </w:tr>
            <w:tr>
              <w:trPr/>
              <w:tc>
                <w:tcPr>
                  <w:tcW w:w="6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before="0" w:after="40"/>
                    <w:ind w:star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11a.</w:t>
                  </w:r>
                </w:p>
              </w:tc>
              <w:tc>
                <w:tcPr>
                  <w:tcW w:w="16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star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2" w:type="dxa"/>
                  <w:tcBorders>
                    <w:top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widowControl w:val="false"/>
                    <w:ind w:start="113"/>
                    <w:rPr>
                      <w:sz w:val="19"/>
                    </w:rPr>
                  </w:pPr>
                  <w:r>
                    <w:rPr>
                      <w:b/>
                      <w:sz w:val="19"/>
                    </w:rPr>
                    <w:t>Thông báo có lỗi kết nối:</w:t>
                  </w:r>
                  <w:r>
                    <w:rPr>
                      <w:sz w:val="19"/>
                    </w:rPr>
                    <w:t xml:space="preserve"> Thay cho thông báo ở bước 11, Hệ thống hiển thị Popup cảnh báo (màu vàng): </w:t>
                  </w:r>
                  <w:r>
                    <w:rPr>
                      <w:i/>
                      <w:sz w:val="19"/>
                    </w:rPr>
                    <w:t>"Tra cứu hoàn tất. Tuy nhiên, mất kết nối với [X] Site. Vui lòng kiểm tra lại log hệ thống!"</w:t>
                  </w:r>
                </w:p>
              </w:tc>
            </w:tr>
          </w:tbl>
          <w:p>
            <w:pPr>
              <w:pStyle w:val="Bang"/>
              <w:widowControl w:val="false"/>
              <w:spacing w:before="80" w:after="80"/>
              <w:rPr>
                <w:sz w:val="19"/>
              </w:rPr>
            </w:pPr>
            <w:r>
              <w:rPr>
                <w:sz w:val="19"/>
              </w:rPr>
            </w:r>
          </w:p>
        </w:tc>
      </w:tr>
      <w:tr>
        <w:trPr>
          <w:trHeight w:val="348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5F1E3" w:val="clear"/>
          </w:tcPr>
          <w:p>
            <w:pPr>
              <w:pStyle w:val="TableCaption"/>
              <w:spacing w:before="120" w:after="60"/>
              <w:rPr>
                <w:sz w:val="19"/>
              </w:rPr>
            </w:pPr>
            <w:r>
              <w:rPr>
                <w:sz w:val="19"/>
              </w:rPr>
              <w:t>Hậu điều kiện</w:t>
            </w:r>
          </w:p>
        </w:tc>
        <w:tc>
          <w:tcPr>
            <w:tcW w:w="6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ang"/>
              <w:widowControl w:val="false"/>
              <w:spacing w:before="80" w:after="80"/>
              <w:rPr>
                <w:sz w:val="19"/>
              </w:rPr>
            </w:pPr>
            <w:r>
              <w:rPr>
                <w:sz w:val="19"/>
              </w:rPr>
              <w:t>Hệ thống đã cập nhật thành công dữ liệu mới nhất vào "Tệp thông tin kho" phục vụ cho bước tính toán tối ưu nguồn hàng tiếp theo.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 Dữ liệu đầu vào của Danh sách yêu cầu nhập hàng (Input Data):</w:t>
      </w:r>
    </w:p>
    <w:tbl>
      <w:tblPr>
        <w:tblW w:w="906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564"/>
        <w:gridCol w:w="1585"/>
        <w:gridCol w:w="1965"/>
        <w:gridCol w:w="1046"/>
        <w:gridCol w:w="2241"/>
        <w:gridCol w:w="1668"/>
      </w:tblGrid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C99" w:val="clear"/>
            <w:vAlign w:val="center"/>
          </w:tcPr>
          <w:p>
            <w:pPr>
              <w:pStyle w:val="Normal"/>
              <w:widowControl w:val="false"/>
              <w:ind w:start="4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STT</w:t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C99" w:val="clear"/>
            <w:vAlign w:val="center"/>
          </w:tcPr>
          <w:p>
            <w:pPr>
              <w:pStyle w:val="Normal"/>
              <w:widowControl w:val="false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Trường    dữ liệu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C99" w:val="clear"/>
            <w:vAlign w:val="center"/>
          </w:tcPr>
          <w:p>
            <w:pPr>
              <w:pStyle w:val="Normal"/>
              <w:widowControl w:val="false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Mô tả</w:t>
            </w:r>
          </w:p>
        </w:tc>
        <w:tc>
          <w:tcPr>
            <w:tcW w:w="1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C99" w:val="clear"/>
            <w:vAlign w:val="center"/>
          </w:tcPr>
          <w:p>
            <w:pPr>
              <w:pStyle w:val="Normal"/>
              <w:widowControl w:val="false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Bắt buộc?</w:t>
            </w:r>
          </w:p>
        </w:tc>
        <w:tc>
          <w:tcPr>
            <w:tcW w:w="2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C99" w:val="clear"/>
            <w:vAlign w:val="center"/>
          </w:tcPr>
          <w:p>
            <w:pPr>
              <w:pStyle w:val="Normal"/>
              <w:widowControl w:val="false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Điều kiện hợp lệ</w:t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C99" w:val="clear"/>
            <w:vAlign w:val="center"/>
          </w:tcPr>
          <w:p>
            <w:pPr>
              <w:pStyle w:val="Normal"/>
              <w:widowControl w:val="false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Ví dụ</w:t>
            </w:r>
          </w:p>
        </w:tc>
      </w:tr>
      <w:tr>
        <w:trPr/>
        <w:tc>
          <w:tcPr>
            <w:tcW w:w="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88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Mã hàng</w:t>
            </w:r>
          </w:p>
        </w:tc>
        <w:tc>
          <w:tcPr>
            <w:tcW w:w="1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Mã định danh duy nhất của mặt hàng cần đặt.</w:t>
            </w:r>
          </w:p>
        </w:tc>
        <w:tc>
          <w:tcPr>
            <w:tcW w:w="1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Chuỗi ký tự/số, không chứa ký tự đặc biệt, phải tồn tại trong danh mục hệ thống.</w:t>
            </w:r>
          </w:p>
        </w:tc>
        <w:tc>
          <w:tcPr>
            <w:tcW w:w="1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 w:end="-51"/>
              <w:rPr>
                <w:sz w:val="18"/>
              </w:rPr>
            </w:pPr>
            <w:r>
              <w:rPr>
                <w:sz w:val="18"/>
              </w:rPr>
              <w:t>MH-2049</w:t>
            </w:r>
          </w:p>
        </w:tc>
      </w:tr>
      <w:tr>
        <w:trPr/>
        <w:tc>
          <w:tcPr>
            <w:tcW w:w="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88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Số lượng đặt</w:t>
            </w:r>
          </w:p>
        </w:tc>
        <w:tc>
          <w:tcPr>
            <w:tcW w:w="1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Số lượng hàng hóa mà bộ phận bán hàng yêu cầu nhập về.</w:t>
            </w:r>
          </w:p>
        </w:tc>
        <w:tc>
          <w:tcPr>
            <w:tcW w:w="10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Số nguyên dương</w:t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8"/>
              </w:rPr>
            </w:pPr>
            <w:r>
              <w:rPr>
                <w:sz w:val="18"/>
              </w:rPr>
              <w:t>500</w:t>
            </w:r>
          </w:p>
        </w:tc>
      </w:tr>
      <w:tr>
        <w:trPr/>
        <w:tc>
          <w:tcPr>
            <w:tcW w:w="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88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Đơn vị tính</w:t>
            </w:r>
          </w:p>
        </w:tc>
        <w:tc>
          <w:tcPr>
            <w:tcW w:w="1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Đơn vị đo lường tương ứng với mặt hàng.</w:t>
            </w:r>
          </w:p>
        </w:tc>
        <w:tc>
          <w:tcPr>
            <w:tcW w:w="10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Chọn từ danh sách có sẵn (Cái, Thùng, Kg, Chiếc...).</w:t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8"/>
              </w:rPr>
            </w:pPr>
            <w:r>
              <w:rPr>
                <w:sz w:val="18"/>
              </w:rPr>
              <w:t>Thùng</w:t>
            </w:r>
          </w:p>
        </w:tc>
      </w:tr>
      <w:tr>
        <w:trPr/>
        <w:tc>
          <w:tcPr>
            <w:tcW w:w="56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88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5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Ngày nhận mong muốn</w:t>
            </w:r>
          </w:p>
        </w:tc>
        <w:tc>
          <w:tcPr>
            <w:tcW w:w="1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Hạn chót mà bộ phận bán hàng cần nhận được mặt hàng này.</w:t>
            </w:r>
          </w:p>
        </w:tc>
        <w:tc>
          <w:tcPr>
            <w:tcW w:w="10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firstLine="12"/>
              <w:rPr>
                <w:sz w:val="18"/>
              </w:rPr>
            </w:pPr>
            <w:r>
              <w:rPr>
                <w:sz w:val="18"/>
              </w:rPr>
              <w:t>Định dạng ngày tháng hợp lệ (YYYY-MM-DD), phải lớn hơn ngày hiện tại.</w:t>
            </w:r>
          </w:p>
        </w:tc>
        <w:tc>
          <w:tcPr>
            <w:tcW w:w="16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18"/>
              </w:rPr>
            </w:pPr>
            <w:r>
              <w:rPr>
                <w:sz w:val="18"/>
              </w:rPr>
              <w:t>2026-08-15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Biểu đồ hoạt động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0989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9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ucida Grande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40"/>
        </w:tabs>
        <w:ind w:start="340" w:hanging="34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9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e92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c14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d19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5f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5f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5f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5f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5f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5f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a7e92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40d19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42c14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92f5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92f5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92f5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92f5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92f5f"/>
    <w:rPr>
      <w:rFonts w:ascii="Calibri" w:hAnsi="Calibri" w:eastAsia="ＭＳ ゴシック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92f5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sid w:val="00dc1b5e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8020f"/>
    <w:rPr>
      <w:rFonts w:ascii="Lucida Grande" w:hAnsi="Lucida Grande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ing1-NoNumber" w:customStyle="1">
    <w:name w:val="Heading1-NoNumber"/>
    <w:basedOn w:val="Heading1"/>
    <w:qFormat/>
    <w:rsid w:val="003a7e92"/>
    <w:pPr>
      <w:keepLines w:val="false"/>
      <w:numPr>
        <w:ilvl w:val="0"/>
        <w:numId w:val="1"/>
      </w:numPr>
      <w:spacing w:before="0" w:after="0"/>
      <w:jc w:val="center"/>
    </w:pPr>
    <w:rPr>
      <w:rFonts w:ascii="Times New Roman" w:hAnsi="Times New Roman" w:eastAsia="Times New Roman" w:cs="Times New Roman"/>
      <w:bCs w:val="false"/>
      <w:color w:val="auto"/>
      <w:sz w:val="2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1b5e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ListParagraph">
    <w:name w:val="List Paragraph"/>
    <w:basedOn w:val="Normal"/>
    <w:uiPriority w:val="34"/>
    <w:qFormat/>
    <w:rsid w:val="00dc1b5e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8020f"/>
    <w:pPr/>
    <w:rPr>
      <w:rFonts w:ascii="Lucida Grande" w:hAnsi="Lucida Grande"/>
      <w:sz w:val="18"/>
      <w:szCs w:val="18"/>
    </w:rPr>
  </w:style>
  <w:style w:type="paragraph" w:styleId="Bang" w:customStyle="1">
    <w:name w:val="Bang"/>
    <w:basedOn w:val="Normal"/>
    <w:autoRedefine/>
    <w:qFormat/>
    <w:rsid w:val="00e547c9"/>
    <w:pPr>
      <w:spacing w:before="80" w:after="80"/>
      <w:jc w:val="both"/>
    </w:pPr>
    <w:rPr>
      <w:rFonts w:ascii="Tahoma" w:hAnsi="Tahoma" w:eastAsia="Times New Roman" w:cs="Tahoma"/>
      <w:sz w:val="18"/>
      <w:szCs w:val="18"/>
    </w:rPr>
  </w:style>
  <w:style w:type="paragraph" w:styleId="TableCaption" w:customStyle="1">
    <w:name w:val="TableCaption"/>
    <w:basedOn w:val="NormalIndent"/>
    <w:qFormat/>
    <w:rsid w:val="00e547c9"/>
    <w:pPr>
      <w:widowControl w:val="false"/>
      <w:spacing w:before="120" w:after="60"/>
      <w:ind w:start="-14" w:end="14"/>
    </w:pPr>
    <w:rPr>
      <w:rFonts w:ascii="Tahoma" w:hAnsi="Tahoma" w:eastAsia="Times New Roman" w:cs="Arial"/>
      <w:b/>
      <w:bCs/>
      <w:sz w:val="21"/>
      <w:szCs w:val="20"/>
    </w:rPr>
  </w:style>
  <w:style w:type="paragraph" w:styleId="TableCaptionSmall" w:customStyle="1">
    <w:name w:val="TableCaptionSmall"/>
    <w:basedOn w:val="Normal"/>
    <w:qFormat/>
    <w:rsid w:val="00e547c9"/>
    <w:pPr>
      <w:widowControl w:val="false"/>
      <w:spacing w:lineRule="auto" w:line="360" w:before="120" w:after="0"/>
      <w:jc w:val="center"/>
    </w:pPr>
    <w:rPr>
      <w:rFonts w:ascii="Tahoma" w:hAnsi="Tahoma" w:eastAsia="Times New Roman" w:cs="Tahoma"/>
      <w:b/>
      <w:sz w:val="20"/>
    </w:rPr>
  </w:style>
  <w:style w:type="paragraph" w:styleId="NormalIndent">
    <w:name w:val="Normal Indent"/>
    <w:basedOn w:val="Normal"/>
    <w:uiPriority w:val="99"/>
    <w:semiHidden/>
    <w:unhideWhenUsed/>
    <w:qFormat/>
    <w:rsid w:val="00e547c9"/>
    <w:pPr>
      <w:ind w:start="72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LibreOffice/25.8.5.2$Linux_X86_64 LibreOffice_project/580$Build-2</Application>
  <AppVersion>15.0000</AppVersion>
  <Pages>3</Pages>
  <Words>746</Words>
  <Characters>2663</Characters>
  <CharactersWithSpaces>3305</CharactersWithSpaces>
  <Paragraphs>107</Paragraphs>
  <Company>LIMSI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2016-09-09T08:08:00Z</dcterms:created>
  <dc:creator>NGUYEN Thi Thu Trang</dc:creator>
  <dc:description/>
  <dc:language>en-US</dc:language>
  <cp:lastModifiedBy/>
  <dcterms:modified xsi:type="dcterms:W3CDTF">2026-03-18T00:18:05Z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