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12"/>
        <w:numPr>
          <w:ilvl w:val="0"/>
          <w:numId w:val="0"/>
        </w:numPr>
        <w:ind w:firstLine="720" w:firstLineChars="0"/>
        <w:rPr>
          <w:rFonts w:hint="default" w:ascii="Times New Roman" w:hAnsi="Times New Roman" w:eastAsia="宋体" w:cs="Times New Roman"/>
          <w:color w:val="0000FF"/>
          <w:sz w:val="22"/>
          <w:szCs w:val="22"/>
          <w:lang w:val="en-US" w:eastAsia="zh-CN"/>
        </w:rPr>
      </w:pPr>
      <w:r>
        <w:rPr>
          <w:rFonts w:hint="eastAsia" w:ascii="Times New Roman" w:hAnsi="Times New Roman" w:cs="Times New Roman"/>
          <w:sz w:val="22"/>
          <w:szCs w:val="22"/>
        </w:rPr>
        <w:t>As people become more health-conscious, measuring body fat percentage becomes more important. To simplify the calculation of body fat percentage using body circumference measurements, we need to develop a linear model based on clinical indicators. After assessing various linear models</w:t>
      </w:r>
      <w:r>
        <w:rPr>
          <w:rFonts w:hint="default" w:ascii="Times New Roman" w:hAnsi="Times New Roman" w:eastAsia="宋体" w:cs="Times New Roman"/>
          <w:sz w:val="22"/>
          <w:szCs w:val="22"/>
          <w:lang w:val="en-US" w:eastAsia="zh-CN"/>
        </w:rPr>
        <w:t>’</w:t>
      </w:r>
      <w:r>
        <w:rPr>
          <w:rFonts w:hint="eastAsia" w:ascii="Times New Roman" w:hAnsi="Times New Roman" w:cs="Times New Roman"/>
          <w:sz w:val="22"/>
          <w:szCs w:val="22"/>
        </w:rPr>
        <w:t xml:space="preserve"> performance, we chose the "glmnet" model due to its robustness and accuracy.</w:t>
      </w:r>
    </w:p>
    <w:p>
      <w:pPr>
        <w:pStyle w:val="12"/>
        <w:numPr>
          <w:ilvl w:val="0"/>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p>
    <w:p>
      <w:pPr>
        <w:pStyle w:val="12"/>
        <w:numPr>
          <w:ilvl w:val="0"/>
          <w:numId w:val="0"/>
        </w:numPr>
        <w:ind w:firstLine="720" w:firstLineChars="0"/>
        <w:rPr>
          <w:rFonts w:hint="eastAsia" w:ascii="Times New Roman" w:hAnsi="Times New Roman" w:cs="Times New Roman"/>
          <w:sz w:val="22"/>
          <w:szCs w:val="22"/>
        </w:rPr>
      </w:pPr>
      <w:r>
        <w:rPr>
          <w:rFonts w:hint="eastAsia" w:ascii="Times New Roman" w:hAnsi="Times New Roman" w:eastAsia="宋体" w:cs="Times New Roman"/>
          <w:sz w:val="22"/>
          <w:szCs w:val="22"/>
          <w:lang w:val="en-US" w:eastAsia="zh-CN"/>
        </w:rPr>
        <w:t>W</w:t>
      </w:r>
      <w:r>
        <w:rPr>
          <w:rFonts w:hint="eastAsia" w:ascii="Times New Roman" w:hAnsi="Times New Roman" w:cs="Times New Roman"/>
          <w:sz w:val="22"/>
          <w:szCs w:val="22"/>
        </w:rPr>
        <w:t>e</w:t>
      </w:r>
      <w:r>
        <w:rPr>
          <w:rFonts w:hint="eastAsia" w:ascii="Times New Roman" w:hAnsi="Times New Roman" w:eastAsia="宋体" w:cs="Times New Roman"/>
          <w:sz w:val="22"/>
          <w:szCs w:val="22"/>
          <w:lang w:val="en-US" w:eastAsia="zh-CN"/>
        </w:rPr>
        <w:t xml:space="preserve"> first</w:t>
      </w:r>
      <w:r>
        <w:rPr>
          <w:rFonts w:hint="eastAsia" w:ascii="Times New Roman" w:hAnsi="Times New Roman" w:cs="Times New Roman"/>
          <w:sz w:val="22"/>
          <w:szCs w:val="22"/>
        </w:rPr>
        <w:t xml:space="preserve"> check the summary statistics</w:t>
      </w:r>
      <w:r>
        <w:rPr>
          <w:rFonts w:hint="eastAsia" w:ascii="Times New Roman" w:hAnsi="Times New Roman" w:eastAsia="宋体" w:cs="Times New Roman"/>
          <w:sz w:val="22"/>
          <w:szCs w:val="22"/>
          <w:lang w:val="en-US" w:eastAsia="zh-CN"/>
        </w:rPr>
        <w:t xml:space="preserve"> for variables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The target variable, b</w:t>
      </w:r>
      <w:r>
        <w:rPr>
          <w:rFonts w:hint="eastAsia" w:ascii="Times New Roman" w:hAnsi="Times New Roman" w:cs="Times New Roman"/>
          <w:sz w:val="22"/>
          <w:szCs w:val="22"/>
        </w:rPr>
        <w:t>ody fat</w:t>
      </w:r>
      <w:r>
        <w:rPr>
          <w:rFonts w:hint="eastAsia" w:ascii="Times New Roman" w:hAnsi="Times New Roman" w:eastAsia="宋体" w:cs="Times New Roman"/>
          <w:sz w:val="22"/>
          <w:szCs w:val="22"/>
          <w:lang w:val="en-US" w:eastAsia="zh-CN"/>
        </w:rPr>
        <w:t>,</w:t>
      </w:r>
      <w:r>
        <w:rPr>
          <w:rFonts w:hint="eastAsia" w:ascii="Times New Roman" w:hAnsi="Times New Roman" w:cs="Times New Roman"/>
          <w:sz w:val="22"/>
          <w:szCs w:val="22"/>
        </w:rPr>
        <w:t xml:space="preserve"> follows a normal distribution </w:t>
      </w:r>
      <m:oMath>
        <m:r>
          <m:rPr/>
          <w:rPr>
            <w:rFonts w:hint="default" w:ascii="Cambria Math" w:hAnsi="Cambria Math" w:eastAsia="宋体" w:cs="Times New Roman"/>
            <w:sz w:val="22"/>
            <w:szCs w:val="22"/>
            <w:lang w:val="en-US" w:eastAsia="zh-CN" w:bidi="ar-SA"/>
          </w:rPr>
          <m:t>N(18.9, 7.75)</m:t>
        </m:r>
      </m:oMath>
      <w:r>
        <w:rPr>
          <w:rFonts w:hint="eastAsia" w:ascii="Times New Roman" w:hAnsi="Times New Roman" w:eastAsia="宋体" w:cs="Times New Roman"/>
          <w:sz w:val="22"/>
          <w:szCs w:val="22"/>
          <w:lang w:val="en-US" w:eastAsia="zh-CN"/>
        </w:rPr>
        <w:t>; i</w:t>
      </w:r>
      <w:r>
        <w:rPr>
          <w:rFonts w:hint="eastAsia" w:ascii="Times New Roman" w:hAnsi="Times New Roman" w:cs="Times New Roman"/>
          <w:sz w:val="22"/>
          <w:szCs w:val="22"/>
        </w:rPr>
        <w:t>t</w:t>
      </w:r>
      <w:r>
        <w:rPr>
          <w:rFonts w:hint="eastAsia" w:ascii="Times New Roman" w:hAnsi="Times New Roman" w:eastAsia="宋体" w:cs="Times New Roman"/>
          <w:sz w:val="22"/>
          <w:szCs w:val="22"/>
          <w:lang w:val="en-US" w:eastAsia="zh-CN"/>
        </w:rPr>
        <w:t>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extreme values are </w:t>
      </w:r>
      <w:r>
        <w:rPr>
          <w:rFonts w:hint="eastAsia" w:ascii="Times New Roman" w:hAnsi="Times New Roman" w:cs="Times New Roman"/>
          <w:sz w:val="22"/>
          <w:szCs w:val="22"/>
        </w:rPr>
        <w:t xml:space="preserve">0% </w:t>
      </w:r>
      <w:r>
        <w:rPr>
          <w:rFonts w:hint="eastAsia" w:ascii="Times New Roman" w:hAnsi="Times New Roman" w:eastAsia="宋体" w:cs="Times New Roman"/>
          <w:sz w:val="22"/>
          <w:szCs w:val="22"/>
          <w:lang w:val="en-US" w:eastAsia="zh-CN"/>
        </w:rPr>
        <w:t>and</w:t>
      </w:r>
      <w:r>
        <w:rPr>
          <w:rFonts w:hint="eastAsia" w:ascii="Times New Roman" w:hAnsi="Times New Roman" w:cs="Times New Roman"/>
          <w:sz w:val="22"/>
          <w:szCs w:val="22"/>
        </w:rPr>
        <w:t xml:space="preserve"> 45.1%, </w:t>
      </w:r>
      <w:r>
        <w:rPr>
          <w:rFonts w:hint="eastAsia" w:ascii="Times New Roman" w:hAnsi="Times New Roman" w:eastAsia="宋体" w:cs="Times New Roman"/>
          <w:sz w:val="22"/>
          <w:szCs w:val="22"/>
          <w:lang w:val="en-US" w:eastAsia="zh-CN"/>
        </w:rPr>
        <w:t xml:space="preserve">both of </w:t>
      </w:r>
      <w:r>
        <w:rPr>
          <w:rFonts w:hint="eastAsia" w:ascii="Times New Roman" w:hAnsi="Times New Roman" w:cs="Times New Roman"/>
          <w:sz w:val="22"/>
          <w:szCs w:val="22"/>
        </w:rPr>
        <w:t xml:space="preserve">which are abnormal </w:t>
      </w:r>
      <w:r>
        <w:rPr>
          <w:rFonts w:hint="eastAsia" w:ascii="Times New Roman" w:hAnsi="Times New Roman" w:eastAsia="宋体" w:cs="Times New Roman"/>
          <w:sz w:val="22"/>
          <w:szCs w:val="22"/>
          <w:lang w:val="en-US" w:eastAsia="zh-CN"/>
        </w:rPr>
        <w:t>in reality</w:t>
      </w:r>
      <w:r>
        <w:rPr>
          <w:rFonts w:hint="eastAsia" w:ascii="Times New Roman" w:hAnsi="Times New Roman" w:cs="Times New Roman"/>
          <w:sz w:val="22"/>
          <w:szCs w:val="22"/>
        </w:rPr>
        <w:t xml:space="preserve">. For these two outliers, we </w:t>
      </w:r>
      <w:r>
        <w:rPr>
          <w:rFonts w:hint="eastAsia" w:ascii="Times New Roman" w:hAnsi="Times New Roman" w:eastAsia="宋体" w:cs="Times New Roman"/>
          <w:sz w:val="22"/>
          <w:szCs w:val="22"/>
          <w:lang w:val="en-US" w:eastAsia="zh-CN"/>
        </w:rPr>
        <w:t>replace them with imputed values</w:t>
      </w:r>
      <w:r>
        <w:rPr>
          <w:rFonts w:hint="eastAsia" w:ascii="Times New Roman" w:hAnsi="Times New Roman" w:cs="Times New Roman"/>
          <w:sz w:val="22"/>
          <w:szCs w:val="22"/>
        </w:rPr>
        <w:t xml:space="preserve"> 19.62% and 17.97%</w:t>
      </w:r>
      <w:r>
        <w:rPr>
          <w:rFonts w:hint="eastAsia" w:ascii="Times New Roman" w:hAnsi="Times New Roman" w:eastAsia="宋体" w:cs="Times New Roman"/>
          <w:sz w:val="22"/>
          <w:szCs w:val="22"/>
          <w:lang w:val="en-US" w:eastAsia="zh-CN"/>
        </w:rPr>
        <w:t xml:space="preserve"> respectively</w:t>
      </w:r>
      <w:r>
        <w:rPr>
          <w:rFonts w:hint="eastAsia" w:ascii="Times New Roman" w:hAnsi="Times New Roman" w:cs="Times New Roman"/>
          <w:sz w:val="22"/>
          <w:szCs w:val="22"/>
        </w:rPr>
        <w:t>, the average body fat within a range of ±5 years of age for outlier individuals. In addition to identifying outliers for body fat, we used z-score with a threshold value of 3 to detect outliers for each feature and used the same method treating body fat outliers to fix values for these outliers. Regarding splitting training and testing datasets, we randomly selected an equal number of samples from three age groups: 20-40, 40-60, and 60 and above. The remaining data was assigned to the training dataset, ensuring that the size of the testing dataset is 20% of the total data. This approach is designed to optimize our model's performance.</w:t>
      </w:r>
    </w:p>
    <w:p>
      <w:pPr>
        <w:pStyle w:val="12"/>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12"/>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p>
    <w:p>
      <w:pPr>
        <w:pStyle w:val="12"/>
        <w:numPr>
          <w:ilvl w:val="0"/>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In order to obtain the model that best meets the goal, we develop the selection criteria in terms of accuracy, simplicity and robustness.</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the training set. A lower RMSE indicates that the model fits training data well;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0"/>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 set. Since the test set is unseen during the training, a good performance suggests that the model is able to produce reliable predictions for new inputs, and thus is generalizable and adaptive.</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proposed four candidate models in total:</w:t>
      </w:r>
    </w:p>
    <w:p>
      <w:pPr>
        <w:pStyle w:val="12"/>
        <w:numPr>
          <w:ilvl w:val="0"/>
          <w:numId w:val="2"/>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Baseline. A basic linear regression model involving only height and weight.</w:t>
      </w:r>
    </w:p>
    <w:p>
      <w:pPr>
        <w:pStyle w:val="12"/>
        <w:numPr>
          <w:ilvl w:val="0"/>
          <w:numId w:val="2"/>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Ridge regression. A linear regression model with ridge penalty and all the 14 predictors</w:t>
      </w:r>
      <w:r>
        <w:rPr>
          <w:rFonts w:hint="eastAsia" w:ascii="Times New Roman" w:hAnsi="Times New Roman" w:eastAsia="宋体" w:cs="Times New Roman"/>
          <w:b w:val="0"/>
          <w:bCs w:val="0"/>
          <w:sz w:val="22"/>
          <w:szCs w:val="22"/>
          <w:vertAlign w:val="superscript"/>
          <w:lang w:val="en-US" w:eastAsia="zh-CN"/>
        </w:rPr>
        <w:t>1</w:t>
      </w:r>
      <w:r>
        <w:rPr>
          <w:rFonts w:hint="eastAsia" w:ascii="Times New Roman" w:hAnsi="Times New Roman" w:eastAsia="宋体" w:cs="Times New Roman"/>
          <w:b w:val="0"/>
          <w:bCs w:val="0"/>
          <w:sz w:val="22"/>
          <w:szCs w:val="22"/>
          <w:lang w:val="en-US" w:eastAsia="zh-CN"/>
        </w:rPr>
        <w:t>.</w:t>
      </w:r>
    </w:p>
    <w:p>
      <w:pPr>
        <w:pStyle w:val="12"/>
        <w:numPr>
          <w:ilvl w:val="0"/>
          <w:numId w:val="2"/>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Lasso regression with 5-fold cross validation. We first input all the predictors. Among features with largest absolute coefficients, we picked five the most common ones to fit again from scratch. The final model involves age, chest, abdomen, hip and thigh circumstances.</w:t>
      </w:r>
    </w:p>
    <w:p>
      <w:pPr>
        <w:pStyle w:val="12"/>
        <w:numPr>
          <w:ilvl w:val="0"/>
          <w:numId w:val="2"/>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An SVM regression model involving the same five predictors as candidate model (3).</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From Table 1, although (1) is the simplest, it performs the worst. We do not want to sacrifice accuracy too much for simplicity. (2), (3) and (4) result in similar accuracy and robustness. Despite a slightly better accuracy, (2) includes 14 predictors, which is too many to be further generalized. (4) applies a complex methodology which is not friendly for comprehension; it performs worse than (3). Therefore, we choose (3) as our final model. (3) contains five common predictors and  achieves fairly good results; its rationale is also intuitive. It should be noted that we made this decision only based on our criteria and did not consider the process of model construction.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Since </w:t>
      </w:r>
      <w:r>
        <w:rPr>
          <w:rFonts w:hint="eastAsia" w:ascii="Times New Roman" w:hAnsi="Times New Roman" w:cs="Times New Roman"/>
          <w:sz w:val="22"/>
          <w:szCs w:val="22"/>
        </w:rPr>
        <w:t>coefficient</w:t>
      </w:r>
      <w:r>
        <w:rPr>
          <w:rFonts w:hint="eastAsia" w:ascii="Times New Roman" w:hAnsi="Times New Roman" w:eastAsia="宋体" w:cs="Times New Roman"/>
          <w:sz w:val="22"/>
          <w:szCs w:val="22"/>
          <w:lang w:val="en-US" w:eastAsia="zh-CN"/>
        </w:rPr>
        <w:t>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returned by</w:t>
      </w:r>
      <w:r>
        <w:rPr>
          <w:rFonts w:hint="eastAsia" w:ascii="Times New Roman" w:hAnsi="Times New Roman" w:cs="Times New Roman"/>
          <w:sz w:val="22"/>
          <w:szCs w:val="22"/>
        </w:rPr>
        <w:t xml:space="preserve"> regression are biased, we</w:t>
      </w:r>
      <w:r>
        <w:rPr>
          <w:rFonts w:hint="eastAsia" w:ascii="Times New Roman" w:hAnsi="Times New Roman" w:eastAsia="宋体" w:cs="Times New Roman"/>
          <w:sz w:val="22"/>
          <w:szCs w:val="22"/>
          <w:lang w:val="en-US" w:eastAsia="zh-CN"/>
        </w:rPr>
        <w:t xml:space="preserve"> can not</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conduct </w:t>
      </w:r>
      <w:r>
        <w:rPr>
          <w:rFonts w:hint="eastAsia" w:ascii="Times New Roman" w:hAnsi="Times New Roman" w:cs="Times New Roman"/>
          <w:sz w:val="22"/>
          <w:szCs w:val="22"/>
        </w:rPr>
        <w:t>standard significance</w:t>
      </w:r>
    </w:p>
    <w:p>
      <w:pPr>
        <w:pStyle w:val="12"/>
        <w:numPr>
          <w:ilvl w:val="0"/>
          <w:numId w:val="0"/>
        </w:numPr>
        <w:rPr>
          <w:rFonts w:hint="eastAsia" w:ascii="Times New Roman" w:hAnsi="Times New Roman" w:eastAsia="宋体" w:cs="Times New Roman"/>
          <w:sz w:val="22"/>
          <w:szCs w:val="22"/>
          <w:lang w:val="en-US" w:eastAsia="zh-CN"/>
        </w:rPr>
      </w:pPr>
      <w:r>
        <w:rPr>
          <w:rFonts w:hint="eastAsia" w:ascii="Times New Roman" w:hAnsi="Times New Roman" w:cs="Times New Roman"/>
          <w:sz w:val="22"/>
          <w:szCs w:val="22"/>
        </w:rPr>
        <w:t xml:space="preserve">testing. </w:t>
      </w:r>
      <w:r>
        <w:rPr>
          <w:rFonts w:hint="eastAsia" w:ascii="Times New Roman" w:hAnsi="Times New Roman" w:eastAsia="宋体" w:cs="Times New Roman"/>
          <w:sz w:val="22"/>
          <w:szCs w:val="22"/>
          <w:lang w:val="en-US" w:eastAsia="zh-CN"/>
        </w:rPr>
        <w:t xml:space="preserve">But </w:t>
      </w:r>
      <w:r>
        <w:rPr>
          <w:rFonts w:hint="eastAsia" w:ascii="Times New Roman" w:hAnsi="Times New Roman" w:cs="Times New Roman"/>
          <w:sz w:val="22"/>
          <w:szCs w:val="22"/>
        </w:rPr>
        <w:t>cross-validation</w:t>
      </w:r>
      <w:r>
        <w:rPr>
          <w:rFonts w:hint="eastAsia" w:ascii="Times New Roman" w:hAnsi="Times New Roman" w:eastAsia="宋体" w:cs="Times New Roman"/>
          <w:sz w:val="22"/>
          <w:szCs w:val="22"/>
          <w:lang w:val="en-US" w:eastAsia="zh-CN"/>
        </w:rPr>
        <w:t xml:space="preserve"> results show that (3) performs similarly on training and test sets, which confirms its robustness and </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implies that it can explain about 63% of the body fat variance.</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1.Comparison among Candidate Models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69" w:type="dxa"/>
            <w:vMerge w:val="restart"/>
            <w:tcBorders>
              <w:tl2br w:val="single" w:color="auto" w:sz="4" w:space="0"/>
            </w:tcBorders>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                              Criteria</w:t>
            </w:r>
          </w:p>
          <w:p>
            <w:pPr>
              <w:pStyle w:val="12"/>
              <w:widowControl w:val="0"/>
              <w:numPr>
                <w:ilvl w:val="0"/>
                <w:numId w:val="0"/>
              </w:numPr>
              <w:jc w:val="both"/>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Candidate Model</w:t>
            </w:r>
          </w:p>
        </w:tc>
        <w:tc>
          <w:tcPr>
            <w:tcW w:w="2185"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1" w:name="OLE_LINK4"/>
            <w:r>
              <w:rPr>
                <w:rFonts w:hint="eastAsia" w:ascii="Times New Roman" w:hAnsi="Times New Roman" w:eastAsia="宋体" w:cs="Times New Roman"/>
                <w:sz w:val="18"/>
                <w:szCs w:val="18"/>
                <w:vertAlign w:val="baseline"/>
                <w:lang w:val="en-US" w:eastAsia="zh-CN"/>
              </w:rPr>
              <w:t>Accuracy(Training set)</w:t>
            </w:r>
            <w:bookmarkEnd w:id="1"/>
          </w:p>
        </w:tc>
        <w:tc>
          <w:tcPr>
            <w:tcW w:w="2642"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Simplicity</w:t>
            </w:r>
          </w:p>
        </w:tc>
        <w:tc>
          <w:tcPr>
            <w:tcW w:w="2280" w:type="dxa"/>
            <w:gridSpan w:val="2"/>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Robustness(Test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2469" w:type="dxa"/>
            <w:vMerge w:val="continue"/>
            <w:tcBorders>
              <w:tl2br w:val="single" w:color="auto" w:sz="4" w:space="0"/>
            </w:tcBorders>
            <w:vAlign w:val="center"/>
          </w:tcPr>
          <w:p>
            <w:pPr>
              <w:pStyle w:val="12"/>
              <w:widowControl w:val="0"/>
              <w:jc w:val="center"/>
            </w:pP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110"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c>
          <w:tcPr>
            <w:tcW w:w="111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#Parameters</w:t>
            </w:r>
          </w:p>
        </w:tc>
        <w:tc>
          <w:tcPr>
            <w:tcW w:w="153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Methodology</w:t>
            </w:r>
          </w:p>
        </w:tc>
        <w:tc>
          <w:tcPr>
            <w:tcW w:w="1204"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076"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3"/>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Baseline: Linear regression </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5.4799</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0.4445</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2</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2" w:name="OLE_LINK5"/>
            <w:r>
              <w:rPr>
                <w:rFonts w:hint="eastAsia" w:ascii="Times New Roman" w:hAnsi="Times New Roman" w:eastAsia="宋体" w:cs="Times New Roman"/>
                <w:sz w:val="18"/>
                <w:szCs w:val="18"/>
                <w:vertAlign w:val="baseline"/>
                <w:lang w:val="en-US" w:eastAsia="zh-CN"/>
              </w:rPr>
              <w:t>Linear regression</w:t>
            </w:r>
            <w:bookmarkEnd w:id="2"/>
          </w:p>
        </w:tc>
        <w:tc>
          <w:tcPr>
            <w:tcW w:w="1204"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5.0462</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3"/>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Ridge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4.2354</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0.6682</w:t>
            </w:r>
          </w:p>
        </w:tc>
        <w:tc>
          <w:tcPr>
            <w:tcW w:w="111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14</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4.3720</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3"/>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LassoCV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4.4722</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0.6300</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4.3568</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469" w:type="dxa"/>
            <w:vAlign w:val="center"/>
          </w:tcPr>
          <w:p>
            <w:pPr>
              <w:pStyle w:val="12"/>
              <w:widowControl w:val="0"/>
              <w:numPr>
                <w:ilvl w:val="0"/>
                <w:numId w:val="3"/>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4.5940</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0.6096</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4.4429</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0.6244</w:t>
            </w:r>
          </w:p>
        </w:tc>
      </w:tr>
    </w:tbl>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4.2.1 Residual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Results are shown in Figure 2. There is no obvious distribution in Figure 2(a), meaning that the residuals are irrelevant.  Except for a few outliers, most residuals are normally distributed(Figure 2(b)); And most true values are located in the 95% confidence interval of predicted ones.</w:t>
      </w:r>
    </w:p>
    <w:p>
      <w:pPr>
        <w:pStyle w:val="12"/>
        <w:numPr>
          <w:ilvl w:val="0"/>
          <w:numId w:val="0"/>
        </w:numPr>
        <w:rPr>
          <w:rFonts w:ascii="Times New Roman" w:hAnsi="Times New Roman" w:cs="Times New Roman"/>
          <w:sz w:val="24"/>
          <w:szCs w:val="24"/>
        </w:rPr>
      </w:pPr>
      <w:r>
        <w:rPr>
          <w:sz w:val="22"/>
        </w:rPr>
        <mc:AlternateContent>
          <mc:Choice Requires="wpg">
            <w:drawing>
              <wp:anchor distT="0" distB="0" distL="114300" distR="114300" simplePos="0" relativeHeight="251659264" behindDoc="1" locked="0" layoutInCell="1" allowOverlap="1">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5"/>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6"/>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7"/>
                          <a:stretch>
                            <a:fillRect/>
                          </a:stretch>
                        </pic:blipFill>
                        <pic:spPr>
                          <a:xfrm>
                            <a:off x="10613" y="25356"/>
                            <a:ext cx="2268" cy="2156"/>
                          </a:xfrm>
                          <a:prstGeom prst="rect">
                            <a:avLst/>
                          </a:prstGeom>
                          <a:noFill/>
                          <a:ln>
                            <a:noFill/>
                          </a:ln>
                        </pic:spPr>
                      </pic:pic>
                    </wpg:wgp>
                  </a:graphicData>
                </a:graphic>
              </wp:anchor>
            </w:drawing>
          </mc:Choice>
          <mc:Fallback>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75"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6" croptop="747f" o:title=""/>
                  <o:lock v:ext="edit" aspectratio="t"/>
                </v:shape>
                <v:shape id="_x0000_s1026" o:spid="_x0000_s1026" o:spt="75"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7" o:title=""/>
                  <o:lock v:ext="edit" aspectratio="t"/>
                </v:shape>
              </v:group>
            </w:pict>
          </mc:Fallback>
        </mc:AlternateContent>
      </w: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rPr>
          <w:rFonts w:ascii="Times New Roman" w:hAnsi="Times New Roman" w:cs="Times New Roman"/>
          <w:sz w:val="24"/>
          <w:szCs w:val="24"/>
        </w:rPr>
      </w:pPr>
    </w:p>
    <w:p>
      <w:pPr>
        <w:pStyle w:val="12"/>
        <w:numPr>
          <w:ilvl w:val="0"/>
          <w:numId w:val="0"/>
        </w:numPr>
        <w:ind w:firstLine="1800" w:firstLineChars="9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(b)                                                 (c)</w:t>
      </w:r>
    </w:p>
    <w:p>
      <w:pPr>
        <w:pStyle w:val="12"/>
        <w:numPr>
          <w:ilvl w:val="0"/>
          <w:numId w:val="0"/>
        </w:num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Figure 2. Residual Analysis.</w:t>
      </w:r>
    </w:p>
    <w:p>
      <w:pPr>
        <w:pStyle w:val="12"/>
        <w:numPr>
          <w:ilvl w:val="0"/>
          <w:numId w:val="0"/>
        </w:numPr>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Residual Plot. (b). Q-Q Plot of the Residuals. (c) Scatter Plot of predicted and true values on the test set.</w:t>
      </w:r>
    </w:p>
    <w:p>
      <w:pPr>
        <w:pStyle w:val="12"/>
        <w:numPr>
          <w:ilvl w:val="0"/>
          <w:numId w:val="0"/>
        </w:numPr>
        <w:rPr>
          <w:rFonts w:hint="default" w:ascii="Times New Roman" w:hAnsi="Times New Roman" w:cs="Times New Roman"/>
          <w:sz w:val="24"/>
          <w:szCs w:val="24"/>
          <w:lang w:val="en-US"/>
        </w:rPr>
      </w:pPr>
      <w:r>
        <w:rPr>
          <w:rFonts w:hint="eastAsia" w:ascii="Times New Roman" w:hAnsi="Times New Roman" w:eastAsia="宋体" w:cs="Times New Roman"/>
          <w:b/>
          <w:bCs/>
          <w:sz w:val="21"/>
          <w:szCs w:val="21"/>
          <w:lang w:val="en-US" w:eastAsia="zh-CN"/>
        </w:rPr>
        <w:t>4.2.1 Outlier Analysis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check the outlier with the largest residual value(Table 2). It turns out that the original body fat is a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2.Outlier Analysis for the Largest Residual</w:t>
      </w:r>
    </w:p>
    <w:tbl>
      <w:tblPr>
        <w:tblStyle w:val="7"/>
        <w:tblW w:w="45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1"/>
        <w:gridCol w:w="1711"/>
        <w:gridCol w:w="639"/>
        <w:gridCol w:w="641"/>
        <w:gridCol w:w="955"/>
        <w:gridCol w:w="676"/>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6" w:hRule="atLeast"/>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3" w:name="OLE_LINK1"/>
            <w:r>
              <w:rPr>
                <w:rFonts w:hint="eastAsia" w:ascii="Times New Roman" w:hAnsi="Times New Roman" w:eastAsia="宋体" w:cs="Times New Roman"/>
                <w:sz w:val="18"/>
                <w:szCs w:val="18"/>
                <w:vertAlign w:val="baseline"/>
                <w:lang w:val="en-US" w:eastAsia="zh-CN"/>
              </w:rPr>
              <w:t>Body Fat - Original</w:t>
            </w:r>
            <w:bookmarkEnd w:id="3"/>
          </w:p>
        </w:tc>
        <w:tc>
          <w:tcPr>
            <w:tcW w:w="980" w:type="pct"/>
            <w:vAlign w:val="center"/>
          </w:tcPr>
          <w:p>
            <w:pPr>
              <w:pStyle w:val="12"/>
              <w:widowControl w:val="0"/>
              <w:jc w:val="center"/>
              <w:rPr>
                <w:rFonts w:hint="default" w:ascii="Times New Roman" w:hAnsi="Times New Roman" w:cs="Times New Roman"/>
                <w:sz w:val="18"/>
                <w:szCs w:val="18"/>
                <w:vertAlign w:val="baseline"/>
                <w:lang w:val="en-US"/>
              </w:rPr>
            </w:pPr>
            <w:r>
              <w:rPr>
                <w:rFonts w:hint="eastAsia" w:ascii="Times New Roman" w:hAnsi="Times New Roman" w:eastAsia="宋体" w:cs="Times New Roman"/>
                <w:sz w:val="18"/>
                <w:szCs w:val="18"/>
                <w:vertAlign w:val="baseline"/>
                <w:lang w:val="en-US" w:eastAsia="zh-CN"/>
              </w:rPr>
              <w:t>Body Fat - imputed</w:t>
            </w:r>
          </w:p>
        </w:tc>
        <w:tc>
          <w:tcPr>
            <w:tcW w:w="980"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Body Fat - predicted</w:t>
            </w:r>
          </w:p>
        </w:tc>
        <w:tc>
          <w:tcPr>
            <w:tcW w:w="366"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Age</w:t>
            </w:r>
          </w:p>
        </w:tc>
        <w:tc>
          <w:tcPr>
            <w:tcW w:w="36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Chest</w:t>
            </w:r>
          </w:p>
        </w:tc>
        <w:tc>
          <w:tcPr>
            <w:tcW w:w="54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Abdomen</w:t>
            </w:r>
          </w:p>
        </w:tc>
        <w:tc>
          <w:tcPr>
            <w:tcW w:w="38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Hip</w:t>
            </w:r>
          </w:p>
        </w:tc>
        <w:tc>
          <w:tcPr>
            <w:tcW w:w="388"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45.1</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17.98</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35.74</w:t>
            </w:r>
          </w:p>
        </w:tc>
        <w:tc>
          <w:tcPr>
            <w:tcW w:w="366"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51</w:t>
            </w:r>
          </w:p>
        </w:tc>
        <w:tc>
          <w:tcPr>
            <w:tcW w:w="36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119.8</w:t>
            </w:r>
          </w:p>
        </w:tc>
        <w:tc>
          <w:tcPr>
            <w:tcW w:w="54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122.1</w:t>
            </w:r>
          </w:p>
        </w:tc>
        <w:tc>
          <w:tcPr>
            <w:tcW w:w="38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112.8</w:t>
            </w:r>
          </w:p>
        </w:tc>
        <w:tc>
          <w:tcPr>
            <w:tcW w:w="388"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62.5</w:t>
            </w:r>
          </w:p>
        </w:tc>
      </w:tr>
    </w:tbl>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12"/>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5.1 Model Strengths</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Hans"/>
        </w:rPr>
        <w:t xml:space="preserve">High accuracy and High </w:t>
      </w:r>
      <w:r>
        <w:rPr>
          <w:rFonts w:hint="default" w:ascii="Times New Roman" w:hAnsi="Times New Roman" w:eastAsia="宋体" w:cs="Times New Roman"/>
          <w:sz w:val="22"/>
          <w:szCs w:val="22"/>
          <w:lang w:val="en-US" w:eastAsia="zh-CN"/>
        </w:rPr>
        <w:t>Robustness</w:t>
      </w:r>
      <w:r>
        <w:rPr>
          <w:rFonts w:hint="default" w:ascii="Times New Roman" w:hAnsi="Times New Roman" w:eastAsia="宋体" w:cs="Times New Roman"/>
          <w:sz w:val="22"/>
          <w:szCs w:val="22"/>
          <w:lang w:val="en-US" w:eastAsia="zh-Hans"/>
        </w:rPr>
        <w:t xml:space="preserve">: </w:t>
      </w:r>
      <w:r>
        <w:rPr>
          <w:rFonts w:hint="eastAsia" w:ascii="Times New Roman" w:hAnsi="Times New Roman" w:eastAsia="宋体" w:cs="Times New Roman"/>
          <w:sz w:val="22"/>
          <w:szCs w:val="22"/>
          <w:lang w:val="en-US" w:eastAsia="zh-Hans"/>
        </w:rPr>
        <w:t>T</w:t>
      </w:r>
      <w:r>
        <w:rPr>
          <w:rFonts w:hint="default" w:ascii="Times New Roman" w:hAnsi="Times New Roman" w:eastAsia="宋体" w:cs="Times New Roman"/>
          <w:sz w:val="22"/>
          <w:szCs w:val="22"/>
          <w:lang w:val="en-US" w:eastAsia="zh-CN"/>
        </w:rPr>
        <w:t xml:space="preserve">he final model we choose, the LassoCV regression, has the best </w:t>
      </w:r>
      <w:r>
        <w:rPr>
          <w:rFonts w:hint="eastAsia" w:ascii="Times New Roman" w:hAnsi="Times New Roman" w:eastAsia="宋体" w:cs="Times New Roman"/>
          <w:sz w:val="22"/>
          <w:szCs w:val="22"/>
          <w:lang w:val="en-US" w:eastAsia="zh-Hans"/>
        </w:rPr>
        <w:t>overall</w:t>
      </w:r>
      <w:r>
        <w:rPr>
          <w:rFonts w:hint="default" w:ascii="Times New Roman" w:hAnsi="Times New Roman" w:eastAsia="宋体" w:cs="Times New Roman"/>
          <w:sz w:val="22"/>
          <w:szCs w:val="22"/>
          <w:lang w:val="en-US" w:eastAsia="zh-CN"/>
        </w:rPr>
        <w:t xml:space="preserve"> performance in accuracy and robustness comparing with other models.  </w:t>
      </w:r>
    </w:p>
    <w:p>
      <w:pPr>
        <w:pStyle w:val="12"/>
        <w:numPr>
          <w:ilvl w:val="0"/>
          <w:numId w:val="0"/>
        </w:numPr>
        <w:ind w:firstLine="720" w:firstLineChars="0"/>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Simplicity: Comparing with other model in our experiment, we reduce the feature of model from 14 to 5, while keeping the level of accuracy. The reduction of feature number help enhancing the robustness of model obviously.</w:t>
      </w:r>
    </w:p>
    <w:p>
      <w:pPr>
        <w:pStyle w:val="12"/>
        <w:numPr>
          <w:ilvl w:val="0"/>
          <w:numId w:val="0"/>
        </w:numPr>
        <w:ind w:firstLine="720" w:firstLineChars="0"/>
        <w:rPr>
          <w:rFonts w:hint="default" w:ascii="Times New Roman" w:hAnsi="Times New Roman" w:cs="Times New Roman"/>
          <w:b/>
          <w:bCs/>
          <w:sz w:val="24"/>
          <w:szCs w:val="24"/>
        </w:rPr>
      </w:pPr>
      <w:r>
        <w:rPr>
          <w:rFonts w:hint="default" w:ascii="Times New Roman" w:hAnsi="Times New Roman" w:eastAsia="宋体" w:cs="Times New Roman"/>
          <w:sz w:val="22"/>
          <w:szCs w:val="22"/>
          <w:lang w:val="en-US" w:eastAsia="zh-CN"/>
        </w:rPr>
        <w:t xml:space="preserve">Object alignment: </w:t>
      </w:r>
      <w:r>
        <w:rPr>
          <w:rFonts w:hint="eastAsia" w:ascii="Times New Roman" w:hAnsi="Times New Roman" w:eastAsia="宋体" w:cs="Times New Roman"/>
          <w:sz w:val="22"/>
          <w:szCs w:val="22"/>
          <w:lang w:val="en-US" w:eastAsia="zh-Hans"/>
        </w:rPr>
        <w:t>The</w:t>
      </w:r>
      <w:r>
        <w:rPr>
          <w:rFonts w:hint="default" w:ascii="Times New Roman" w:hAnsi="Times New Roman" w:eastAsia="宋体" w:cs="Times New Roman"/>
          <w:sz w:val="22"/>
          <w:szCs w:val="22"/>
          <w:lang w:val="en-US" w:eastAsia="zh-Hans"/>
        </w:rPr>
        <w:t xml:space="preserve"> model’s performance meets the specific requirements and goals of the project, as we aim to calculate people’s  bodyfat with related features. The data set capacity is not enough for us to use more </w:t>
      </w:r>
      <w:r>
        <w:rPr>
          <w:rFonts w:hint="eastAsia" w:ascii="Times New Roman" w:hAnsi="Times New Roman" w:eastAsia="宋体" w:cs="Times New Roman"/>
          <w:sz w:val="22"/>
          <w:szCs w:val="22"/>
          <w:lang w:val="en-US" w:eastAsia="zh-Hans"/>
        </w:rPr>
        <w:t>complicate</w:t>
      </w:r>
      <w:r>
        <w:rPr>
          <w:rFonts w:hint="default" w:ascii="Times New Roman" w:hAnsi="Times New Roman" w:eastAsia="宋体" w:cs="Times New Roman"/>
          <w:sz w:val="22"/>
          <w:szCs w:val="22"/>
          <w:lang w:val="en-US" w:eastAsia="zh-Hans"/>
        </w:rPr>
        <w:t>d model while it remains to be  simpl</w:t>
      </w:r>
      <w:r>
        <w:rPr>
          <w:rFonts w:hint="eastAsia" w:ascii="Times New Roman" w:hAnsi="Times New Roman" w:eastAsia="宋体" w:cs="Times New Roman"/>
          <w:sz w:val="22"/>
          <w:szCs w:val="22"/>
          <w:lang w:val="en-US" w:eastAsia="zh-Hans"/>
        </w:rPr>
        <w:t>e</w:t>
      </w:r>
      <w:r>
        <w:rPr>
          <w:rFonts w:hint="default" w:ascii="Times New Roman" w:hAnsi="Times New Roman" w:eastAsia="宋体" w:cs="Times New Roman"/>
          <w:sz w:val="22"/>
          <w:szCs w:val="22"/>
          <w:lang w:val="en-US" w:eastAsia="zh-Hans"/>
        </w:rPr>
        <w:t xml:space="preserve"> and </w:t>
      </w:r>
      <w:r>
        <w:rPr>
          <w:rFonts w:hint="eastAsia" w:ascii="Times New Roman" w:hAnsi="Times New Roman" w:eastAsia="宋体" w:cs="Times New Roman"/>
          <w:sz w:val="22"/>
          <w:szCs w:val="22"/>
          <w:lang w:val="en-US" w:eastAsia="zh-Hans"/>
        </w:rPr>
        <w:t>understandable</w:t>
      </w:r>
      <w:r>
        <w:rPr>
          <w:rFonts w:hint="default" w:ascii="Times New Roman" w:hAnsi="Times New Roman" w:eastAsia="宋体" w:cs="Times New Roman"/>
          <w:sz w:val="22"/>
          <w:szCs w:val="22"/>
          <w:lang w:val="en-US" w:eastAsia="zh-Hans"/>
        </w:rPr>
        <w:t>.</w:t>
      </w:r>
    </w:p>
    <w:p>
      <w:pPr>
        <w:pStyle w:val="12"/>
        <w:keepNext w:val="0"/>
        <w:keepLines w:val="0"/>
        <w:pageBreakBefore w:val="0"/>
        <w:widowControl/>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5.2 Model Weaknesses</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Regular" w:hAnsi="Times New Roman Regular" w:cs="Times New Roman Regular"/>
          <w:b w:val="0"/>
          <w:bCs/>
          <w:sz w:val="21"/>
          <w:szCs w:val="21"/>
        </w:rPr>
      </w:pPr>
      <w:r>
        <w:rPr>
          <w:rFonts w:hint="default" w:ascii="Times New Roman Regular" w:hAnsi="Times New Roman Regular" w:cs="Times New Roman Regular"/>
          <w:b w:val="0"/>
          <w:bCs/>
          <w:sz w:val="21"/>
          <w:szCs w:val="21"/>
        </w:rPr>
        <w:t>Underfitting: The R</w:t>
      </w:r>
      <w:r>
        <w:rPr>
          <w:rFonts w:hint="default" w:ascii="Times New Roman Regular" w:hAnsi="Times New Roman Regular" w:cs="Times New Roman Regular"/>
          <w:b w:val="0"/>
          <w:bCs/>
          <w:sz w:val="21"/>
          <w:szCs w:val="21"/>
          <w:vertAlign w:val="superscript"/>
        </w:rPr>
        <w:t>2</w:t>
      </w:r>
      <w:r>
        <w:rPr>
          <w:rFonts w:hint="default" w:ascii="Times New Roman Regular" w:hAnsi="Times New Roman Regular" w:cs="Times New Roman Regular"/>
          <w:b w:val="0"/>
          <w:bCs/>
          <w:sz w:val="21"/>
          <w:szCs w:val="21"/>
        </w:rPr>
        <w:t xml:space="preserve"> is only 0.6388 in test set, which means the model is still not convincing enough for a mature product. We conclude that is because the model remains to be too simple.</w:t>
      </w:r>
    </w:p>
    <w:p>
      <w:pPr>
        <w:pStyle w:val="12"/>
        <w:keepNext w:val="0"/>
        <w:keepLines w:val="0"/>
        <w:pageBreakBefore w:val="0"/>
        <w:widowControl/>
        <w:kinsoku/>
        <w:wordWrap/>
        <w:overflowPunct/>
        <w:topLinePunct w:val="0"/>
        <w:autoSpaceDE/>
        <w:autoSpaceDN/>
        <w:bidi w:val="0"/>
        <w:adjustRightInd/>
        <w:snapToGrid/>
        <w:spacing w:before="181" w:beforeLines="50"/>
        <w:ind w:firstLine="720" w:firstLineChars="0"/>
        <w:textAlignment w:val="auto"/>
        <w:rPr>
          <w:rFonts w:hint="default" w:ascii="Times New Roman Regular" w:hAnsi="Times New Roman Regular" w:cs="Times New Roman Regular"/>
          <w:b w:val="0"/>
          <w:bCs/>
          <w:sz w:val="21"/>
          <w:szCs w:val="21"/>
          <w:lang w:eastAsia="zh-Hans"/>
        </w:rPr>
      </w:pPr>
      <w:r>
        <w:rPr>
          <w:rFonts w:hint="default" w:ascii="Times New Roman Regular" w:hAnsi="Times New Roman Regular" w:cs="Times New Roman Regular"/>
          <w:b w:val="0"/>
          <w:bCs/>
          <w:sz w:val="21"/>
          <w:szCs w:val="21"/>
        </w:rPr>
        <w:t xml:space="preserve">Data quality: The capacity of data set is too small, which not allows us to split it into training set and testing set big enough. Besides, there are some outliers inside the data set, we </w:t>
      </w:r>
      <w:r>
        <w:rPr>
          <w:rFonts w:hint="eastAsia" w:ascii="Times New Roman Regular" w:hAnsi="Times New Roman Regular" w:cs="Times New Roman Regular"/>
          <w:b w:val="0"/>
          <w:bCs/>
          <w:sz w:val="21"/>
          <w:szCs w:val="21"/>
          <w:lang w:val="en-US" w:eastAsia="zh-Hans"/>
        </w:rPr>
        <w:t>transformed</w:t>
      </w:r>
      <w:r>
        <w:rPr>
          <w:rFonts w:hint="default" w:ascii="Times New Roman Regular" w:hAnsi="Times New Roman Regular" w:cs="Times New Roman Regular"/>
          <w:b w:val="0"/>
          <w:bCs/>
          <w:sz w:val="21"/>
          <w:szCs w:val="21"/>
          <w:lang w:eastAsia="zh-Hans"/>
        </w:rPr>
        <w:t xml:space="preserve"> these data in data processing while maybe these data still have impact on the analysis.</w:t>
      </w:r>
    </w:p>
    <w:p>
      <w:pPr>
        <w:pStyle w:val="12"/>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12"/>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12"/>
        <w:rPr>
          <w:rFonts w:ascii="Times New Roman" w:hAnsi="Times New Roman" w:cs="Times New Roman"/>
          <w:b/>
          <w:bCs/>
          <w:sz w:val="24"/>
          <w:szCs w:val="24"/>
        </w:rPr>
      </w:pPr>
    </w:p>
    <w:p>
      <w:pPr>
        <w:rPr>
          <w:rFonts w:ascii="Times New Roman" w:hAnsi="Times New Roman" w:cs="Times New Roman"/>
          <w:b/>
          <w:bCs/>
        </w:rPr>
      </w:pPr>
    </w:p>
    <w:p>
      <w:pPr>
        <w:rPr>
          <w:rFonts w:ascii="Times New Roman" w:hAnsi="Times New Roman" w:cs="Times New Roman"/>
          <w:b/>
          <w:bCs/>
        </w:rPr>
      </w:pPr>
      <w:bookmarkStart w:id="5" w:name="_GoBack"/>
      <w:bookmarkEnd w:id="5"/>
    </w:p>
    <w:p>
      <w:pPr>
        <w:rPr>
          <w:rFonts w:ascii="Times New Roman" w:hAnsi="Times New Roman" w:cs="Times New Roman"/>
          <w:b/>
          <w:bCs/>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p>
      <w:pPr>
        <w:rPr>
          <w:rFonts w:hint="eastAsia" w:ascii="Times New Roman" w:hAnsi="Times New Roman" w:eastAsia="宋体" w:cs="Times New Roman"/>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2810"/>
        <w:gridCol w:w="2810"/>
        <w:gridCol w:w="2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548" w:type="dxa"/>
          </w:tcPr>
          <w:p>
            <w:pPr>
              <w:rPr>
                <w:rFonts w:ascii="Times New Roman" w:hAnsi="Times New Roman" w:cs="Times New Roman"/>
              </w:rPr>
            </w:pPr>
            <w:r>
              <w:rPr>
                <w:rFonts w:ascii="Times New Roman" w:hAnsi="Times New Roman" w:cs="Times New Roman"/>
              </w:rPr>
              <w:t>Contributions</w:t>
            </w:r>
          </w:p>
        </w:tc>
        <w:tc>
          <w:tcPr>
            <w:tcW w:w="3240" w:type="dxa"/>
          </w:tcPr>
          <w:p>
            <w:pPr>
              <w:rPr>
                <w:rFonts w:ascii="Times New Roman" w:hAnsi="Times New Roman" w:cs="Times New Roman"/>
              </w:rPr>
            </w:pPr>
            <w:r>
              <w:rPr>
                <w:rFonts w:ascii="Times New Roman" w:hAnsi="Times New Roman" w:cs="Times New Roman"/>
              </w:rPr>
              <w:t>Hyunseung Kang</w:t>
            </w:r>
          </w:p>
        </w:tc>
        <w:tc>
          <w:tcPr>
            <w:tcW w:w="3240" w:type="dxa"/>
          </w:tcPr>
          <w:p>
            <w:pPr>
              <w:rPr>
                <w:rFonts w:ascii="Times New Roman" w:hAnsi="Times New Roman" w:cs="Times New Roman"/>
              </w:rPr>
            </w:pPr>
            <w:r>
              <w:rPr>
                <w:rFonts w:ascii="Times New Roman" w:hAnsi="Times New Roman" w:cs="Times New Roman"/>
              </w:rPr>
              <w:t>Zhifeng Chen</w:t>
            </w:r>
          </w:p>
        </w:tc>
        <w:tc>
          <w:tcPr>
            <w:tcW w:w="2668" w:type="dxa"/>
          </w:tcPr>
          <w:p>
            <w:pPr>
              <w:rPr>
                <w:rFonts w:ascii="Times New Roman" w:hAnsi="Times New Roman" w:cs="Times New Roman"/>
              </w:rPr>
            </w:pPr>
            <w:r>
              <w:rPr>
                <w:rFonts w:ascii="Times New Roman" w:hAnsi="Times New Roman" w:cs="Times New Roman"/>
              </w:rPr>
              <w:t>Jane Doe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548" w:type="dxa"/>
          </w:tcPr>
          <w:p>
            <w:pPr>
              <w:rPr>
                <w:rFonts w:ascii="Times New Roman" w:hAnsi="Times New Roman" w:cs="Times New Roman"/>
              </w:rPr>
            </w:pPr>
            <w:r>
              <w:rPr>
                <w:rFonts w:ascii="Times New Roman" w:hAnsi="Times New Roman" w:cs="Times New Roman"/>
              </w:rPr>
              <w:t>Presentation</w:t>
            </w:r>
          </w:p>
        </w:tc>
        <w:tc>
          <w:tcPr>
            <w:tcW w:w="3240" w:type="dxa"/>
          </w:tcPr>
          <w:p>
            <w:pPr>
              <w:rPr>
                <w:rFonts w:ascii="Times New Roman" w:hAnsi="Times New Roman" w:cs="Times New Roman"/>
              </w:rPr>
            </w:pPr>
            <w:r>
              <w:rPr>
                <w:rFonts w:ascii="Times New Roman" w:hAnsi="Times New Roman" w:cs="Times New Roman"/>
              </w:rPr>
              <w:t xml:space="preserve">Responsible for slides 1-4 (introduction and data cleaning). </w:t>
            </w:r>
          </w:p>
          <w:p>
            <w:pPr>
              <w:rPr>
                <w:rFonts w:ascii="Times New Roman" w:hAnsi="Times New Roman" w:cs="Times New Roman"/>
              </w:rPr>
            </w:pPr>
            <w:r>
              <w:rPr>
                <w:rFonts w:ascii="Times New Roman" w:hAnsi="Times New Roman" w:cs="Times New Roman"/>
              </w:rPr>
              <w:t>Reviewed/edited slide 5-10 (results).</w:t>
            </w:r>
          </w:p>
        </w:tc>
        <w:tc>
          <w:tcPr>
            <w:tcW w:w="3240" w:type="dxa"/>
          </w:tcPr>
          <w:p>
            <w:pPr>
              <w:rPr>
                <w:rFonts w:ascii="Times New Roman" w:hAnsi="Times New Roman" w:cs="Times New Roman"/>
              </w:rPr>
            </w:pPr>
            <w:r>
              <w:rPr>
                <w:rFonts w:ascii="Times New Roman" w:hAnsi="Times New Roman" w:cs="Times New Roman"/>
              </w:rPr>
              <w:t>Responsible for slides 5-10 (results).</w:t>
            </w:r>
          </w:p>
          <w:p>
            <w:pPr>
              <w:rPr>
                <w:rFonts w:ascii="Times New Roman" w:hAnsi="Times New Roman" w:cs="Times New Roman"/>
              </w:rPr>
            </w:pPr>
            <w:r>
              <w:rPr>
                <w:rFonts w:ascii="Times New Roman" w:hAnsi="Times New Roman" w:cs="Times New Roman"/>
              </w:rPr>
              <w:t>Reviewed/edited slides 1-4.</w:t>
            </w:r>
          </w:p>
        </w:tc>
        <w:tc>
          <w:tcPr>
            <w:tcW w:w="2668" w:type="dxa"/>
          </w:tcPr>
          <w:p>
            <w:pPr>
              <w:rPr>
                <w:rFonts w:ascii="Times New Roman" w:hAnsi="Times New Roman" w:cs="Times New Roman"/>
              </w:rPr>
            </w:pPr>
            <w:r>
              <w:rPr>
                <w:rFonts w:ascii="Times New Roman" w:hAnsi="Times New Roman" w:cs="Times New Roman"/>
              </w:rPr>
              <w:t>Reviewed/edited and provided feedback on all slides.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548" w:type="dxa"/>
          </w:tcPr>
          <w:p>
            <w:pPr>
              <w:rPr>
                <w:rFonts w:ascii="Times New Roman" w:hAnsi="Times New Roman" w:cs="Times New Roman"/>
              </w:rPr>
            </w:pPr>
            <w:r>
              <w:rPr>
                <w:rFonts w:ascii="Times New Roman" w:hAnsi="Times New Roman" w:cs="Times New Roman"/>
              </w:rPr>
              <w:t>Summary</w:t>
            </w:r>
          </w:p>
        </w:tc>
        <w:tc>
          <w:tcPr>
            <w:tcW w:w="3240" w:type="dxa"/>
          </w:tcPr>
          <w:p>
            <w:pPr>
              <w:rPr>
                <w:rFonts w:ascii="Times New Roman" w:hAnsi="Times New Roman" w:cs="Times New Roman"/>
              </w:rPr>
            </w:pPr>
            <w:r>
              <w:rPr>
                <w:rFonts w:ascii="Times New Roman" w:hAnsi="Times New Roman" w:cs="Times New Roman"/>
              </w:rPr>
              <w:t xml:space="preserve">Responsible for introduction, data cleaning, conclusion, and references. </w:t>
            </w:r>
          </w:p>
          <w:p>
            <w:pPr>
              <w:rPr>
                <w:rFonts w:ascii="Times New Roman" w:hAnsi="Times New Roman" w:cs="Times New Roman"/>
              </w:rPr>
            </w:pPr>
            <w:r>
              <w:rPr>
                <w:rFonts w:ascii="Times New Roman" w:hAnsi="Times New Roman" w:cs="Times New Roman"/>
              </w:rPr>
              <w:t>Reviewed/edited data analysis section.</w:t>
            </w:r>
          </w:p>
        </w:tc>
        <w:tc>
          <w:tcPr>
            <w:tcW w:w="3240" w:type="dxa"/>
          </w:tcPr>
          <w:p>
            <w:pPr>
              <w:rPr>
                <w:rFonts w:ascii="Times New Roman" w:hAnsi="Times New Roman" w:cs="Times New Roman"/>
              </w:rPr>
            </w:pPr>
            <w:r>
              <w:rPr>
                <w:rFonts w:ascii="Times New Roman" w:hAnsi="Times New Roman" w:cs="Times New Roman"/>
              </w:rPr>
              <w:t xml:space="preserve">Responsible for Figures 1 and 2. </w:t>
            </w:r>
          </w:p>
          <w:p>
            <w:pPr>
              <w:rPr>
                <w:rFonts w:ascii="Times New Roman" w:hAnsi="Times New Roman" w:cs="Times New Roman"/>
              </w:rPr>
            </w:pPr>
            <w:r>
              <w:rPr>
                <w:rFonts w:ascii="Times New Roman" w:hAnsi="Times New Roman" w:cs="Times New Roman"/>
              </w:rPr>
              <w:t>Reviewed/edited and provided feedback on whole document.</w:t>
            </w:r>
          </w:p>
        </w:tc>
        <w:tc>
          <w:tcPr>
            <w:tcW w:w="2668" w:type="dxa"/>
          </w:tcPr>
          <w:p>
            <w:pPr>
              <w:rPr>
                <w:rFonts w:ascii="Times New Roman" w:hAnsi="Times New Roman" w:cs="Times New Roman"/>
              </w:rPr>
            </w:pPr>
            <w:r>
              <w:rPr>
                <w:rFonts w:ascii="Times New Roman" w:hAnsi="Times New Roman" w:cs="Times New Roman"/>
              </w:rPr>
              <w:t xml:space="preserve">Responsible for data results. </w:t>
            </w:r>
          </w:p>
          <w:p>
            <w:pPr>
              <w:rPr>
                <w:rFonts w:ascii="Times New Roman" w:hAnsi="Times New Roman" w:cs="Times New Roman"/>
              </w:rPr>
            </w:pPr>
            <w:r>
              <w:rPr>
                <w:rFonts w:ascii="Times New Roman" w:hAnsi="Times New Roman" w:cs="Times New Roman"/>
              </w:rPr>
              <w:t>Reviewed/edited the introduction, data cleaning, and conclusion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548" w:type="dxa"/>
          </w:tcPr>
          <w:p>
            <w:pPr>
              <w:rPr>
                <w:rFonts w:ascii="Times New Roman" w:hAnsi="Times New Roman" w:cs="Times New Roman"/>
              </w:rPr>
            </w:pPr>
            <w:r>
              <w:rPr>
                <w:rFonts w:ascii="Times New Roman" w:hAnsi="Times New Roman" w:cs="Times New Roman"/>
              </w:rPr>
              <w:t>Code</w:t>
            </w:r>
          </w:p>
        </w:tc>
        <w:tc>
          <w:tcPr>
            <w:tcW w:w="3240" w:type="dxa"/>
          </w:tcPr>
          <w:p>
            <w:pPr>
              <w:rPr>
                <w:rFonts w:ascii="Times New Roman" w:hAnsi="Times New Roman" w:cs="Times New Roman"/>
              </w:rPr>
            </w:pPr>
            <w:r>
              <w:rPr>
                <w:rFonts w:ascii="Times New Roman" w:hAnsi="Times New Roman" w:cs="Times New Roman"/>
              </w:rPr>
              <w:t xml:space="preserve">Responsible for data cleaning code. </w:t>
            </w:r>
          </w:p>
          <w:p>
            <w:pPr>
              <w:rPr>
                <w:rFonts w:ascii="Times New Roman" w:hAnsi="Times New Roman" w:cs="Times New Roman"/>
              </w:rPr>
            </w:pPr>
            <w:r>
              <w:rPr>
                <w:rFonts w:ascii="Times New Roman" w:hAnsi="Times New Roman" w:cs="Times New Roman"/>
              </w:rPr>
              <w:t>Reviewed code for analysis section</w:t>
            </w:r>
          </w:p>
        </w:tc>
        <w:tc>
          <w:tcPr>
            <w:tcW w:w="3240" w:type="dxa"/>
          </w:tcPr>
          <w:p>
            <w:pPr>
              <w:rPr>
                <w:rFonts w:ascii="Times New Roman" w:hAnsi="Times New Roman" w:cs="Times New Roman"/>
              </w:rPr>
            </w:pPr>
            <w:r>
              <w:rPr>
                <w:rFonts w:ascii="Times New Roman" w:hAnsi="Times New Roman" w:cs="Times New Roman"/>
              </w:rPr>
              <w:t xml:space="preserve">Responsible for methods/results for final models and code to replicate Figures 1 and 2. </w:t>
            </w:r>
          </w:p>
          <w:p>
            <w:pPr>
              <w:rPr>
                <w:rFonts w:ascii="Times New Roman" w:hAnsi="Times New Roman" w:cs="Times New Roman"/>
              </w:rPr>
            </w:pPr>
            <w:r>
              <w:rPr>
                <w:rFonts w:ascii="Times New Roman" w:hAnsi="Times New Roman" w:cs="Times New Roman"/>
              </w:rPr>
              <w:t>Reviewed data cleaning code.</w:t>
            </w:r>
          </w:p>
        </w:tc>
        <w:tc>
          <w:tcPr>
            <w:tcW w:w="2668" w:type="dxa"/>
          </w:tcPr>
          <w:p>
            <w:pPr>
              <w:rPr>
                <w:rFonts w:ascii="Times New Roman" w:hAnsi="Times New Roman" w:cs="Times New Roman"/>
              </w:rPr>
            </w:pPr>
            <w:r>
              <w:rPr>
                <w:rFonts w:ascii="Times New Roman" w:hAnsi="Times New Roman" w:cs="Times New Roman"/>
              </w:rPr>
              <w:t>Responsible for methods/results under different models. Reviewed data cleaning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548" w:type="dxa"/>
          </w:tcPr>
          <w:p>
            <w:pPr>
              <w:rPr>
                <w:rFonts w:ascii="Times New Roman" w:hAnsi="Times New Roman" w:cs="Times New Roman"/>
              </w:rPr>
            </w:pPr>
            <w:r>
              <w:rPr>
                <w:rFonts w:ascii="Times New Roman" w:hAnsi="Times New Roman" w:cs="Times New Roman"/>
              </w:rPr>
              <w:t>Shiny App</w:t>
            </w:r>
          </w:p>
        </w:tc>
        <w:tc>
          <w:tcPr>
            <w:tcW w:w="3240" w:type="dxa"/>
          </w:tcPr>
          <w:p>
            <w:pPr>
              <w:rPr>
                <w:rFonts w:ascii="Times New Roman" w:hAnsi="Times New Roman" w:cs="Times New Roman"/>
              </w:rPr>
            </w:pPr>
            <w:r>
              <w:rPr>
                <w:rFonts w:ascii="Times New Roman" w:hAnsi="Times New Roman" w:cs="Times New Roman"/>
              </w:rPr>
              <w:t>Responsible for Shiny app</w:t>
            </w:r>
          </w:p>
        </w:tc>
        <w:tc>
          <w:tcPr>
            <w:tcW w:w="3240" w:type="dxa"/>
          </w:tcPr>
          <w:p>
            <w:pPr>
              <w:rPr>
                <w:rFonts w:ascii="Times New Roman" w:hAnsi="Times New Roman" w:cs="Times New Roman"/>
              </w:rPr>
            </w:pPr>
            <w:r>
              <w:rPr>
                <w:rFonts w:ascii="Times New Roman" w:hAnsi="Times New Roman" w:cs="Times New Roman"/>
              </w:rPr>
              <w:t>Reviewed/edited and provided feedback on Shiny app</w:t>
            </w:r>
          </w:p>
        </w:tc>
        <w:tc>
          <w:tcPr>
            <w:tcW w:w="2668" w:type="dxa"/>
          </w:tcPr>
          <w:p>
            <w:pPr>
              <w:rPr>
                <w:rFonts w:ascii="Times New Roman" w:hAnsi="Times New Roman" w:cs="Times New Roman"/>
              </w:rPr>
            </w:pPr>
            <w:r>
              <w:rPr>
                <w:rFonts w:ascii="Times New Roman" w:hAnsi="Times New Roman" w:cs="Times New Roman"/>
              </w:rPr>
              <w:t>Reviewed/edited and provided feedback on Shiny app</w:t>
            </w:r>
          </w:p>
        </w:tc>
      </w:tr>
    </w:tbl>
    <w:p>
      <w:pPr>
        <w:rPr>
          <w:rFonts w:hint="default" w:ascii="Times New Roman" w:hAnsi="Times New Roman" w:eastAsia="宋体" w:cs="Times New Roman"/>
          <w:lang w:val="en-US" w:eastAsia="zh-CN"/>
        </w:rPr>
      </w:pPr>
    </w:p>
    <w:sectPr>
      <w:footerReference r:id="rId3" w:type="even"/>
      <w:pgSz w:w="12240" w:h="15840"/>
      <w:pgMar w:top="1440" w:right="1440" w:bottom="1440" w:left="1440" w:header="720" w:footer="357" w:gutter="0"/>
      <w:pgBorders>
        <w:top w:val="none" w:sz="0" w:space="0"/>
        <w:left w:val="none" w:sz="0" w:space="0"/>
        <w:bottom w:val="none" w:sz="0" w:space="0"/>
        <w:right w:val="none" w:sz="0" w:space="0"/>
      </w:pgBorders>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auto"/>
    <w:pitch w:val="default"/>
    <w:sig w:usb0="E00006FF" w:usb1="420024FF" w:usb2="02000000" w:usb3="00000000" w:csb0="2000019F" w:csb1="00000000"/>
  </w:font>
  <w:font w:name="Times New Roman Regular">
    <w:altName w:val="Times New Roman"/>
    <w:panose1 w:val="020206030504050203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kinsoku/>
      <w:wordWrap/>
      <w:overflowPunct/>
      <w:topLinePunct w:val="0"/>
      <w:bidi w:val="0"/>
      <w:adjustRightInd/>
      <w:snapToGrid w:val="0"/>
      <w:textAlignment w:val="auto"/>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eastAsia"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Age, height, wight, Adioposity, and ten circumferences(neck, </w:t>
    </w:r>
    <w:bookmarkStart w:id="4" w:name="OLE_LINK3"/>
    <w:r>
      <w:rPr>
        <w:rFonts w:hint="default" w:ascii="Times New Roman" w:hAnsi="Times New Roman" w:eastAsia="宋体" w:cs="Times New Roman"/>
        <w:lang w:val="en-US" w:eastAsia="zh-CN"/>
      </w:rPr>
      <w:t>chest, abdomen, hip, thigh</w:t>
    </w:r>
    <w:bookmarkEnd w:id="4"/>
    <w:r>
      <w:rPr>
        <w:rFonts w:hint="default" w:ascii="Times New Roman" w:hAnsi="Times New Roman" w:eastAsia="宋体" w:cs="Times New Roman"/>
        <w:lang w:val="en-US" w:eastAsia="zh-CN"/>
      </w:rPr>
      <w:t>, knee, ankle, biceps, forearm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wrist).</w:t>
    </w:r>
  </w:p>
  <w:p>
    <w:pPr>
      <w:pStyle w:val="3"/>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abstractNum w:abstractNumId="2">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E0C0F"/>
    <w:rsid w:val="008E3C3B"/>
    <w:rsid w:val="00916542"/>
    <w:rsid w:val="00A3382C"/>
    <w:rsid w:val="00AB230A"/>
    <w:rsid w:val="00E14EFB"/>
    <w:rsid w:val="00F864AE"/>
    <w:rsid w:val="02AD7099"/>
    <w:rsid w:val="02E620DE"/>
    <w:rsid w:val="03F928FB"/>
    <w:rsid w:val="04925EED"/>
    <w:rsid w:val="0735266F"/>
    <w:rsid w:val="07D379FD"/>
    <w:rsid w:val="08407581"/>
    <w:rsid w:val="08D67AE6"/>
    <w:rsid w:val="098B02A0"/>
    <w:rsid w:val="0AD11392"/>
    <w:rsid w:val="0C2F19F0"/>
    <w:rsid w:val="0DE27121"/>
    <w:rsid w:val="0ED43D5F"/>
    <w:rsid w:val="0FF476A8"/>
    <w:rsid w:val="14583655"/>
    <w:rsid w:val="1800597B"/>
    <w:rsid w:val="1A4D46CF"/>
    <w:rsid w:val="1AED5306"/>
    <w:rsid w:val="1CCD6C87"/>
    <w:rsid w:val="1FB37DC9"/>
    <w:rsid w:val="20DA3864"/>
    <w:rsid w:val="219E3451"/>
    <w:rsid w:val="2405635C"/>
    <w:rsid w:val="24CA7C11"/>
    <w:rsid w:val="271E647B"/>
    <w:rsid w:val="273701A7"/>
    <w:rsid w:val="28A80261"/>
    <w:rsid w:val="2B573D44"/>
    <w:rsid w:val="2DE3112B"/>
    <w:rsid w:val="2E7E2CFA"/>
    <w:rsid w:val="30470A56"/>
    <w:rsid w:val="31075124"/>
    <w:rsid w:val="31D77B6F"/>
    <w:rsid w:val="34B63D02"/>
    <w:rsid w:val="36F50F7A"/>
    <w:rsid w:val="372C4B97"/>
    <w:rsid w:val="37323297"/>
    <w:rsid w:val="37791906"/>
    <w:rsid w:val="37CA3C84"/>
    <w:rsid w:val="39023BF8"/>
    <w:rsid w:val="39665CFB"/>
    <w:rsid w:val="39BE04C0"/>
    <w:rsid w:val="3D4A76E1"/>
    <w:rsid w:val="3E627EE0"/>
    <w:rsid w:val="3FBD4A9E"/>
    <w:rsid w:val="41256797"/>
    <w:rsid w:val="41591F42"/>
    <w:rsid w:val="44C1565D"/>
    <w:rsid w:val="44F91387"/>
    <w:rsid w:val="453B0DDA"/>
    <w:rsid w:val="4816734E"/>
    <w:rsid w:val="493A71D9"/>
    <w:rsid w:val="4B3F1198"/>
    <w:rsid w:val="4CA018E5"/>
    <w:rsid w:val="4D482A14"/>
    <w:rsid w:val="4FCF5955"/>
    <w:rsid w:val="4FD5108C"/>
    <w:rsid w:val="4FD62D6F"/>
    <w:rsid w:val="4FF91852"/>
    <w:rsid w:val="510850A0"/>
    <w:rsid w:val="54D25884"/>
    <w:rsid w:val="54F46965"/>
    <w:rsid w:val="55515659"/>
    <w:rsid w:val="5684049D"/>
    <w:rsid w:val="586D3F78"/>
    <w:rsid w:val="59D91166"/>
    <w:rsid w:val="5A1030D6"/>
    <w:rsid w:val="5A7A2F5C"/>
    <w:rsid w:val="5B600CCF"/>
    <w:rsid w:val="5B6E19CE"/>
    <w:rsid w:val="5E1B1F40"/>
    <w:rsid w:val="61E75C44"/>
    <w:rsid w:val="62697967"/>
    <w:rsid w:val="6460175B"/>
    <w:rsid w:val="64AA635B"/>
    <w:rsid w:val="665F0941"/>
    <w:rsid w:val="67224E4B"/>
    <w:rsid w:val="6A5D789B"/>
    <w:rsid w:val="6C3617DE"/>
    <w:rsid w:val="6CB0115C"/>
    <w:rsid w:val="6CE87DC7"/>
    <w:rsid w:val="6D5677A4"/>
    <w:rsid w:val="6FD61704"/>
    <w:rsid w:val="7164168B"/>
    <w:rsid w:val="7331331D"/>
    <w:rsid w:val="73EF34BB"/>
    <w:rsid w:val="74EF772B"/>
    <w:rsid w:val="75A24DB9"/>
    <w:rsid w:val="763513AC"/>
    <w:rsid w:val="783E428D"/>
    <w:rsid w:val="78B86ED2"/>
    <w:rsid w:val="7AF86B3D"/>
    <w:rsid w:val="7B080E22"/>
    <w:rsid w:val="7B0D52CF"/>
    <w:rsid w:val="7BDA1707"/>
    <w:rsid w:val="7D74613B"/>
    <w:rsid w:val="7DFCB0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uiPriority w:val="99"/>
    <w:pPr>
      <w:snapToGrid w:val="0"/>
      <w:jc w:val="left"/>
    </w:pPr>
    <w:rPr>
      <w:sz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31</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2020-10-03T20:47:00Z</dcterms:created>
  <dc:creator>HYUNSEUNG KANG</dc:creator>
  <cp:lastModifiedBy>木三</cp:lastModifiedBy>
  <dcterms:modified xsi:type="dcterms:W3CDTF">2023-10-16T20:55:57Z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