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12"/>
        <w:numPr>
          <w:ilvl w:val="0"/>
          <w:numId w:val="0"/>
        </w:numPr>
        <w:rPr>
          <w:rFonts w:ascii="Times New Roman" w:hAnsi="Times New Roman" w:cs="Times New Roman"/>
          <w:sz w:val="24"/>
          <w:szCs w:val="24"/>
        </w:rPr>
      </w:pPr>
      <w:r>
        <w:rPr>
          <w:rFonts w:ascii="Times New Roman" w:hAnsi="Times New Roman" w:cs="Times New Roman"/>
          <w:sz w:val="24"/>
          <w:szCs w:val="24"/>
        </w:rPr>
        <w:t>(a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12"/>
        <w:numPr>
          <w:ilvl w:val="0"/>
          <w:numId w:val="0"/>
        </w:numPr>
        <w:rPr>
          <w:rFonts w:hint="default" w:ascii="Times New Roman" w:hAnsi="Times New Roman" w:eastAsia="宋体" w:cs="Times New Roman"/>
          <w:color w:val="0000FF"/>
          <w:sz w:val="20"/>
          <w:szCs w:val="20"/>
          <w:lang w:val="en-US" w:eastAsia="zh-CN"/>
        </w:rPr>
      </w:pPr>
    </w:p>
    <w:p>
      <w:pPr>
        <w:pStyle w:val="12"/>
        <w:numPr>
          <w:ilvl w:val="0"/>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12"/>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12"/>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p>
    <w:p>
      <w:pPr>
        <w:pStyle w:val="12"/>
        <w:numPr>
          <w:ilvl w:val="0"/>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In order to obtain the model that best meets the goal, we develop the selection criteria in terms of accuracy, simplicity and robustness.</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the training set. A lower RMSE indicates that the model fits training data well;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0"/>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 set. Since the test set is unseen during the training, a good performance suggests that the model is able to produce reliable predictions for new inputs, and thus is generalizable and adaptive.</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proposed four candidate models in total:</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Baseline. A basic linear regression model involving only height and weight.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Ridge regression. A linear regression model with ridge penalty and all the 14 predictors</w:t>
      </w:r>
      <w:r>
        <w:rPr>
          <w:rFonts w:hint="eastAsia" w:ascii="Times New Roman" w:hAnsi="Times New Roman" w:eastAsia="宋体" w:cs="Times New Roman"/>
          <w:b w:val="0"/>
          <w:bCs w:val="0"/>
          <w:sz w:val="22"/>
          <w:szCs w:val="22"/>
          <w:vertAlign w:val="superscript"/>
          <w:lang w:val="en-US" w:eastAsia="zh-CN"/>
        </w:rPr>
        <w:t>1</w:t>
      </w:r>
      <w:r>
        <w:rPr>
          <w:rFonts w:hint="eastAsia" w:ascii="Times New Roman" w:hAnsi="Times New Roman" w:eastAsia="宋体" w:cs="Times New Roman"/>
          <w:b w:val="0"/>
          <w:bCs w:val="0"/>
          <w:sz w:val="22"/>
          <w:szCs w:val="22"/>
          <w:lang w:val="en-US" w:eastAsia="zh-CN"/>
        </w:rPr>
        <w: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Lasso regression with 5-fold cross validation. We first input all the predictors. Among features with largest absolute coefficients, we picked five the most common ones to fit again from scratch. The final model involves age, chest, abdomen, hip and thigh circumstances.</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An SVM regression model involving the same five predictors as candidate model (3).</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From Table 1, although (1) is the simplest, it performs the worst. We do not want to sacrifice accuracy too much for simplicity. (2), (3) and (4) result in similar accuracy and robustness. Despite a slightly better accuracy, (2) includes 14 predictors, which is too many to be further generalized. (4) applies a complex methodology which is not friendly for comprehension; it performs worse than (3). Therefore, we choose (3) as our final model. (3) contains five common predictors and  achieves fairly good results; its rationale is also intuitive. It should be noted that we made this decision only based on our criteria and did not consider the process of model construction.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Since </w:t>
      </w:r>
      <w:r>
        <w:rPr>
          <w:rFonts w:hint="eastAsia" w:ascii="Times New Roman" w:hAnsi="Times New Roman" w:cs="Times New Roman"/>
          <w:sz w:val="22"/>
          <w:szCs w:val="22"/>
        </w:rPr>
        <w:t>coefficient</w:t>
      </w:r>
      <w:r>
        <w:rPr>
          <w:rFonts w:hint="eastAsia" w:ascii="Times New Roman" w:hAnsi="Times New Roman" w:eastAsia="宋体" w:cs="Times New Roman"/>
          <w:sz w:val="22"/>
          <w:szCs w:val="22"/>
          <w:lang w:val="en-US" w:eastAsia="zh-CN"/>
        </w:rPr>
        <w:t>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returned by</w:t>
      </w:r>
      <w:r>
        <w:rPr>
          <w:rFonts w:hint="eastAsia" w:ascii="Times New Roman" w:hAnsi="Times New Roman" w:cs="Times New Roman"/>
          <w:sz w:val="22"/>
          <w:szCs w:val="22"/>
        </w:rPr>
        <w:t xml:space="preserve"> regression are biased, we</w:t>
      </w:r>
      <w:r>
        <w:rPr>
          <w:rFonts w:hint="eastAsia" w:ascii="Times New Roman" w:hAnsi="Times New Roman" w:eastAsia="宋体" w:cs="Times New Roman"/>
          <w:sz w:val="22"/>
          <w:szCs w:val="22"/>
          <w:lang w:val="en-US" w:eastAsia="zh-CN"/>
        </w:rPr>
        <w:t xml:space="preserve"> can not</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conduct </w:t>
      </w:r>
      <w:r>
        <w:rPr>
          <w:rFonts w:hint="eastAsia" w:ascii="Times New Roman" w:hAnsi="Times New Roman" w:cs="Times New Roman"/>
          <w:sz w:val="22"/>
          <w:szCs w:val="22"/>
        </w:rPr>
        <w:t>standard significance</w:t>
      </w:r>
    </w:p>
    <w:p>
      <w:pPr>
        <w:pStyle w:val="12"/>
        <w:numPr>
          <w:ilvl w:val="0"/>
          <w:numId w:val="0"/>
        </w:numPr>
        <w:rPr>
          <w:rFonts w:hint="eastAsia" w:ascii="Times New Roman" w:hAnsi="Times New Roman" w:eastAsia="宋体" w:cs="Times New Roman"/>
          <w:sz w:val="22"/>
          <w:szCs w:val="22"/>
          <w:lang w:val="en-US" w:eastAsia="zh-CN"/>
        </w:rPr>
      </w:pPr>
      <w:bookmarkStart w:id="5" w:name="_GoBack"/>
      <w:r>
        <w:rPr>
          <w:rFonts w:hint="eastAsia" w:ascii="Times New Roman" w:hAnsi="Times New Roman" w:cs="Times New Roman"/>
          <w:sz w:val="22"/>
          <w:szCs w:val="22"/>
        </w:rPr>
        <w:t>testing</w:t>
      </w:r>
      <w:bookmarkEnd w:id="5"/>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But </w:t>
      </w:r>
      <w:r>
        <w:rPr>
          <w:rFonts w:hint="eastAsia" w:ascii="Times New Roman" w:hAnsi="Times New Roman" w:cs="Times New Roman"/>
          <w:sz w:val="22"/>
          <w:szCs w:val="22"/>
        </w:rPr>
        <w:t>cross-validation</w:t>
      </w:r>
      <w:r>
        <w:rPr>
          <w:rFonts w:hint="eastAsia" w:ascii="Times New Roman" w:hAnsi="Times New Roman" w:eastAsia="宋体" w:cs="Times New Roman"/>
          <w:sz w:val="22"/>
          <w:szCs w:val="22"/>
          <w:lang w:val="en-US" w:eastAsia="zh-CN"/>
        </w:rPr>
        <w:t xml:space="preserve"> results show that (3) performs similarly on training and test sets, which confirms its robustness and </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implies that it can explain about 63% of the body fat variance.</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1.Comparison among Candidate Models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69" w:type="dxa"/>
            <w:vMerge w:val="restart"/>
            <w:tcBorders>
              <w:tl2br w:val="single" w:color="auto" w:sz="4" w:space="0"/>
            </w:tcBorders>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                              Criteria</w:t>
            </w:r>
          </w:p>
          <w:p>
            <w:pPr>
              <w:pStyle w:val="12"/>
              <w:widowControl w:val="0"/>
              <w:numPr>
                <w:ilvl w:val="0"/>
                <w:numId w:val="0"/>
              </w:numPr>
              <w:jc w:val="both"/>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Candidate Model</w:t>
            </w:r>
          </w:p>
        </w:tc>
        <w:tc>
          <w:tcPr>
            <w:tcW w:w="2185"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1" w:name="OLE_LINK4"/>
            <w:r>
              <w:rPr>
                <w:rFonts w:hint="eastAsia" w:ascii="Times New Roman" w:hAnsi="Times New Roman" w:eastAsia="宋体" w:cs="Times New Roman"/>
                <w:sz w:val="18"/>
                <w:szCs w:val="18"/>
                <w:vertAlign w:val="baseline"/>
                <w:lang w:val="en-US" w:eastAsia="zh-CN"/>
              </w:rPr>
              <w:t>Accuracy(Training set)</w:t>
            </w:r>
            <w:bookmarkEnd w:id="1"/>
          </w:p>
        </w:tc>
        <w:tc>
          <w:tcPr>
            <w:tcW w:w="2642"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Simplicity</w:t>
            </w:r>
          </w:p>
        </w:tc>
        <w:tc>
          <w:tcPr>
            <w:tcW w:w="2280" w:type="dxa"/>
            <w:gridSpan w:val="2"/>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Robustness(Test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2469" w:type="dxa"/>
            <w:vMerge w:val="continue"/>
            <w:tcBorders>
              <w:tl2br w:val="single" w:color="auto" w:sz="4" w:space="0"/>
            </w:tcBorders>
            <w:vAlign w:val="center"/>
          </w:tcPr>
          <w:p>
            <w:pPr>
              <w:pStyle w:val="12"/>
              <w:widowControl w:val="0"/>
              <w:jc w:val="center"/>
            </w:pP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110"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c>
          <w:tcPr>
            <w:tcW w:w="111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#Parameters</w:t>
            </w:r>
          </w:p>
        </w:tc>
        <w:tc>
          <w:tcPr>
            <w:tcW w:w="153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Methodology</w:t>
            </w:r>
          </w:p>
        </w:tc>
        <w:tc>
          <w:tcPr>
            <w:tcW w:w="1204"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076"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Baseline: Linear regression </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5.4799</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0.4445</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2</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2" w:name="OLE_LINK5"/>
            <w:r>
              <w:rPr>
                <w:rFonts w:hint="eastAsia" w:ascii="Times New Roman" w:hAnsi="Times New Roman" w:eastAsia="宋体" w:cs="Times New Roman"/>
                <w:sz w:val="18"/>
                <w:szCs w:val="18"/>
                <w:vertAlign w:val="baseline"/>
                <w:lang w:val="en-US" w:eastAsia="zh-CN"/>
              </w:rPr>
              <w:t>Linear regression</w:t>
            </w:r>
            <w:bookmarkEnd w:id="2"/>
          </w:p>
        </w:tc>
        <w:tc>
          <w:tcPr>
            <w:tcW w:w="1204"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5.0462</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Ridge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4.2354</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0.6682</w:t>
            </w:r>
          </w:p>
        </w:tc>
        <w:tc>
          <w:tcPr>
            <w:tcW w:w="111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14</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4.3720</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LassoCV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4.4722</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0.6300</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4.3568</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4.5940</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0.6096</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4.4429</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0.6244</w:t>
            </w:r>
          </w:p>
        </w:tc>
      </w:tr>
    </w:tbl>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4.2.1 Residual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Results are shown in Figure 2. There is no obvious distribution in Figure 2(a), meaning that the residuals are irrelevant.  Except for a few outliers, most residuals are normally distributed(Figure 2(b)); And most true values are located in the 95% confidence interval of predicted ones.</w:t>
      </w:r>
    </w:p>
    <w:p>
      <w:pPr>
        <w:pStyle w:val="12"/>
        <w:numPr>
          <w:ilvl w:val="0"/>
          <w:numId w:val="0"/>
        </w:numPr>
        <w:rPr>
          <w:rFonts w:ascii="Times New Roman" w:hAnsi="Times New Roman" w:cs="Times New Roman"/>
          <w:sz w:val="24"/>
          <w:szCs w:val="24"/>
        </w:rPr>
      </w:pPr>
      <w:r>
        <w:rPr>
          <w:sz w:val="22"/>
        </w:rPr>
        <mc:AlternateContent>
          <mc:Choice Requires="wpg">
            <w:drawing>
              <wp:anchor distT="0" distB="0" distL="114300" distR="114300" simplePos="0" relativeHeight="251659264" behindDoc="1" locked="0" layoutInCell="1" allowOverlap="1">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5"/>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6"/>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7"/>
                          <a:stretch>
                            <a:fillRect/>
                          </a:stretch>
                        </pic:blipFill>
                        <pic:spPr>
                          <a:xfrm>
                            <a:off x="10613" y="25356"/>
                            <a:ext cx="2268" cy="2156"/>
                          </a:xfrm>
                          <a:prstGeom prst="rect">
                            <a:avLst/>
                          </a:prstGeom>
                          <a:noFill/>
                          <a:ln>
                            <a:noFill/>
                          </a:ln>
                        </pic:spPr>
                      </pic:pic>
                    </wpg:wgp>
                  </a:graphicData>
                </a:graphic>
              </wp:anchor>
            </w:drawing>
          </mc:Choice>
          <mc:Fallback>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75"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6" croptop="747f" o:title=""/>
                  <o:lock v:ext="edit" aspectratio="t"/>
                </v:shape>
                <v:shape id="_x0000_s1026" o:spid="_x0000_s1026" o:spt="75"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7" o:title=""/>
                  <o:lock v:ext="edit" aspectratio="t"/>
                </v:shape>
              </v:group>
            </w:pict>
          </mc:Fallback>
        </mc:AlternateContent>
      </w: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ind w:firstLine="1800" w:firstLineChars="9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(b)                                                 (c)</w:t>
      </w:r>
    </w:p>
    <w:p>
      <w:pPr>
        <w:pStyle w:val="12"/>
        <w:numPr>
          <w:ilvl w:val="0"/>
          <w:numId w:val="0"/>
        </w:num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Figure 2. Residual Analysis.</w:t>
      </w:r>
    </w:p>
    <w:p>
      <w:pPr>
        <w:pStyle w:val="12"/>
        <w:numPr>
          <w:ilvl w:val="0"/>
          <w:numId w:val="0"/>
        </w:numPr>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Residual Plot. (b). Q-Q Plot of the Residuals. (c) Scatter Plot of predicted and true values on the test set.</w:t>
      </w:r>
    </w:p>
    <w:p>
      <w:pPr>
        <w:pStyle w:val="12"/>
        <w:numPr>
          <w:ilvl w:val="0"/>
          <w:numId w:val="0"/>
        </w:numPr>
        <w:rPr>
          <w:rFonts w:hint="default" w:ascii="Times New Roman" w:hAnsi="Times New Roman" w:cs="Times New Roman"/>
          <w:sz w:val="24"/>
          <w:szCs w:val="24"/>
          <w:lang w:val="en-US"/>
        </w:rPr>
      </w:pPr>
      <w:r>
        <w:rPr>
          <w:rFonts w:hint="eastAsia" w:ascii="Times New Roman" w:hAnsi="Times New Roman" w:eastAsia="宋体" w:cs="Times New Roman"/>
          <w:b/>
          <w:bCs/>
          <w:sz w:val="21"/>
          <w:szCs w:val="21"/>
          <w:lang w:val="en-US" w:eastAsia="zh-CN"/>
        </w:rPr>
        <w:t>4.2.1 Outlier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check the outlier with the largest residual value(Table 2). It turns out that the original body fat is a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2.Outlier Analysis for the Largest Residual</w:t>
      </w:r>
    </w:p>
    <w:tbl>
      <w:tblPr>
        <w:tblStyle w:val="7"/>
        <w:tblW w:w="45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1"/>
        <w:gridCol w:w="1711"/>
        <w:gridCol w:w="639"/>
        <w:gridCol w:w="641"/>
        <w:gridCol w:w="955"/>
        <w:gridCol w:w="676"/>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3" w:name="OLE_LINK1"/>
            <w:r>
              <w:rPr>
                <w:rFonts w:hint="eastAsia" w:ascii="Times New Roman" w:hAnsi="Times New Roman" w:eastAsia="宋体" w:cs="Times New Roman"/>
                <w:sz w:val="18"/>
                <w:szCs w:val="18"/>
                <w:vertAlign w:val="baseline"/>
                <w:lang w:val="en-US" w:eastAsia="zh-CN"/>
              </w:rPr>
              <w:t>Body Fat - Original</w:t>
            </w:r>
            <w:bookmarkEnd w:id="3"/>
          </w:p>
        </w:tc>
        <w:tc>
          <w:tcPr>
            <w:tcW w:w="980" w:type="pct"/>
            <w:vAlign w:val="center"/>
          </w:tcPr>
          <w:p>
            <w:pPr>
              <w:pStyle w:val="12"/>
              <w:widowControl w:val="0"/>
              <w:jc w:val="center"/>
              <w:rPr>
                <w:rFonts w:hint="default" w:ascii="Times New Roman" w:hAnsi="Times New Roman" w:cs="Times New Roman"/>
                <w:sz w:val="18"/>
                <w:szCs w:val="18"/>
                <w:vertAlign w:val="baseline"/>
                <w:lang w:val="en-US"/>
              </w:rPr>
            </w:pPr>
            <w:r>
              <w:rPr>
                <w:rFonts w:hint="eastAsia" w:ascii="Times New Roman" w:hAnsi="Times New Roman" w:eastAsia="宋体" w:cs="Times New Roman"/>
                <w:sz w:val="18"/>
                <w:szCs w:val="18"/>
                <w:vertAlign w:val="baseline"/>
                <w:lang w:val="en-US" w:eastAsia="zh-CN"/>
              </w:rPr>
              <w:t>Body Fat - imputed</w:t>
            </w:r>
          </w:p>
        </w:tc>
        <w:tc>
          <w:tcPr>
            <w:tcW w:w="980"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Body Fat - predicted</w:t>
            </w:r>
          </w:p>
        </w:tc>
        <w:tc>
          <w:tcPr>
            <w:tcW w:w="366"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Age</w:t>
            </w:r>
          </w:p>
        </w:tc>
        <w:tc>
          <w:tcPr>
            <w:tcW w:w="36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Chest</w:t>
            </w:r>
          </w:p>
        </w:tc>
        <w:tc>
          <w:tcPr>
            <w:tcW w:w="54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Abdomen</w:t>
            </w:r>
          </w:p>
        </w:tc>
        <w:tc>
          <w:tcPr>
            <w:tcW w:w="38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Hip</w:t>
            </w:r>
          </w:p>
        </w:tc>
        <w:tc>
          <w:tcPr>
            <w:tcW w:w="388"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45.1</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17.98</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35.74</w:t>
            </w:r>
          </w:p>
        </w:tc>
        <w:tc>
          <w:tcPr>
            <w:tcW w:w="366"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51</w:t>
            </w:r>
          </w:p>
        </w:tc>
        <w:tc>
          <w:tcPr>
            <w:tcW w:w="36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119.8</w:t>
            </w:r>
          </w:p>
        </w:tc>
        <w:tc>
          <w:tcPr>
            <w:tcW w:w="54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122.1</w:t>
            </w:r>
          </w:p>
        </w:tc>
        <w:tc>
          <w:tcPr>
            <w:tcW w:w="38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112.8</w:t>
            </w:r>
          </w:p>
        </w:tc>
        <w:tc>
          <w:tcPr>
            <w:tcW w:w="388"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62.5</w:t>
            </w:r>
          </w:p>
        </w:tc>
      </w:tr>
    </w:tbl>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12"/>
        <w:numPr>
          <w:ilvl w:val="0"/>
          <w:numId w:val="5"/>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pPr>
        <w:pStyle w:val="12"/>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pPr>
        <w:pStyle w:val="12"/>
        <w:numPr>
          <w:ilvl w:val="1"/>
          <w:numId w:val="5"/>
        </w:numPr>
        <w:rPr>
          <w:rFonts w:hint="default" w:ascii="Times New Roman" w:hAnsi="Times New Roman" w:cs="Times New Roman"/>
          <w:sz w:val="24"/>
          <w:szCs w:val="24"/>
          <w:lang w:val="en-US"/>
        </w:rPr>
      </w:pPr>
      <w:r>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pPr>
        <w:pStyle w:val="12"/>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12"/>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12"/>
        <w:rPr>
          <w:rFonts w:ascii="Times New Roman" w:hAnsi="Times New Roman" w:cs="Times New Roman"/>
          <w:b/>
          <w:bCs/>
          <w:sz w:val="24"/>
          <w:szCs w:val="24"/>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kinsoku/>
      <w:wordWrap/>
      <w:overflowPunct/>
      <w:topLinePunct w:val="0"/>
      <w:bidi w:val="0"/>
      <w:adjustRightInd/>
      <w:snapToGrid w:val="0"/>
      <w:textAlignment w:val="auto"/>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eastAsia"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Age, height, wight, Adioposity, and ten circumferences(neck, </w:t>
    </w:r>
    <w:bookmarkStart w:id="4" w:name="OLE_LINK3"/>
    <w:r>
      <w:rPr>
        <w:rFonts w:hint="default" w:ascii="Times New Roman" w:hAnsi="Times New Roman" w:eastAsia="宋体" w:cs="Times New Roman"/>
        <w:lang w:val="en-US" w:eastAsia="zh-CN"/>
      </w:rPr>
      <w:t>chest, abdomen, hip, thigh</w:t>
    </w:r>
    <w:bookmarkEnd w:id="4"/>
    <w:r>
      <w:rPr>
        <w:rFonts w:hint="default" w:ascii="Times New Roman" w:hAnsi="Times New Roman" w:eastAsia="宋体" w:cs="Times New Roman"/>
        <w:lang w:val="en-US" w:eastAsia="zh-CN"/>
      </w:rPr>
      <w:t>, knee, ankle, biceps, forearm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wrist).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abstractNum w:abstractNumId="2">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B11078"/>
    <w:multiLevelType w:val="multilevel"/>
    <w:tmpl w:val="47B1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E0C0F"/>
    <w:rsid w:val="008E3C3B"/>
    <w:rsid w:val="00916542"/>
    <w:rsid w:val="00A3382C"/>
    <w:rsid w:val="00AB230A"/>
    <w:rsid w:val="00E14EFB"/>
    <w:rsid w:val="00F864AE"/>
    <w:rsid w:val="02AD7099"/>
    <w:rsid w:val="02E620DE"/>
    <w:rsid w:val="04925EED"/>
    <w:rsid w:val="0735266F"/>
    <w:rsid w:val="07D379FD"/>
    <w:rsid w:val="08407581"/>
    <w:rsid w:val="08D67AE6"/>
    <w:rsid w:val="098B02A0"/>
    <w:rsid w:val="0AD11392"/>
    <w:rsid w:val="0C2F19F0"/>
    <w:rsid w:val="0DE27121"/>
    <w:rsid w:val="0ED43D5F"/>
    <w:rsid w:val="0FF476A8"/>
    <w:rsid w:val="14583655"/>
    <w:rsid w:val="1800597B"/>
    <w:rsid w:val="1A4D46CF"/>
    <w:rsid w:val="1AED5306"/>
    <w:rsid w:val="1CCD6C87"/>
    <w:rsid w:val="1FB37DC9"/>
    <w:rsid w:val="20DA3864"/>
    <w:rsid w:val="219E3451"/>
    <w:rsid w:val="2405635C"/>
    <w:rsid w:val="24CA7C11"/>
    <w:rsid w:val="271E647B"/>
    <w:rsid w:val="273701A7"/>
    <w:rsid w:val="28A80261"/>
    <w:rsid w:val="2B573D44"/>
    <w:rsid w:val="2DE3112B"/>
    <w:rsid w:val="2E7E2CFA"/>
    <w:rsid w:val="30470A56"/>
    <w:rsid w:val="31075124"/>
    <w:rsid w:val="31D77B6F"/>
    <w:rsid w:val="36F50F7A"/>
    <w:rsid w:val="372C4B97"/>
    <w:rsid w:val="37323297"/>
    <w:rsid w:val="37791906"/>
    <w:rsid w:val="37CA3C84"/>
    <w:rsid w:val="39023BF8"/>
    <w:rsid w:val="39665CFB"/>
    <w:rsid w:val="39BE04C0"/>
    <w:rsid w:val="3D4A76E1"/>
    <w:rsid w:val="3E627EE0"/>
    <w:rsid w:val="3FBD4A9E"/>
    <w:rsid w:val="41256797"/>
    <w:rsid w:val="41591F42"/>
    <w:rsid w:val="44C1565D"/>
    <w:rsid w:val="44F91387"/>
    <w:rsid w:val="453B0DDA"/>
    <w:rsid w:val="4816734E"/>
    <w:rsid w:val="493A71D9"/>
    <w:rsid w:val="4B3F1198"/>
    <w:rsid w:val="4CA018E5"/>
    <w:rsid w:val="4D482A14"/>
    <w:rsid w:val="4FCF5955"/>
    <w:rsid w:val="4FD5108C"/>
    <w:rsid w:val="4FD62D6F"/>
    <w:rsid w:val="4FF91852"/>
    <w:rsid w:val="510850A0"/>
    <w:rsid w:val="54D25884"/>
    <w:rsid w:val="54F46965"/>
    <w:rsid w:val="55515659"/>
    <w:rsid w:val="5684049D"/>
    <w:rsid w:val="586D3F78"/>
    <w:rsid w:val="59D91166"/>
    <w:rsid w:val="5A1030D6"/>
    <w:rsid w:val="5A7A2F5C"/>
    <w:rsid w:val="5B600CCF"/>
    <w:rsid w:val="5B6E19CE"/>
    <w:rsid w:val="5E1B1F40"/>
    <w:rsid w:val="61E75C44"/>
    <w:rsid w:val="6460175B"/>
    <w:rsid w:val="64AA635B"/>
    <w:rsid w:val="665F0941"/>
    <w:rsid w:val="67224E4B"/>
    <w:rsid w:val="6A5D789B"/>
    <w:rsid w:val="6CB0115C"/>
    <w:rsid w:val="6CE87DC7"/>
    <w:rsid w:val="6D5677A4"/>
    <w:rsid w:val="6FD61704"/>
    <w:rsid w:val="7164168B"/>
    <w:rsid w:val="7331331D"/>
    <w:rsid w:val="73EF34BB"/>
    <w:rsid w:val="74EF772B"/>
    <w:rsid w:val="763513AC"/>
    <w:rsid w:val="783E428D"/>
    <w:rsid w:val="78B86ED2"/>
    <w:rsid w:val="7AF86B3D"/>
    <w:rsid w:val="7B080E22"/>
    <w:rsid w:val="7BDA1707"/>
    <w:rsid w:val="7D746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uiPriority w:val="99"/>
    <w:pPr>
      <w:snapToGrid w:val="0"/>
      <w:jc w:val="left"/>
    </w:pPr>
    <w:rPr>
      <w:sz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6</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2020-10-04T02:47:00Z</dcterms:created>
  <dc:creator>HYUNSEUNG KANG</dc:creator>
  <cp:lastModifiedBy>木三</cp:lastModifiedBy>
  <dcterms:modified xsi:type="dcterms:W3CDTF">2023-10-16T17:08:53Z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