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0D1C" w14:textId="44896979" w:rsidR="002D2BD3" w:rsidRPr="000509D0" w:rsidRDefault="004B3600" w:rsidP="00955A4A">
      <w:pPr>
        <w:spacing w:line="240" w:lineRule="auto"/>
        <w:rPr>
          <w:rFonts w:ascii="Calibri" w:hAnsi="Calibri" w:cs="Calibri"/>
        </w:rPr>
      </w:pPr>
      <w:r w:rsidRPr="000509D0">
        <w:rPr>
          <w:rFonts w:ascii="Calibri" w:hAnsi="Calibri" w:cs="Calibri"/>
        </w:rPr>
        <w:t>Rachel Kasbohm</w:t>
      </w:r>
    </w:p>
    <w:p w14:paraId="27480D18" w14:textId="2A3A7710" w:rsidR="004B3600" w:rsidRPr="000509D0" w:rsidRDefault="004B3600" w:rsidP="00955A4A">
      <w:pPr>
        <w:spacing w:line="240" w:lineRule="auto"/>
        <w:rPr>
          <w:rFonts w:ascii="Calibri" w:hAnsi="Calibri" w:cs="Calibri"/>
          <w:b/>
          <w:bCs/>
        </w:rPr>
      </w:pPr>
      <w:r w:rsidRPr="000509D0">
        <w:rPr>
          <w:rFonts w:ascii="Calibri" w:hAnsi="Calibri" w:cs="Calibri"/>
          <w:b/>
          <w:bCs/>
        </w:rPr>
        <w:t>Experiment</w:t>
      </w:r>
    </w:p>
    <w:p w14:paraId="48AD4FDF" w14:textId="45238F0C" w:rsidR="004B3600" w:rsidRDefault="006E1814" w:rsidP="00955A4A">
      <w:pPr>
        <w:spacing w:line="240" w:lineRule="auto"/>
        <w:rPr>
          <w:rFonts w:ascii="Calibri" w:hAnsi="Calibri" w:cs="Calibri"/>
        </w:rPr>
      </w:pPr>
      <w:r w:rsidRPr="000509D0">
        <w:rPr>
          <w:rFonts w:ascii="Calibri" w:hAnsi="Calibri" w:cs="Calibri"/>
        </w:rPr>
        <w:t>Testing to find optimum conditions for European green crabs (temperature/salinity/oxygen</w:t>
      </w:r>
      <w:r w:rsidR="009E54B9" w:rsidRPr="000509D0">
        <w:rPr>
          <w:rFonts w:ascii="Calibri" w:hAnsi="Calibri" w:cs="Calibri"/>
        </w:rPr>
        <w:t>, more likely temperature (less seasonally variable, more data available)</w:t>
      </w:r>
      <w:r w:rsidRPr="000509D0">
        <w:rPr>
          <w:rFonts w:ascii="Calibri" w:hAnsi="Calibri" w:cs="Calibri"/>
        </w:rPr>
        <w:t xml:space="preserve">) and compare it to actual observed ocean conditions in the Salish Sea to mark what areas may be most vulnerable to invasion. </w:t>
      </w:r>
    </w:p>
    <w:p w14:paraId="3527B499" w14:textId="77777777" w:rsidR="00955A4A" w:rsidRPr="000509D0" w:rsidRDefault="00955A4A" w:rsidP="00955A4A">
      <w:pPr>
        <w:spacing w:line="240" w:lineRule="auto"/>
        <w:rPr>
          <w:rFonts w:ascii="Calibri" w:hAnsi="Calibri" w:cs="Calibri"/>
        </w:rPr>
      </w:pPr>
    </w:p>
    <w:p w14:paraId="7337B749" w14:textId="698C2665" w:rsidR="006E1814" w:rsidRPr="000509D0" w:rsidRDefault="006E1814" w:rsidP="00955A4A">
      <w:pPr>
        <w:spacing w:line="240" w:lineRule="auto"/>
        <w:rPr>
          <w:rFonts w:ascii="Calibri" w:hAnsi="Calibri" w:cs="Calibri"/>
          <w:b/>
          <w:bCs/>
        </w:rPr>
      </w:pPr>
      <w:r w:rsidRPr="000509D0">
        <w:rPr>
          <w:rFonts w:ascii="Calibri" w:hAnsi="Calibri" w:cs="Calibri"/>
          <w:b/>
          <w:bCs/>
        </w:rPr>
        <w:t>Sources</w:t>
      </w:r>
    </w:p>
    <w:p w14:paraId="2BE0FFCF" w14:textId="2157E077" w:rsidR="00E72EF7" w:rsidRPr="000509D0" w:rsidRDefault="00E72EF7" w:rsidP="00955A4A">
      <w:pPr>
        <w:spacing w:line="240" w:lineRule="auto"/>
        <w:rPr>
          <w:rFonts w:ascii="Calibri" w:hAnsi="Calibri" w:cs="Calibri"/>
          <w:i/>
          <w:iCs/>
          <w:u w:val="single"/>
        </w:rPr>
      </w:pPr>
      <w:r w:rsidRPr="000509D0">
        <w:rPr>
          <w:rFonts w:ascii="Calibri" w:hAnsi="Calibri" w:cs="Calibri"/>
          <w:i/>
          <w:iCs/>
          <w:u w:val="single"/>
        </w:rPr>
        <w:t>Journal articles</w:t>
      </w:r>
    </w:p>
    <w:p w14:paraId="2F975D27" w14:textId="024BC715" w:rsidR="009E54B9" w:rsidRPr="000463DD" w:rsidRDefault="009E54B9" w:rsidP="00955A4A">
      <w:pPr>
        <w:pStyle w:val="NormalWeb"/>
        <w:spacing w:before="0" w:beforeAutospacing="0" w:after="0" w:afterAutospacing="0"/>
        <w:ind w:left="720" w:hanging="720"/>
        <w:rPr>
          <w:rFonts w:ascii="Calibri" w:hAnsi="Calibri" w:cs="Calibri"/>
          <w:u w:val="single"/>
        </w:rPr>
      </w:pPr>
      <w:r w:rsidRPr="002C0D21">
        <w:rPr>
          <w:rFonts w:ascii="Calibri" w:hAnsi="Calibri" w:cs="Calibri"/>
          <w:highlight w:val="cyan"/>
          <w:u w:val="single"/>
        </w:rPr>
        <w:t xml:space="preserve">Dal Pont, Giorgi, et al. “How the Green Crab </w:t>
      </w:r>
      <w:proofErr w:type="spellStart"/>
      <w:r w:rsidRPr="002C0D21">
        <w:rPr>
          <w:rFonts w:ascii="Calibri" w:hAnsi="Calibri" w:cs="Calibri"/>
          <w:i/>
          <w:iCs/>
          <w:highlight w:val="cyan"/>
          <w:u w:val="single"/>
        </w:rPr>
        <w:t>Carcinus</w:t>
      </w:r>
      <w:proofErr w:type="spellEnd"/>
      <w:r w:rsidRPr="002C0D21">
        <w:rPr>
          <w:rFonts w:ascii="Calibri" w:hAnsi="Calibri" w:cs="Calibri"/>
          <w:i/>
          <w:iCs/>
          <w:highlight w:val="cyan"/>
          <w:u w:val="single"/>
        </w:rPr>
        <w:t xml:space="preserve"> </w:t>
      </w:r>
      <w:proofErr w:type="spellStart"/>
      <w:r w:rsidRPr="002C0D21">
        <w:rPr>
          <w:rFonts w:ascii="Calibri" w:hAnsi="Calibri" w:cs="Calibri"/>
          <w:i/>
          <w:iCs/>
          <w:highlight w:val="cyan"/>
          <w:u w:val="single"/>
        </w:rPr>
        <w:t>Maenas</w:t>
      </w:r>
      <w:proofErr w:type="spellEnd"/>
      <w:r w:rsidRPr="002C0D21">
        <w:rPr>
          <w:rFonts w:ascii="Calibri" w:hAnsi="Calibri" w:cs="Calibri"/>
          <w:highlight w:val="cyan"/>
          <w:u w:val="single"/>
        </w:rPr>
        <w:t xml:space="preserve"> Copes Physiologically with a Range of Salinities.” </w:t>
      </w:r>
      <w:r w:rsidRPr="002C0D21">
        <w:rPr>
          <w:rFonts w:ascii="Calibri" w:hAnsi="Calibri" w:cs="Calibri"/>
          <w:i/>
          <w:iCs/>
          <w:highlight w:val="cyan"/>
          <w:u w:val="single"/>
        </w:rPr>
        <w:t>Journal of Comparative Physiology B</w:t>
      </w:r>
      <w:r w:rsidRPr="002C0D21">
        <w:rPr>
          <w:rFonts w:ascii="Calibri" w:hAnsi="Calibri" w:cs="Calibri"/>
          <w:highlight w:val="cyan"/>
          <w:u w:val="single"/>
        </w:rPr>
        <w:t xml:space="preserve">, vol. 192, no. 6, 30 Aug. 2022, pp. 683–699, </w:t>
      </w:r>
      <w:hyperlink r:id="rId5" w:history="1">
        <w:r w:rsidR="001A508A" w:rsidRPr="002C0D21">
          <w:rPr>
            <w:rStyle w:val="Hyperlink"/>
            <w:rFonts w:ascii="Calibri" w:hAnsi="Calibri" w:cs="Calibri"/>
            <w:highlight w:val="cyan"/>
          </w:rPr>
          <w:t>https://doi.org/10.1007/s00360-0</w:t>
        </w:r>
        <w:r w:rsidR="001A508A" w:rsidRPr="002C0D21">
          <w:rPr>
            <w:rStyle w:val="Hyperlink"/>
            <w:rFonts w:ascii="Calibri" w:hAnsi="Calibri" w:cs="Calibri"/>
            <w:highlight w:val="cyan"/>
          </w:rPr>
          <w:t>2</w:t>
        </w:r>
        <w:r w:rsidR="001A508A" w:rsidRPr="002C0D21">
          <w:rPr>
            <w:rStyle w:val="Hyperlink"/>
            <w:rFonts w:ascii="Calibri" w:hAnsi="Calibri" w:cs="Calibri"/>
            <w:highlight w:val="cyan"/>
          </w:rPr>
          <w:t>2-01458-1</w:t>
        </w:r>
      </w:hyperlink>
      <w:r w:rsidRPr="002C0D21">
        <w:rPr>
          <w:rFonts w:ascii="Calibri" w:hAnsi="Calibri" w:cs="Calibri"/>
          <w:highlight w:val="cyan"/>
          <w:u w:val="single"/>
        </w:rPr>
        <w:t>.</w:t>
      </w:r>
    </w:p>
    <w:p w14:paraId="0F3AC8DE" w14:textId="47C3BB36" w:rsidR="000463DD" w:rsidRDefault="000463DD" w:rsidP="00955A4A">
      <w:pPr>
        <w:pStyle w:val="NormalWeb"/>
        <w:numPr>
          <w:ilvl w:val="0"/>
          <w:numId w:val="2"/>
        </w:numPr>
        <w:spacing w:before="0" w:beforeAutospacing="0" w:after="0" w:afterAutospacing="0"/>
        <w:rPr>
          <w:rFonts w:ascii="Calibri" w:hAnsi="Calibri" w:cs="Calibri"/>
        </w:rPr>
      </w:pPr>
      <w:r>
        <w:rPr>
          <w:rFonts w:ascii="Calibri" w:hAnsi="Calibri" w:cs="Calibri"/>
        </w:rPr>
        <w:t xml:space="preserve">This experiment aimed to measure changes in a wide variety of physiological parameters, ranging from respiration rates to concentrations of ions in the green crabs’ hemolymph, in response to the crabs being exposed to differing salinities (10, 20, 32, 40, and 50 ppt). They found evidence of osmoregulation in the high and low salinity treatments and </w:t>
      </w:r>
      <w:proofErr w:type="spellStart"/>
      <w:r>
        <w:rPr>
          <w:rFonts w:ascii="Calibri" w:hAnsi="Calibri" w:cs="Calibri"/>
        </w:rPr>
        <w:t>osmoconformity</w:t>
      </w:r>
      <w:proofErr w:type="spellEnd"/>
      <w:r>
        <w:rPr>
          <w:rFonts w:ascii="Calibri" w:hAnsi="Calibri" w:cs="Calibri"/>
        </w:rPr>
        <w:t xml:space="preserve"> at the mid-salinity treatments, as well as increased respiration rates at both ends of the spectrum, as well as various changes to the composition of the hemolymph at different salinities (ex: higher lactate at higher salinities, higher urea at lower salinities). </w:t>
      </w:r>
    </w:p>
    <w:p w14:paraId="517E22AA" w14:textId="2664E881" w:rsidR="000463DD" w:rsidRPr="000509D0" w:rsidRDefault="000463DD" w:rsidP="00955A4A">
      <w:pPr>
        <w:pStyle w:val="NormalWeb"/>
        <w:numPr>
          <w:ilvl w:val="0"/>
          <w:numId w:val="2"/>
        </w:numPr>
        <w:spacing w:before="0" w:beforeAutospacing="0" w:after="0" w:afterAutospacing="0"/>
        <w:rPr>
          <w:rFonts w:ascii="Calibri" w:hAnsi="Calibri" w:cs="Calibri"/>
        </w:rPr>
      </w:pPr>
      <w:r>
        <w:rPr>
          <w:rFonts w:ascii="Calibri" w:hAnsi="Calibri" w:cs="Calibri"/>
        </w:rPr>
        <w:t xml:space="preserve">This article is helpful since it not only gives an idea of the crabs’ </w:t>
      </w:r>
      <w:proofErr w:type="gramStart"/>
      <w:r>
        <w:rPr>
          <w:rFonts w:ascii="Calibri" w:hAnsi="Calibri" w:cs="Calibri"/>
        </w:rPr>
        <w:t>adaptability, but</w:t>
      </w:r>
      <w:proofErr w:type="gramEnd"/>
      <w:r>
        <w:rPr>
          <w:rFonts w:ascii="Calibri" w:hAnsi="Calibri" w:cs="Calibri"/>
        </w:rPr>
        <w:t xml:space="preserve"> also gives some ideas on the parameters we can measure in the lab to test stress. </w:t>
      </w:r>
    </w:p>
    <w:p w14:paraId="4218C405" w14:textId="77777777" w:rsidR="001A508A" w:rsidRPr="000509D0" w:rsidRDefault="001A508A" w:rsidP="00955A4A">
      <w:pPr>
        <w:pStyle w:val="NormalWeb"/>
        <w:spacing w:before="0" w:beforeAutospacing="0" w:after="0" w:afterAutospacing="0"/>
        <w:ind w:left="720" w:hanging="720"/>
        <w:rPr>
          <w:rFonts w:ascii="Calibri" w:hAnsi="Calibri" w:cs="Calibri"/>
        </w:rPr>
      </w:pPr>
    </w:p>
    <w:p w14:paraId="51C76C06" w14:textId="6D9434E7" w:rsidR="001A508A" w:rsidRDefault="001A508A" w:rsidP="00955A4A">
      <w:pPr>
        <w:pStyle w:val="NormalWeb"/>
        <w:spacing w:before="0" w:beforeAutospacing="0" w:after="0" w:afterAutospacing="0"/>
        <w:ind w:left="720" w:hanging="720"/>
        <w:rPr>
          <w:rFonts w:ascii="Calibri" w:hAnsi="Calibri" w:cs="Calibri"/>
          <w:u w:val="single"/>
        </w:rPr>
      </w:pPr>
      <w:r w:rsidRPr="002C0D21">
        <w:rPr>
          <w:rFonts w:ascii="Calibri" w:hAnsi="Calibri" w:cs="Calibri"/>
          <w:highlight w:val="cyan"/>
          <w:u w:val="single"/>
        </w:rPr>
        <w:t>Hines, Anson, et al. “Projecting Range Expansion of Invasive European Projecting Range Expansion of Invasive European Green Crabs (</w:t>
      </w:r>
      <w:proofErr w:type="spellStart"/>
      <w:r w:rsidRPr="002C0D21">
        <w:rPr>
          <w:rFonts w:ascii="Calibri" w:hAnsi="Calibri" w:cs="Calibri"/>
          <w:i/>
          <w:iCs/>
          <w:highlight w:val="cyan"/>
          <w:u w:val="single"/>
        </w:rPr>
        <w:t>Carcinus</w:t>
      </w:r>
      <w:proofErr w:type="spellEnd"/>
      <w:r w:rsidRPr="002C0D21">
        <w:rPr>
          <w:rFonts w:ascii="Calibri" w:hAnsi="Calibri" w:cs="Calibri"/>
          <w:i/>
          <w:iCs/>
          <w:highlight w:val="cyan"/>
          <w:u w:val="single"/>
        </w:rPr>
        <w:t xml:space="preserve"> </w:t>
      </w:r>
      <w:proofErr w:type="spellStart"/>
      <w:r w:rsidRPr="002C0D21">
        <w:rPr>
          <w:rFonts w:ascii="Calibri" w:hAnsi="Calibri" w:cs="Calibri"/>
          <w:i/>
          <w:iCs/>
          <w:highlight w:val="cyan"/>
          <w:u w:val="single"/>
        </w:rPr>
        <w:t>Maenas</w:t>
      </w:r>
      <w:proofErr w:type="spellEnd"/>
      <w:r w:rsidRPr="002C0D21">
        <w:rPr>
          <w:rFonts w:ascii="Calibri" w:hAnsi="Calibri" w:cs="Calibri"/>
          <w:highlight w:val="cyan"/>
          <w:u w:val="single"/>
        </w:rPr>
        <w:t>) to Alaska: Green Crabs (</w:t>
      </w:r>
      <w:proofErr w:type="spellStart"/>
      <w:r w:rsidRPr="002C0D21">
        <w:rPr>
          <w:rFonts w:ascii="Calibri" w:hAnsi="Calibri" w:cs="Calibri"/>
          <w:i/>
          <w:iCs/>
          <w:highlight w:val="cyan"/>
          <w:u w:val="single"/>
        </w:rPr>
        <w:t>Carcinus</w:t>
      </w:r>
      <w:proofErr w:type="spellEnd"/>
      <w:r w:rsidRPr="002C0D21">
        <w:rPr>
          <w:rFonts w:ascii="Calibri" w:hAnsi="Calibri" w:cs="Calibri"/>
          <w:i/>
          <w:iCs/>
          <w:highlight w:val="cyan"/>
          <w:u w:val="single"/>
        </w:rPr>
        <w:t xml:space="preserve"> </w:t>
      </w:r>
      <w:proofErr w:type="spellStart"/>
      <w:r w:rsidRPr="002C0D21">
        <w:rPr>
          <w:rFonts w:ascii="Calibri" w:hAnsi="Calibri" w:cs="Calibri"/>
          <w:i/>
          <w:iCs/>
          <w:highlight w:val="cyan"/>
          <w:u w:val="single"/>
        </w:rPr>
        <w:t>Maenas</w:t>
      </w:r>
      <w:proofErr w:type="spellEnd"/>
      <w:r w:rsidRPr="002C0D21">
        <w:rPr>
          <w:rFonts w:ascii="Calibri" w:hAnsi="Calibri" w:cs="Calibri"/>
          <w:highlight w:val="cyan"/>
          <w:u w:val="single"/>
        </w:rPr>
        <w:t xml:space="preserve">) to Alaska: Temperature and Salinity Tolerance of Larvae Temperature and Salinity Tolerance of Larvae.” </w:t>
      </w:r>
      <w:r w:rsidRPr="002C0D21">
        <w:rPr>
          <w:rFonts w:ascii="Calibri" w:hAnsi="Calibri" w:cs="Calibri"/>
          <w:i/>
          <w:iCs/>
          <w:highlight w:val="cyan"/>
          <w:u w:val="single"/>
        </w:rPr>
        <w:t>Https://Pdxscholar.library.pdx.edu/Cgi/Viewcontent.cgi?Article=1077&amp;Context=Esm_fa</w:t>
      </w:r>
      <w:r w:rsidRPr="002C0D21">
        <w:rPr>
          <w:rFonts w:ascii="Calibri" w:hAnsi="Calibri" w:cs="Calibri"/>
          <w:highlight w:val="cyan"/>
          <w:u w:val="single"/>
        </w:rPr>
        <w:t>, Prince William Sound Regional Citizens’ Advisory Council, 1 Feb. 2002.</w:t>
      </w:r>
    </w:p>
    <w:p w14:paraId="58849C13" w14:textId="40850D7B" w:rsidR="00827F91" w:rsidRPr="00827F91" w:rsidRDefault="00827F91" w:rsidP="00955A4A">
      <w:pPr>
        <w:pStyle w:val="NormalWeb"/>
        <w:numPr>
          <w:ilvl w:val="0"/>
          <w:numId w:val="2"/>
        </w:numPr>
        <w:spacing w:before="0" w:beforeAutospacing="0" w:after="0" w:afterAutospacing="0"/>
        <w:rPr>
          <w:rFonts w:ascii="Calibri" w:hAnsi="Calibri" w:cs="Calibri"/>
          <w:u w:val="single"/>
        </w:rPr>
      </w:pPr>
      <w:r>
        <w:rPr>
          <w:rFonts w:ascii="Calibri" w:hAnsi="Calibri" w:cs="Calibri"/>
        </w:rPr>
        <w:t>This article is a report that summarizes the temperature and salinity tolerance of green crab larvae, used to advise the potential for their expansion into the Prince William Sound. They collected crabs from Northern California, then collected the planktonic larva</w:t>
      </w:r>
      <w:r w:rsidR="00272F57">
        <w:rPr>
          <w:rFonts w:ascii="Calibri" w:hAnsi="Calibri" w:cs="Calibri"/>
        </w:rPr>
        <w:t>e</w:t>
      </w:r>
      <w:r>
        <w:rPr>
          <w:rFonts w:ascii="Calibri" w:hAnsi="Calibri" w:cs="Calibri"/>
        </w:rPr>
        <w:t xml:space="preserve"> from these individuals and subjected them to various temperatures and salinities</w:t>
      </w:r>
      <w:r w:rsidR="00272F57">
        <w:rPr>
          <w:rFonts w:ascii="Calibri" w:hAnsi="Calibri" w:cs="Calibri"/>
        </w:rPr>
        <w:t xml:space="preserve"> and measured both survivorship and development time of the larvae. They found higher survivorship and development in the treatment with a temperature of 15 C and salinities of 20 and 30 ppt in one experiment and at temperatures of 10 and 12.5 C and salinity of 30 ppt in the other, with no survivorship at any salinity at 5 and 30 C, and no survivorship at any temperature at 20 ppt.</w:t>
      </w:r>
    </w:p>
    <w:p w14:paraId="16902EFD" w14:textId="4319A1F5" w:rsidR="00827F91" w:rsidRPr="00827F91" w:rsidRDefault="00827F91" w:rsidP="00955A4A">
      <w:pPr>
        <w:pStyle w:val="NormalWeb"/>
        <w:numPr>
          <w:ilvl w:val="0"/>
          <w:numId w:val="2"/>
        </w:numPr>
        <w:spacing w:before="0" w:beforeAutospacing="0" w:after="0" w:afterAutospacing="0"/>
        <w:rPr>
          <w:rFonts w:ascii="Calibri" w:hAnsi="Calibri" w:cs="Calibri"/>
          <w:u w:val="single"/>
        </w:rPr>
      </w:pPr>
      <w:r>
        <w:rPr>
          <w:rFonts w:ascii="Calibri" w:hAnsi="Calibri" w:cs="Calibri"/>
        </w:rPr>
        <w:t xml:space="preserve">This experiment is very similar to my idea, though it focuses on the larvae, which, while </w:t>
      </w:r>
      <w:r w:rsidR="00955A4A">
        <w:rPr>
          <w:rFonts w:ascii="Calibri" w:hAnsi="Calibri" w:cs="Calibri"/>
        </w:rPr>
        <w:t xml:space="preserve">incredibly </w:t>
      </w:r>
      <w:r>
        <w:rPr>
          <w:rFonts w:ascii="Calibri" w:hAnsi="Calibri" w:cs="Calibri"/>
        </w:rPr>
        <w:t>interesting</w:t>
      </w:r>
      <w:r w:rsidR="00955A4A">
        <w:rPr>
          <w:rFonts w:ascii="Calibri" w:hAnsi="Calibri" w:cs="Calibri"/>
        </w:rPr>
        <w:t xml:space="preserve"> and easier to apply than juvenile/adult crabs,</w:t>
      </w:r>
      <w:r>
        <w:rPr>
          <w:rFonts w:ascii="Calibri" w:hAnsi="Calibri" w:cs="Calibri"/>
        </w:rPr>
        <w:t xml:space="preserve"> I cannot do. </w:t>
      </w:r>
      <w:r w:rsidR="00272F57">
        <w:rPr>
          <w:rFonts w:ascii="Calibri" w:hAnsi="Calibri" w:cs="Calibri"/>
        </w:rPr>
        <w:lastRenderedPageBreak/>
        <w:t xml:space="preserve">However, this experiment gives some great insights into the ranges of temperatures or salinities that could be measured, and how I may be able to test both, as the effects of temperature and salinity seem to have a lot of interplay. </w:t>
      </w:r>
    </w:p>
    <w:p w14:paraId="733F368A" w14:textId="77777777" w:rsidR="001A508A" w:rsidRPr="000509D0" w:rsidRDefault="001A508A" w:rsidP="00955A4A">
      <w:pPr>
        <w:pStyle w:val="NormalWeb"/>
        <w:spacing w:before="0" w:beforeAutospacing="0" w:after="0" w:afterAutospacing="0"/>
        <w:ind w:left="720" w:hanging="720"/>
        <w:rPr>
          <w:rFonts w:ascii="Calibri" w:hAnsi="Calibri" w:cs="Calibri"/>
        </w:rPr>
      </w:pPr>
    </w:p>
    <w:p w14:paraId="07EC219E" w14:textId="1692AC82" w:rsidR="001A508A" w:rsidRPr="0094548E" w:rsidRDefault="001A508A" w:rsidP="00955A4A">
      <w:pPr>
        <w:pStyle w:val="NormalWeb"/>
        <w:spacing w:before="0" w:beforeAutospacing="0" w:after="0" w:afterAutospacing="0"/>
        <w:ind w:left="720" w:hanging="720"/>
        <w:rPr>
          <w:rFonts w:ascii="Calibri" w:hAnsi="Calibri" w:cs="Calibri"/>
          <w:u w:val="single"/>
        </w:rPr>
      </w:pPr>
      <w:r w:rsidRPr="002C0D21">
        <w:rPr>
          <w:rFonts w:ascii="Calibri" w:hAnsi="Calibri" w:cs="Calibri"/>
          <w:highlight w:val="cyan"/>
          <w:u w:val="single"/>
        </w:rPr>
        <w:t>Kelley, Amanda L., et al. “Intraspecific Variation in Thermotolerance and Morphology of the Invasive European Green Crab</w:t>
      </w:r>
      <w:r w:rsidRPr="002C0D21">
        <w:rPr>
          <w:rFonts w:ascii="Calibri" w:hAnsi="Calibri" w:cs="Calibri"/>
          <w:i/>
          <w:iCs/>
          <w:highlight w:val="cyan"/>
          <w:u w:val="single"/>
        </w:rPr>
        <w:t xml:space="preserve">, </w:t>
      </w:r>
      <w:proofErr w:type="spellStart"/>
      <w:r w:rsidRPr="002C0D21">
        <w:rPr>
          <w:rFonts w:ascii="Calibri" w:hAnsi="Calibri" w:cs="Calibri"/>
          <w:i/>
          <w:iCs/>
          <w:highlight w:val="cyan"/>
          <w:u w:val="single"/>
        </w:rPr>
        <w:t>Carcinus</w:t>
      </w:r>
      <w:proofErr w:type="spellEnd"/>
      <w:r w:rsidRPr="002C0D21">
        <w:rPr>
          <w:rFonts w:ascii="Calibri" w:hAnsi="Calibri" w:cs="Calibri"/>
          <w:i/>
          <w:iCs/>
          <w:highlight w:val="cyan"/>
          <w:u w:val="single"/>
        </w:rPr>
        <w:t xml:space="preserve"> </w:t>
      </w:r>
      <w:proofErr w:type="spellStart"/>
      <w:r w:rsidRPr="002C0D21">
        <w:rPr>
          <w:rFonts w:ascii="Calibri" w:hAnsi="Calibri" w:cs="Calibri"/>
          <w:i/>
          <w:iCs/>
          <w:highlight w:val="cyan"/>
          <w:u w:val="single"/>
        </w:rPr>
        <w:t>Maenas</w:t>
      </w:r>
      <w:proofErr w:type="spellEnd"/>
      <w:r w:rsidRPr="002C0D21">
        <w:rPr>
          <w:rFonts w:ascii="Calibri" w:hAnsi="Calibri" w:cs="Calibri"/>
          <w:highlight w:val="cyan"/>
          <w:u w:val="single"/>
        </w:rPr>
        <w:t xml:space="preserve">, on the West Coast of North America.” </w:t>
      </w:r>
      <w:r w:rsidRPr="002C0D21">
        <w:rPr>
          <w:rFonts w:ascii="Calibri" w:hAnsi="Calibri" w:cs="Calibri"/>
          <w:i/>
          <w:iCs/>
          <w:highlight w:val="cyan"/>
          <w:u w:val="single"/>
        </w:rPr>
        <w:t>Journal of Experimental Marine Biology and Ecology</w:t>
      </w:r>
      <w:r w:rsidRPr="002C0D21">
        <w:rPr>
          <w:rFonts w:ascii="Calibri" w:hAnsi="Calibri" w:cs="Calibri"/>
          <w:highlight w:val="cyan"/>
          <w:u w:val="single"/>
        </w:rPr>
        <w:t xml:space="preserve">, vol. 409, no. 1-2, Dec. 2011, pp. 70–78, </w:t>
      </w:r>
      <w:hyperlink r:id="rId6" w:history="1">
        <w:r w:rsidRPr="002C0D21">
          <w:rPr>
            <w:rStyle w:val="Hyperlink"/>
            <w:rFonts w:ascii="Calibri" w:hAnsi="Calibri" w:cs="Calibri"/>
            <w:highlight w:val="cyan"/>
          </w:rPr>
          <w:t>https://doi.org/10.1016/j.jembe.2011.08.0</w:t>
        </w:r>
        <w:r w:rsidRPr="002C0D21">
          <w:rPr>
            <w:rStyle w:val="Hyperlink"/>
            <w:rFonts w:ascii="Calibri" w:hAnsi="Calibri" w:cs="Calibri"/>
            <w:highlight w:val="cyan"/>
          </w:rPr>
          <w:t>0</w:t>
        </w:r>
        <w:r w:rsidRPr="002C0D21">
          <w:rPr>
            <w:rStyle w:val="Hyperlink"/>
            <w:rFonts w:ascii="Calibri" w:hAnsi="Calibri" w:cs="Calibri"/>
            <w:highlight w:val="cyan"/>
          </w:rPr>
          <w:t>5</w:t>
        </w:r>
      </w:hyperlink>
      <w:r w:rsidRPr="002C0D21">
        <w:rPr>
          <w:rFonts w:ascii="Calibri" w:hAnsi="Calibri" w:cs="Calibri"/>
          <w:highlight w:val="cyan"/>
          <w:u w:val="single"/>
        </w:rPr>
        <w:t>.</w:t>
      </w:r>
    </w:p>
    <w:p w14:paraId="378E8440" w14:textId="5DE7D11E" w:rsidR="00B77915" w:rsidRDefault="00B77915" w:rsidP="00955A4A">
      <w:pPr>
        <w:pStyle w:val="NormalWeb"/>
        <w:numPr>
          <w:ilvl w:val="0"/>
          <w:numId w:val="2"/>
        </w:numPr>
        <w:spacing w:before="0" w:beforeAutospacing="0" w:after="0" w:afterAutospacing="0"/>
        <w:rPr>
          <w:rFonts w:ascii="Calibri" w:hAnsi="Calibri" w:cs="Calibri"/>
        </w:rPr>
      </w:pPr>
      <w:r>
        <w:rPr>
          <w:rFonts w:ascii="Calibri" w:hAnsi="Calibri" w:cs="Calibri"/>
        </w:rPr>
        <w:t>This article is about the morphology and upper threshold for temperature of green crabs on the West Coast</w:t>
      </w:r>
      <w:r w:rsidR="0094548E">
        <w:rPr>
          <w:rFonts w:ascii="Calibri" w:hAnsi="Calibri" w:cs="Calibri"/>
        </w:rPr>
        <w:t xml:space="preserve"> (collected from California and British Columbia)</w:t>
      </w:r>
      <w:r>
        <w:rPr>
          <w:rFonts w:ascii="Calibri" w:hAnsi="Calibri" w:cs="Calibri"/>
        </w:rPr>
        <w:t xml:space="preserve"> using various physiological responses</w:t>
      </w:r>
      <w:r w:rsidR="0094548E">
        <w:rPr>
          <w:rFonts w:ascii="Calibri" w:hAnsi="Calibri" w:cs="Calibri"/>
        </w:rPr>
        <w:t>, expression of a certain gene (Hsp70)</w:t>
      </w:r>
      <w:r>
        <w:rPr>
          <w:rFonts w:ascii="Calibri" w:hAnsi="Calibri" w:cs="Calibri"/>
        </w:rPr>
        <w:t xml:space="preserve"> and potential temperature-induced morphological characteristics. They aimed to find if there were observable differences in the tolerances of the crabs depending on the area they were found and how those differences may be applied to </w:t>
      </w:r>
      <w:r w:rsidR="0094548E">
        <w:rPr>
          <w:rFonts w:ascii="Calibri" w:hAnsi="Calibri" w:cs="Calibri"/>
        </w:rPr>
        <w:t xml:space="preserve">the </w:t>
      </w:r>
      <w:proofErr w:type="gramStart"/>
      <w:r w:rsidR="0094548E">
        <w:rPr>
          <w:rFonts w:ascii="Calibri" w:hAnsi="Calibri" w:cs="Calibri"/>
        </w:rPr>
        <w:t>organism as a whole</w:t>
      </w:r>
      <w:proofErr w:type="gramEnd"/>
      <w:r w:rsidR="0094548E">
        <w:rPr>
          <w:rFonts w:ascii="Calibri" w:hAnsi="Calibri" w:cs="Calibri"/>
        </w:rPr>
        <w:t xml:space="preserve">. They found that the crabs from California had higher tolerances than the British Columbian crabs, being able to tolerate a range of 6 C to 23 C. </w:t>
      </w:r>
    </w:p>
    <w:p w14:paraId="67C50770" w14:textId="64CCE016" w:rsidR="00B77915" w:rsidRPr="000509D0" w:rsidRDefault="00B77915" w:rsidP="00955A4A">
      <w:pPr>
        <w:pStyle w:val="NormalWeb"/>
        <w:numPr>
          <w:ilvl w:val="0"/>
          <w:numId w:val="2"/>
        </w:numPr>
        <w:spacing w:before="0" w:beforeAutospacing="0" w:after="0" w:afterAutospacing="0"/>
        <w:rPr>
          <w:rFonts w:ascii="Calibri" w:hAnsi="Calibri" w:cs="Calibri"/>
        </w:rPr>
      </w:pPr>
      <w:r>
        <w:rPr>
          <w:rFonts w:ascii="Calibri" w:hAnsi="Calibri" w:cs="Calibri"/>
        </w:rPr>
        <w:t xml:space="preserve">This helps to give some idea on the </w:t>
      </w:r>
      <w:r w:rsidR="0094548E">
        <w:rPr>
          <w:rFonts w:ascii="Calibri" w:hAnsi="Calibri" w:cs="Calibri"/>
        </w:rPr>
        <w:t xml:space="preserve">upper limit of their temperature tolerance, so what to test as the max temperature, since the ideal goal of the study is not to stress them too much, rather to find where they are most comfortable. </w:t>
      </w:r>
    </w:p>
    <w:p w14:paraId="41618B49" w14:textId="77777777" w:rsidR="001A508A" w:rsidRPr="000509D0" w:rsidRDefault="001A508A" w:rsidP="00955A4A">
      <w:pPr>
        <w:pStyle w:val="NormalWeb"/>
        <w:spacing w:before="0" w:beforeAutospacing="0" w:after="0" w:afterAutospacing="0"/>
        <w:ind w:left="720" w:hanging="720"/>
        <w:rPr>
          <w:rFonts w:ascii="Calibri" w:hAnsi="Calibri" w:cs="Calibri"/>
        </w:rPr>
      </w:pPr>
    </w:p>
    <w:p w14:paraId="509B3E19" w14:textId="0C38B583" w:rsidR="009E54B9" w:rsidRDefault="009E54B9" w:rsidP="00955A4A">
      <w:pPr>
        <w:pStyle w:val="NormalWeb"/>
        <w:spacing w:before="0" w:beforeAutospacing="0" w:after="0" w:afterAutospacing="0"/>
        <w:ind w:left="720" w:hanging="720"/>
        <w:rPr>
          <w:rFonts w:ascii="Calibri" w:hAnsi="Calibri" w:cs="Calibri"/>
          <w:u w:val="single"/>
        </w:rPr>
      </w:pPr>
      <w:proofErr w:type="spellStart"/>
      <w:r w:rsidRPr="002C0D21">
        <w:rPr>
          <w:rFonts w:ascii="Calibri" w:hAnsi="Calibri" w:cs="Calibri"/>
          <w:highlight w:val="cyan"/>
          <w:u w:val="single"/>
        </w:rPr>
        <w:t>Leignel</w:t>
      </w:r>
      <w:proofErr w:type="spellEnd"/>
      <w:r w:rsidRPr="002C0D21">
        <w:rPr>
          <w:rFonts w:ascii="Calibri" w:hAnsi="Calibri" w:cs="Calibri"/>
          <w:highlight w:val="cyan"/>
          <w:u w:val="single"/>
        </w:rPr>
        <w:t xml:space="preserve">, V., et al. “Overview on the European Green Crab </w:t>
      </w:r>
      <w:proofErr w:type="spellStart"/>
      <w:r w:rsidRPr="002C0D21">
        <w:rPr>
          <w:rFonts w:ascii="Calibri" w:hAnsi="Calibri" w:cs="Calibri"/>
          <w:i/>
          <w:iCs/>
          <w:highlight w:val="cyan"/>
          <w:u w:val="single"/>
        </w:rPr>
        <w:t>Carcinus</w:t>
      </w:r>
      <w:proofErr w:type="spellEnd"/>
      <w:r w:rsidRPr="002C0D21">
        <w:rPr>
          <w:rFonts w:ascii="Calibri" w:hAnsi="Calibri" w:cs="Calibri"/>
          <w:i/>
          <w:iCs/>
          <w:highlight w:val="cyan"/>
          <w:u w:val="single"/>
        </w:rPr>
        <w:t xml:space="preserve"> Spp.</w:t>
      </w:r>
      <w:r w:rsidRPr="002C0D21">
        <w:rPr>
          <w:rFonts w:ascii="Calibri" w:hAnsi="Calibri" w:cs="Calibri"/>
          <w:highlight w:val="cyan"/>
          <w:u w:val="single"/>
        </w:rPr>
        <w:t xml:space="preserve"> (</w:t>
      </w:r>
      <w:r w:rsidRPr="002C0D21">
        <w:rPr>
          <w:rFonts w:ascii="Calibri" w:hAnsi="Calibri" w:cs="Calibri"/>
          <w:i/>
          <w:iCs/>
          <w:highlight w:val="cyan"/>
          <w:u w:val="single"/>
        </w:rPr>
        <w:t>Portunidae, Decapoda</w:t>
      </w:r>
      <w:r w:rsidRPr="002C0D21">
        <w:rPr>
          <w:rFonts w:ascii="Calibri" w:hAnsi="Calibri" w:cs="Calibri"/>
          <w:highlight w:val="cyan"/>
          <w:u w:val="single"/>
        </w:rPr>
        <w:t xml:space="preserve">), One of the Most Famous Marine Invaders and Ecotoxicological Models.” </w:t>
      </w:r>
      <w:r w:rsidRPr="002C0D21">
        <w:rPr>
          <w:rFonts w:ascii="Calibri" w:hAnsi="Calibri" w:cs="Calibri"/>
          <w:i/>
          <w:iCs/>
          <w:highlight w:val="cyan"/>
          <w:u w:val="single"/>
        </w:rPr>
        <w:t>Environmental Science and Pollution Research</w:t>
      </w:r>
      <w:r w:rsidRPr="002C0D21">
        <w:rPr>
          <w:rFonts w:ascii="Calibri" w:hAnsi="Calibri" w:cs="Calibri"/>
          <w:highlight w:val="cyan"/>
          <w:u w:val="single"/>
        </w:rPr>
        <w:t xml:space="preserve">, vol. 21, no. 15, 6 May 2014, pp. 9129–9144, </w:t>
      </w:r>
      <w:hyperlink r:id="rId7" w:history="1">
        <w:r w:rsidR="000509D0" w:rsidRPr="002C0D21">
          <w:rPr>
            <w:rStyle w:val="Hyperlink"/>
            <w:rFonts w:ascii="Calibri" w:hAnsi="Calibri" w:cs="Calibri"/>
            <w:highlight w:val="cyan"/>
          </w:rPr>
          <w:t>https://do</w:t>
        </w:r>
        <w:r w:rsidR="000509D0" w:rsidRPr="002C0D21">
          <w:rPr>
            <w:rStyle w:val="Hyperlink"/>
            <w:rFonts w:ascii="Calibri" w:hAnsi="Calibri" w:cs="Calibri"/>
            <w:highlight w:val="cyan"/>
          </w:rPr>
          <w:t>i</w:t>
        </w:r>
        <w:r w:rsidR="000509D0" w:rsidRPr="002C0D21">
          <w:rPr>
            <w:rStyle w:val="Hyperlink"/>
            <w:rFonts w:ascii="Calibri" w:hAnsi="Calibri" w:cs="Calibri"/>
            <w:highlight w:val="cyan"/>
          </w:rPr>
          <w:t>.org/10.1007/s11356-014-2979-4</w:t>
        </w:r>
      </w:hyperlink>
      <w:r w:rsidRPr="002C0D21">
        <w:rPr>
          <w:rFonts w:ascii="Calibri" w:hAnsi="Calibri" w:cs="Calibri"/>
          <w:highlight w:val="cyan"/>
          <w:u w:val="single"/>
        </w:rPr>
        <w:t>.</w:t>
      </w:r>
    </w:p>
    <w:p w14:paraId="46D92CD2" w14:textId="01D7AD9C" w:rsidR="00A40369" w:rsidRDefault="00A96DC5" w:rsidP="00955A4A">
      <w:pPr>
        <w:pStyle w:val="NormalWeb"/>
        <w:numPr>
          <w:ilvl w:val="0"/>
          <w:numId w:val="2"/>
        </w:numPr>
        <w:spacing w:before="0" w:beforeAutospacing="0" w:after="0" w:afterAutospacing="0"/>
        <w:rPr>
          <w:rFonts w:ascii="Calibri" w:hAnsi="Calibri" w:cs="Calibri"/>
          <w:u w:val="single"/>
        </w:rPr>
      </w:pPr>
      <w:r>
        <w:rPr>
          <w:rFonts w:ascii="Calibri" w:hAnsi="Calibri" w:cs="Calibri"/>
        </w:rPr>
        <w:t xml:space="preserve">This article </w:t>
      </w:r>
      <w:r w:rsidR="007C47D8">
        <w:rPr>
          <w:rFonts w:ascii="Calibri" w:hAnsi="Calibri" w:cs="Calibri"/>
        </w:rPr>
        <w:t xml:space="preserve">is an overview of many aspects of European green crabs. They discuss the general anatomy of the crabs, as well as their life cycle, as well as their response to various potential environmental changes (temperature, salinity, pathogens, hypoxia, etc.). They also discuss the impacts that green crabs have on the ecosystems they invade, such as how they predate commercially important shellfish species and contribute to the erosion of shorelines. Finally, they discuss the current and proposed control methods, such as introduction of parasites and predators, though both routes are met with a lot of potential problems. Green crabs are also apparently very commonly used as model organisms in studies in ecophysiology, particularly ecotoxicology. </w:t>
      </w:r>
    </w:p>
    <w:p w14:paraId="25BA79BB" w14:textId="3686E469" w:rsidR="00A40369" w:rsidRPr="00272F57" w:rsidRDefault="00A40369" w:rsidP="00955A4A">
      <w:pPr>
        <w:pStyle w:val="NormalWeb"/>
        <w:numPr>
          <w:ilvl w:val="0"/>
          <w:numId w:val="2"/>
        </w:numPr>
        <w:spacing w:before="0" w:beforeAutospacing="0" w:after="0" w:afterAutospacing="0"/>
        <w:rPr>
          <w:rFonts w:ascii="Calibri" w:hAnsi="Calibri" w:cs="Calibri"/>
          <w:u w:val="single"/>
        </w:rPr>
      </w:pPr>
      <w:r>
        <w:rPr>
          <w:rFonts w:ascii="Calibri" w:hAnsi="Calibri" w:cs="Calibri"/>
        </w:rPr>
        <w:t xml:space="preserve">This article is useful since it is so comprehensive and gives a great overview on what exactly has made the green crab so successful in a wide variety of environments, including the information about their ability to acclimate to various environmental conditions.  </w:t>
      </w:r>
    </w:p>
    <w:p w14:paraId="737F87EF" w14:textId="77777777" w:rsidR="000509D0" w:rsidRPr="000509D0" w:rsidRDefault="000509D0" w:rsidP="00955A4A">
      <w:pPr>
        <w:pStyle w:val="NormalWeb"/>
        <w:spacing w:before="0" w:beforeAutospacing="0" w:after="0" w:afterAutospacing="0"/>
        <w:ind w:left="720" w:hanging="720"/>
        <w:rPr>
          <w:rFonts w:ascii="Calibri" w:hAnsi="Calibri" w:cs="Calibri"/>
        </w:rPr>
      </w:pPr>
    </w:p>
    <w:p w14:paraId="4C9C3017" w14:textId="118F6095" w:rsidR="000509D0" w:rsidRPr="00B77915" w:rsidRDefault="000509D0" w:rsidP="00955A4A">
      <w:pPr>
        <w:pStyle w:val="NormalWeb"/>
        <w:spacing w:before="0" w:beforeAutospacing="0" w:after="0" w:afterAutospacing="0"/>
        <w:ind w:left="720" w:hanging="720"/>
        <w:rPr>
          <w:rFonts w:ascii="Calibri" w:hAnsi="Calibri" w:cs="Calibri"/>
          <w:u w:val="single"/>
        </w:rPr>
      </w:pPr>
      <w:r w:rsidRPr="002C0D21">
        <w:rPr>
          <w:rFonts w:ascii="Calibri" w:hAnsi="Calibri" w:cs="Calibri"/>
          <w:highlight w:val="cyan"/>
          <w:u w:val="single"/>
        </w:rPr>
        <w:t>R</w:t>
      </w:r>
      <w:r w:rsidRPr="002C0D21">
        <w:rPr>
          <w:rFonts w:ascii="Calibri" w:hAnsi="Calibri" w:cs="Calibri"/>
          <w:highlight w:val="cyan"/>
          <w:u w:val="single"/>
        </w:rPr>
        <w:t>oman</w:t>
      </w:r>
      <w:r w:rsidRPr="002C0D21">
        <w:rPr>
          <w:rFonts w:ascii="Calibri" w:hAnsi="Calibri" w:cs="Calibri"/>
          <w:highlight w:val="cyan"/>
          <w:u w:val="single"/>
        </w:rPr>
        <w:t>, J</w:t>
      </w:r>
      <w:r w:rsidRPr="002C0D21">
        <w:rPr>
          <w:rFonts w:ascii="Calibri" w:hAnsi="Calibri" w:cs="Calibri"/>
          <w:highlight w:val="cyan"/>
          <w:u w:val="single"/>
        </w:rPr>
        <w:t>oe</w:t>
      </w:r>
      <w:r w:rsidRPr="002C0D21">
        <w:rPr>
          <w:rFonts w:ascii="Calibri" w:hAnsi="Calibri" w:cs="Calibri"/>
          <w:highlight w:val="cyan"/>
          <w:u w:val="single"/>
        </w:rPr>
        <w:t xml:space="preserve">, and </w:t>
      </w:r>
      <w:proofErr w:type="spellStart"/>
      <w:r w:rsidRPr="002C0D21">
        <w:rPr>
          <w:rFonts w:ascii="Calibri" w:hAnsi="Calibri" w:cs="Calibri"/>
          <w:highlight w:val="cyan"/>
          <w:u w:val="single"/>
        </w:rPr>
        <w:t>P</w:t>
      </w:r>
      <w:r w:rsidRPr="002C0D21">
        <w:rPr>
          <w:rFonts w:ascii="Calibri" w:hAnsi="Calibri" w:cs="Calibri"/>
          <w:highlight w:val="cyan"/>
          <w:u w:val="single"/>
        </w:rPr>
        <w:t>alumbi</w:t>
      </w:r>
      <w:proofErr w:type="spellEnd"/>
      <w:r w:rsidRPr="002C0D21">
        <w:rPr>
          <w:rFonts w:ascii="Calibri" w:hAnsi="Calibri" w:cs="Calibri"/>
          <w:highlight w:val="cyan"/>
          <w:u w:val="single"/>
        </w:rPr>
        <w:t>, Stephen R.</w:t>
      </w:r>
      <w:r w:rsidRPr="002C0D21">
        <w:rPr>
          <w:rFonts w:ascii="Calibri" w:hAnsi="Calibri" w:cs="Calibri"/>
          <w:highlight w:val="cyan"/>
          <w:u w:val="single"/>
        </w:rPr>
        <w:t xml:space="preserve"> “A Global Invader at Home: Population Structure of the Green Crab, </w:t>
      </w:r>
      <w:proofErr w:type="spellStart"/>
      <w:r w:rsidRPr="002C0D21">
        <w:rPr>
          <w:rFonts w:ascii="Calibri" w:hAnsi="Calibri" w:cs="Calibri"/>
          <w:i/>
          <w:iCs/>
          <w:highlight w:val="cyan"/>
          <w:u w:val="single"/>
        </w:rPr>
        <w:t>Carcinus</w:t>
      </w:r>
      <w:proofErr w:type="spellEnd"/>
      <w:r w:rsidRPr="002C0D21">
        <w:rPr>
          <w:rFonts w:ascii="Calibri" w:hAnsi="Calibri" w:cs="Calibri"/>
          <w:i/>
          <w:iCs/>
          <w:highlight w:val="cyan"/>
          <w:u w:val="single"/>
        </w:rPr>
        <w:t xml:space="preserve"> </w:t>
      </w:r>
      <w:proofErr w:type="spellStart"/>
      <w:r w:rsidRPr="002C0D21">
        <w:rPr>
          <w:rFonts w:ascii="Calibri" w:hAnsi="Calibri" w:cs="Calibri"/>
          <w:i/>
          <w:iCs/>
          <w:highlight w:val="cyan"/>
          <w:u w:val="single"/>
        </w:rPr>
        <w:t>Maenas</w:t>
      </w:r>
      <w:proofErr w:type="spellEnd"/>
      <w:r w:rsidRPr="002C0D21">
        <w:rPr>
          <w:rFonts w:ascii="Calibri" w:hAnsi="Calibri" w:cs="Calibri"/>
          <w:i/>
          <w:iCs/>
          <w:highlight w:val="cyan"/>
          <w:u w:val="single"/>
        </w:rPr>
        <w:t>,</w:t>
      </w:r>
      <w:r w:rsidRPr="002C0D21">
        <w:rPr>
          <w:rFonts w:ascii="Calibri" w:hAnsi="Calibri" w:cs="Calibri"/>
          <w:highlight w:val="cyan"/>
          <w:u w:val="single"/>
        </w:rPr>
        <w:t xml:space="preserve"> in Europe.” </w:t>
      </w:r>
      <w:r w:rsidRPr="002C0D21">
        <w:rPr>
          <w:rFonts w:ascii="Calibri" w:hAnsi="Calibri" w:cs="Calibri"/>
          <w:i/>
          <w:iCs/>
          <w:highlight w:val="cyan"/>
          <w:u w:val="single"/>
        </w:rPr>
        <w:t>Molecular Ecology</w:t>
      </w:r>
      <w:r w:rsidRPr="002C0D21">
        <w:rPr>
          <w:rFonts w:ascii="Calibri" w:hAnsi="Calibri" w:cs="Calibri"/>
          <w:highlight w:val="cyan"/>
          <w:u w:val="single"/>
        </w:rPr>
        <w:t xml:space="preserve">, vol. 13, no. 10, 24 Aug. 2004, pp. 2891–2898, </w:t>
      </w:r>
      <w:hyperlink r:id="rId8" w:history="1">
        <w:r w:rsidR="00A40369" w:rsidRPr="002C0D21">
          <w:rPr>
            <w:rStyle w:val="Hyperlink"/>
            <w:rFonts w:ascii="Calibri" w:hAnsi="Calibri" w:cs="Calibri"/>
            <w:highlight w:val="cyan"/>
          </w:rPr>
          <w:t>h</w:t>
        </w:r>
        <w:r w:rsidR="00A40369" w:rsidRPr="002C0D21">
          <w:rPr>
            <w:rStyle w:val="Hyperlink"/>
            <w:rFonts w:ascii="Calibri" w:hAnsi="Calibri" w:cs="Calibri"/>
            <w:highlight w:val="cyan"/>
          </w:rPr>
          <w:t>t</w:t>
        </w:r>
        <w:r w:rsidR="00A40369" w:rsidRPr="002C0D21">
          <w:rPr>
            <w:rStyle w:val="Hyperlink"/>
            <w:rFonts w:ascii="Calibri" w:hAnsi="Calibri" w:cs="Calibri"/>
            <w:highlight w:val="cyan"/>
          </w:rPr>
          <w:t>tps://doi.org/10.1111/j.1365-294x.2004.02255.x</w:t>
        </w:r>
      </w:hyperlink>
      <w:r w:rsidRPr="002C0D21">
        <w:rPr>
          <w:rFonts w:ascii="Calibri" w:hAnsi="Calibri" w:cs="Calibri"/>
          <w:highlight w:val="cyan"/>
          <w:u w:val="single"/>
        </w:rPr>
        <w:t>.</w:t>
      </w:r>
    </w:p>
    <w:p w14:paraId="69B52CDE" w14:textId="3723C909" w:rsidR="00A40369" w:rsidRDefault="00B77915" w:rsidP="00955A4A">
      <w:pPr>
        <w:pStyle w:val="NormalWeb"/>
        <w:numPr>
          <w:ilvl w:val="0"/>
          <w:numId w:val="2"/>
        </w:numPr>
        <w:spacing w:before="0" w:beforeAutospacing="0" w:after="0" w:afterAutospacing="0"/>
        <w:rPr>
          <w:rFonts w:ascii="Calibri" w:hAnsi="Calibri" w:cs="Calibri"/>
        </w:rPr>
      </w:pPr>
      <w:r>
        <w:rPr>
          <w:rFonts w:ascii="Calibri" w:hAnsi="Calibri" w:cs="Calibri"/>
        </w:rPr>
        <w:t xml:space="preserve">This study analyzes the population structure of green crabs across Europe, looking specifically at the COI gene of crabs from both the North Atlantic and Mediterranean. </w:t>
      </w:r>
      <w:r>
        <w:rPr>
          <w:rFonts w:ascii="Calibri" w:hAnsi="Calibri" w:cs="Calibri"/>
        </w:rPr>
        <w:lastRenderedPageBreak/>
        <w:t xml:space="preserve">They found some genetic breaks between crabs from select areas, such as the Faeroes and the Mediterranean, as well as some barriers to dispersal in those same areas, which suggest those groups may be distinct from crabs from the Atlantic coast of Europe. </w:t>
      </w:r>
    </w:p>
    <w:p w14:paraId="62B4AD87" w14:textId="5921C39B" w:rsidR="00A40369" w:rsidRPr="000509D0" w:rsidRDefault="00A40369" w:rsidP="00955A4A">
      <w:pPr>
        <w:pStyle w:val="NormalWeb"/>
        <w:numPr>
          <w:ilvl w:val="0"/>
          <w:numId w:val="2"/>
        </w:numPr>
        <w:spacing w:before="0" w:beforeAutospacing="0" w:after="0" w:afterAutospacing="0"/>
        <w:rPr>
          <w:rFonts w:ascii="Calibri" w:hAnsi="Calibri" w:cs="Calibri"/>
        </w:rPr>
      </w:pPr>
      <w:r>
        <w:rPr>
          <w:rFonts w:ascii="Calibri" w:hAnsi="Calibri" w:cs="Calibri"/>
        </w:rPr>
        <w:t xml:space="preserve">While this article does not provide any insight into the parameters I’d want to test directly, it </w:t>
      </w:r>
      <w:r w:rsidR="00B77915">
        <w:rPr>
          <w:rFonts w:ascii="Calibri" w:hAnsi="Calibri" w:cs="Calibri"/>
        </w:rPr>
        <w:t xml:space="preserve">does point to areas where the crabs are native and do well, which can help form ideas as to what can be the control conditions. </w:t>
      </w:r>
    </w:p>
    <w:p w14:paraId="4A25F45F" w14:textId="77777777" w:rsidR="009E54B9" w:rsidRPr="000509D0" w:rsidRDefault="009E54B9" w:rsidP="00955A4A">
      <w:pPr>
        <w:spacing w:line="240" w:lineRule="auto"/>
        <w:rPr>
          <w:rFonts w:ascii="Calibri" w:hAnsi="Calibri" w:cs="Calibri"/>
        </w:rPr>
      </w:pPr>
    </w:p>
    <w:p w14:paraId="32056068" w14:textId="77777777" w:rsidR="009E54B9" w:rsidRPr="002C0D21" w:rsidRDefault="009E54B9" w:rsidP="00955A4A">
      <w:pPr>
        <w:pStyle w:val="NormalWeb"/>
        <w:spacing w:before="0" w:beforeAutospacing="0" w:after="0" w:afterAutospacing="0"/>
        <w:ind w:left="720" w:hanging="720"/>
        <w:rPr>
          <w:rFonts w:ascii="Calibri" w:hAnsi="Calibri" w:cs="Calibri"/>
          <w:u w:val="single"/>
        </w:rPr>
      </w:pPr>
      <w:proofErr w:type="spellStart"/>
      <w:r w:rsidRPr="002C0D21">
        <w:rPr>
          <w:rFonts w:ascii="Calibri" w:hAnsi="Calibri" w:cs="Calibri"/>
          <w:highlight w:val="cyan"/>
          <w:u w:val="single"/>
        </w:rPr>
        <w:t>Tepolt</w:t>
      </w:r>
      <w:proofErr w:type="spellEnd"/>
      <w:r w:rsidRPr="002C0D21">
        <w:rPr>
          <w:rFonts w:ascii="Calibri" w:hAnsi="Calibri" w:cs="Calibri"/>
          <w:highlight w:val="cyan"/>
          <w:u w:val="single"/>
        </w:rPr>
        <w:t xml:space="preserve">, C. K., and G. N. Somero. “Master of All Trades: Thermal Acclimation and Adaptation of Cardiac Function in a Broadly Distributed Marine Invasive Species, the European Green Crab, </w:t>
      </w:r>
      <w:proofErr w:type="spellStart"/>
      <w:r w:rsidRPr="002C0D21">
        <w:rPr>
          <w:rFonts w:ascii="Calibri" w:hAnsi="Calibri" w:cs="Calibri"/>
          <w:i/>
          <w:iCs/>
          <w:highlight w:val="cyan"/>
          <w:u w:val="single"/>
        </w:rPr>
        <w:t>Carcinus</w:t>
      </w:r>
      <w:proofErr w:type="spellEnd"/>
      <w:r w:rsidRPr="002C0D21">
        <w:rPr>
          <w:rFonts w:ascii="Calibri" w:hAnsi="Calibri" w:cs="Calibri"/>
          <w:i/>
          <w:iCs/>
          <w:highlight w:val="cyan"/>
          <w:u w:val="single"/>
        </w:rPr>
        <w:t xml:space="preserve"> </w:t>
      </w:r>
      <w:proofErr w:type="spellStart"/>
      <w:r w:rsidRPr="002C0D21">
        <w:rPr>
          <w:rFonts w:ascii="Calibri" w:hAnsi="Calibri" w:cs="Calibri"/>
          <w:i/>
          <w:iCs/>
          <w:highlight w:val="cyan"/>
          <w:u w:val="single"/>
        </w:rPr>
        <w:t>Maenas</w:t>
      </w:r>
      <w:proofErr w:type="spellEnd"/>
      <w:r w:rsidRPr="002C0D21">
        <w:rPr>
          <w:rFonts w:ascii="Calibri" w:hAnsi="Calibri" w:cs="Calibri"/>
          <w:highlight w:val="cyan"/>
          <w:u w:val="single"/>
        </w:rPr>
        <w:t xml:space="preserve">.” </w:t>
      </w:r>
      <w:r w:rsidRPr="002C0D21">
        <w:rPr>
          <w:rFonts w:ascii="Calibri" w:hAnsi="Calibri" w:cs="Calibri"/>
          <w:i/>
          <w:iCs/>
          <w:highlight w:val="cyan"/>
          <w:u w:val="single"/>
        </w:rPr>
        <w:t>Journal of Experimental Biology</w:t>
      </w:r>
      <w:r w:rsidRPr="002C0D21">
        <w:rPr>
          <w:rFonts w:ascii="Calibri" w:hAnsi="Calibri" w:cs="Calibri"/>
          <w:highlight w:val="cyan"/>
          <w:u w:val="single"/>
        </w:rPr>
        <w:t>, vol. 217, no. 7, 26 Mar. 2014, pp. 1129–1138, https://doi.org/10.1242/jeb.093849. Accessed 24 Apr. 2020.</w:t>
      </w:r>
    </w:p>
    <w:p w14:paraId="285E16DC" w14:textId="3A296E3A" w:rsidR="002C0D21" w:rsidRDefault="00955A4A" w:rsidP="00955A4A">
      <w:pPr>
        <w:pStyle w:val="NormalWeb"/>
        <w:numPr>
          <w:ilvl w:val="0"/>
          <w:numId w:val="2"/>
        </w:numPr>
        <w:spacing w:before="0" w:beforeAutospacing="0" w:after="0" w:afterAutospacing="0"/>
        <w:rPr>
          <w:rFonts w:ascii="Calibri" w:hAnsi="Calibri" w:cs="Calibri"/>
        </w:rPr>
      </w:pPr>
      <w:r>
        <w:rPr>
          <w:rFonts w:ascii="Calibri" w:hAnsi="Calibri" w:cs="Calibri"/>
        </w:rPr>
        <w:t xml:space="preserve">This study aimed to figure out how climate change and shifting thermal gradients in both the European green crabs’ native and invasive ranges may impact their invasiveness, thermal tolerance, and compare that to the thermal tolerance of native crabs to see which may have more success as sea temperatures rise. </w:t>
      </w:r>
      <w:r w:rsidR="005E7023">
        <w:rPr>
          <w:rFonts w:ascii="Calibri" w:hAnsi="Calibri" w:cs="Calibri"/>
        </w:rPr>
        <w:t xml:space="preserve">As established in the other papers, green crabs have a high phenotypic plasticity, especially for temperature, the caveat being that they </w:t>
      </w:r>
      <w:proofErr w:type="gramStart"/>
      <w:r w:rsidR="005E7023">
        <w:rPr>
          <w:rFonts w:ascii="Calibri" w:hAnsi="Calibri" w:cs="Calibri"/>
        </w:rPr>
        <w:t>have to</w:t>
      </w:r>
      <w:proofErr w:type="gramEnd"/>
      <w:r w:rsidR="005E7023">
        <w:rPr>
          <w:rFonts w:ascii="Calibri" w:hAnsi="Calibri" w:cs="Calibri"/>
        </w:rPr>
        <w:t xml:space="preserve"> have extended exposure to the new temperature regime </w:t>
      </w:r>
      <w:proofErr w:type="gramStart"/>
      <w:r w:rsidR="005E7023">
        <w:rPr>
          <w:rFonts w:ascii="Calibri" w:hAnsi="Calibri" w:cs="Calibri"/>
        </w:rPr>
        <w:t>in order to</w:t>
      </w:r>
      <w:proofErr w:type="gramEnd"/>
      <w:r w:rsidR="005E7023">
        <w:rPr>
          <w:rFonts w:ascii="Calibri" w:hAnsi="Calibri" w:cs="Calibri"/>
        </w:rPr>
        <w:t xml:space="preserve"> properly acclimate. This study focused on cardiac function as a proxy for thermal tolerance (increase with temperature until a critical temperature is reached, which then it will slow). They found a wide range of temperatures within their invaded range, with the upper limit seeming to be around 33.7 to 37.3 C, with one exception being British Columbia (max 22.6 C). Cold tolerance was more impacted by </w:t>
      </w:r>
      <w:r w:rsidR="000001D2">
        <w:rPr>
          <w:rFonts w:ascii="Calibri" w:hAnsi="Calibri" w:cs="Calibri"/>
        </w:rPr>
        <w:t xml:space="preserve">the temperature in which the crabs were acclimated, with crabs having a lower cold tolerance if they were acclimated at higher temperatures. Overall, they found evidence that green crabs may have a better chance at adapting to changing ocean temperatures than the native species in their invaded regions. </w:t>
      </w:r>
    </w:p>
    <w:p w14:paraId="776458D2" w14:textId="3D0F3201" w:rsidR="005E7023" w:rsidRPr="000509D0" w:rsidRDefault="005E7023" w:rsidP="00955A4A">
      <w:pPr>
        <w:pStyle w:val="NormalWeb"/>
        <w:numPr>
          <w:ilvl w:val="0"/>
          <w:numId w:val="2"/>
        </w:numPr>
        <w:spacing w:before="0" w:beforeAutospacing="0" w:after="0" w:afterAutospacing="0"/>
        <w:rPr>
          <w:rFonts w:ascii="Calibri" w:hAnsi="Calibri" w:cs="Calibri"/>
        </w:rPr>
      </w:pPr>
      <w:r>
        <w:rPr>
          <w:rFonts w:ascii="Calibri" w:hAnsi="Calibri" w:cs="Calibri"/>
        </w:rPr>
        <w:t xml:space="preserve">This study was incredibly detailed in how it measured thermal tolerance (cardiac function), which is very helpful to me, as it gives me more of an idea of how I can measure tolerance myself. </w:t>
      </w:r>
    </w:p>
    <w:p w14:paraId="36BBAF91" w14:textId="77777777" w:rsidR="001A508A" w:rsidRPr="002C0D21" w:rsidRDefault="001A508A" w:rsidP="00955A4A">
      <w:pPr>
        <w:pStyle w:val="NormalWeb"/>
        <w:spacing w:before="0" w:beforeAutospacing="0" w:after="0" w:afterAutospacing="0"/>
        <w:ind w:left="720" w:hanging="720"/>
        <w:rPr>
          <w:rFonts w:ascii="Calibri" w:hAnsi="Calibri" w:cs="Calibri"/>
          <w:u w:val="single"/>
        </w:rPr>
      </w:pPr>
    </w:p>
    <w:p w14:paraId="3DE4CEB4" w14:textId="6BB21C4F" w:rsidR="007C47D8" w:rsidRPr="002C0D21" w:rsidRDefault="001A508A" w:rsidP="00955A4A">
      <w:pPr>
        <w:pStyle w:val="NormalWeb"/>
        <w:spacing w:before="0" w:beforeAutospacing="0" w:after="0" w:afterAutospacing="0"/>
        <w:ind w:left="720" w:hanging="720"/>
        <w:rPr>
          <w:rFonts w:ascii="Calibri" w:hAnsi="Calibri" w:cs="Calibri"/>
          <w:u w:val="single"/>
        </w:rPr>
      </w:pPr>
      <w:r w:rsidRPr="002C0D21">
        <w:rPr>
          <w:rFonts w:ascii="Calibri" w:hAnsi="Calibri" w:cs="Calibri"/>
          <w:highlight w:val="cyan"/>
          <w:u w:val="single"/>
        </w:rPr>
        <w:t xml:space="preserve">Weihrauch, Dirk, and Iain </w:t>
      </w:r>
      <w:proofErr w:type="spellStart"/>
      <w:r w:rsidRPr="002C0D21">
        <w:rPr>
          <w:rFonts w:ascii="Calibri" w:hAnsi="Calibri" w:cs="Calibri"/>
          <w:highlight w:val="cyan"/>
          <w:u w:val="single"/>
        </w:rPr>
        <w:t>Mcgaw</w:t>
      </w:r>
      <w:proofErr w:type="spellEnd"/>
      <w:r w:rsidRPr="002C0D21">
        <w:rPr>
          <w:rFonts w:ascii="Calibri" w:hAnsi="Calibri" w:cs="Calibri"/>
          <w:highlight w:val="cyan"/>
          <w:u w:val="single"/>
        </w:rPr>
        <w:t xml:space="preserve">. </w:t>
      </w:r>
      <w:r w:rsidRPr="002C0D21">
        <w:rPr>
          <w:rFonts w:ascii="Calibri" w:hAnsi="Calibri" w:cs="Calibri"/>
          <w:i/>
          <w:iCs/>
          <w:highlight w:val="cyan"/>
          <w:u w:val="single"/>
        </w:rPr>
        <w:t>Ecophysiology of the European Green Crab (</w:t>
      </w:r>
      <w:proofErr w:type="spellStart"/>
      <w:r w:rsidRPr="002C0D21">
        <w:rPr>
          <w:rFonts w:ascii="Calibri" w:hAnsi="Calibri" w:cs="Calibri"/>
          <w:i/>
          <w:iCs/>
          <w:highlight w:val="cyan"/>
          <w:u w:val="single"/>
        </w:rPr>
        <w:t>Carcinus</w:t>
      </w:r>
      <w:proofErr w:type="spellEnd"/>
      <w:r w:rsidRPr="002C0D21">
        <w:rPr>
          <w:rFonts w:ascii="Calibri" w:hAnsi="Calibri" w:cs="Calibri"/>
          <w:i/>
          <w:iCs/>
          <w:highlight w:val="cyan"/>
          <w:u w:val="single"/>
        </w:rPr>
        <w:t xml:space="preserve"> </w:t>
      </w:r>
      <w:proofErr w:type="spellStart"/>
      <w:r w:rsidRPr="002C0D21">
        <w:rPr>
          <w:rFonts w:ascii="Calibri" w:hAnsi="Calibri" w:cs="Calibri"/>
          <w:i/>
          <w:iCs/>
          <w:highlight w:val="cyan"/>
          <w:u w:val="single"/>
        </w:rPr>
        <w:t>Maenas</w:t>
      </w:r>
      <w:proofErr w:type="spellEnd"/>
      <w:r w:rsidRPr="002C0D21">
        <w:rPr>
          <w:rFonts w:ascii="Calibri" w:hAnsi="Calibri" w:cs="Calibri"/>
          <w:i/>
          <w:iCs/>
          <w:highlight w:val="cyan"/>
          <w:u w:val="single"/>
        </w:rPr>
        <w:t>) and Related Species</w:t>
      </w:r>
      <w:r w:rsidRPr="002C0D21">
        <w:rPr>
          <w:rFonts w:ascii="Calibri" w:hAnsi="Calibri" w:cs="Calibri"/>
          <w:highlight w:val="cyan"/>
          <w:u w:val="single"/>
        </w:rPr>
        <w:t>. Elsevier, 1 Sept. 2023, pp. 447–488.</w:t>
      </w:r>
    </w:p>
    <w:p w14:paraId="11698D1A" w14:textId="4ACD4F54" w:rsidR="007C47D8" w:rsidRDefault="007C47D8" w:rsidP="00955A4A">
      <w:pPr>
        <w:pStyle w:val="NormalWeb"/>
        <w:numPr>
          <w:ilvl w:val="0"/>
          <w:numId w:val="2"/>
        </w:numPr>
        <w:spacing w:before="0" w:beforeAutospacing="0" w:after="0" w:afterAutospacing="0"/>
        <w:rPr>
          <w:rFonts w:ascii="Calibri" w:hAnsi="Calibri" w:cs="Calibri"/>
        </w:rPr>
      </w:pPr>
      <w:r>
        <w:rPr>
          <w:rFonts w:ascii="Calibri" w:hAnsi="Calibri" w:cs="Calibri"/>
        </w:rPr>
        <w:t>This chapter in a textbook all about green crabs specifically focuses on their temperature tolerance in a laboratory study, and how these results apply to their spread and management policies particularly in Washington.</w:t>
      </w:r>
      <w:r w:rsidR="002C0D21">
        <w:rPr>
          <w:rFonts w:ascii="Calibri" w:hAnsi="Calibri" w:cs="Calibri"/>
        </w:rPr>
        <w:t xml:space="preserve"> They found high plasticity in their tolerances and larval development at different temperatures, which is indicative of their incredible adaptability and massive spread across the globe. They also found that, interestingly, the season in which the crabs were collected had an impact on the tolerance in the lab, which is something to keep in mind. </w:t>
      </w:r>
    </w:p>
    <w:p w14:paraId="3C8C4C15" w14:textId="5F967FE3" w:rsidR="002C0D21" w:rsidRPr="000509D0" w:rsidRDefault="002C0D21" w:rsidP="00955A4A">
      <w:pPr>
        <w:pStyle w:val="NormalWeb"/>
        <w:numPr>
          <w:ilvl w:val="0"/>
          <w:numId w:val="2"/>
        </w:numPr>
        <w:spacing w:before="0" w:beforeAutospacing="0" w:after="0" w:afterAutospacing="0"/>
        <w:rPr>
          <w:rFonts w:ascii="Calibri" w:hAnsi="Calibri" w:cs="Calibri"/>
        </w:rPr>
      </w:pPr>
      <w:r>
        <w:rPr>
          <w:rFonts w:ascii="Calibri" w:hAnsi="Calibri" w:cs="Calibri"/>
        </w:rPr>
        <w:t xml:space="preserve">This study used heartbeats/30 sec as a measurement of cold tolerance, which gives a great idea for a potential measurable variable for my study (higher heartbeat = lower tolerance). It also reinforces some of the ranges of temperature from some of the other thermotolerance studies found in my search. </w:t>
      </w:r>
    </w:p>
    <w:p w14:paraId="51DEED28" w14:textId="77777777" w:rsidR="001A508A" w:rsidRPr="000509D0" w:rsidRDefault="001A508A" w:rsidP="00955A4A">
      <w:pPr>
        <w:pStyle w:val="NormalWeb"/>
        <w:spacing w:before="0" w:beforeAutospacing="0" w:after="0" w:afterAutospacing="0"/>
        <w:rPr>
          <w:rFonts w:ascii="Calibri" w:hAnsi="Calibri" w:cs="Calibri"/>
        </w:rPr>
      </w:pPr>
    </w:p>
    <w:p w14:paraId="3A516FE0" w14:textId="607FF42B" w:rsidR="001A508A" w:rsidRDefault="001A508A" w:rsidP="00955A4A">
      <w:pPr>
        <w:pStyle w:val="NormalWeb"/>
        <w:spacing w:before="0" w:beforeAutospacing="0" w:after="0" w:afterAutospacing="0"/>
        <w:ind w:left="720" w:hanging="720"/>
        <w:rPr>
          <w:rFonts w:ascii="Calibri" w:hAnsi="Calibri" w:cs="Calibri"/>
        </w:rPr>
      </w:pPr>
      <w:r w:rsidRPr="002C0D21">
        <w:rPr>
          <w:rFonts w:ascii="Calibri" w:hAnsi="Calibri" w:cs="Calibri"/>
          <w:highlight w:val="cyan"/>
          <w:u w:val="single"/>
        </w:rPr>
        <w:t>Young, Alan M., and James A. Elliott. “Life History and Population Dynamics of Green Crabs (</w:t>
      </w:r>
      <w:proofErr w:type="spellStart"/>
      <w:r w:rsidRPr="002C0D21">
        <w:rPr>
          <w:rFonts w:ascii="Calibri" w:hAnsi="Calibri" w:cs="Calibri"/>
          <w:i/>
          <w:iCs/>
          <w:highlight w:val="cyan"/>
          <w:u w:val="single"/>
        </w:rPr>
        <w:t>Carcinus</w:t>
      </w:r>
      <w:proofErr w:type="spellEnd"/>
      <w:r w:rsidRPr="002C0D21">
        <w:rPr>
          <w:rFonts w:ascii="Calibri" w:hAnsi="Calibri" w:cs="Calibri"/>
          <w:i/>
          <w:iCs/>
          <w:highlight w:val="cyan"/>
          <w:u w:val="single"/>
        </w:rPr>
        <w:t xml:space="preserve"> </w:t>
      </w:r>
      <w:proofErr w:type="spellStart"/>
      <w:r w:rsidRPr="002C0D21">
        <w:rPr>
          <w:rFonts w:ascii="Calibri" w:hAnsi="Calibri" w:cs="Calibri"/>
          <w:i/>
          <w:iCs/>
          <w:highlight w:val="cyan"/>
          <w:u w:val="single"/>
        </w:rPr>
        <w:t>Maenas</w:t>
      </w:r>
      <w:proofErr w:type="spellEnd"/>
      <w:r w:rsidRPr="002C0D21">
        <w:rPr>
          <w:rFonts w:ascii="Calibri" w:hAnsi="Calibri" w:cs="Calibri"/>
          <w:highlight w:val="cyan"/>
          <w:u w:val="single"/>
        </w:rPr>
        <w:t xml:space="preserve">).” </w:t>
      </w:r>
      <w:r w:rsidRPr="002C0D21">
        <w:rPr>
          <w:rFonts w:ascii="Calibri" w:hAnsi="Calibri" w:cs="Calibri"/>
          <w:i/>
          <w:iCs/>
          <w:highlight w:val="cyan"/>
          <w:u w:val="single"/>
        </w:rPr>
        <w:t>Fishes</w:t>
      </w:r>
      <w:r w:rsidRPr="002C0D21">
        <w:rPr>
          <w:rFonts w:ascii="Calibri" w:hAnsi="Calibri" w:cs="Calibri"/>
          <w:highlight w:val="cyan"/>
          <w:u w:val="single"/>
        </w:rPr>
        <w:t xml:space="preserve">, vol. 5, no. 1, 31 Dec. 2019, p. 4, www.mdpi.com/2410-3888/5/1/4, </w:t>
      </w:r>
      <w:hyperlink r:id="rId9" w:history="1">
        <w:r w:rsidR="00955A4A" w:rsidRPr="00D20A28">
          <w:rPr>
            <w:rStyle w:val="Hyperlink"/>
            <w:rFonts w:ascii="Calibri" w:hAnsi="Calibri" w:cs="Calibri"/>
            <w:highlight w:val="cyan"/>
          </w:rPr>
          <w:t>https://doi.org/10.3390/fishe</w:t>
        </w:r>
        <w:r w:rsidR="00955A4A" w:rsidRPr="00D20A28">
          <w:rPr>
            <w:rStyle w:val="Hyperlink"/>
            <w:rFonts w:ascii="Calibri" w:hAnsi="Calibri" w:cs="Calibri"/>
            <w:highlight w:val="cyan"/>
          </w:rPr>
          <w:t>s</w:t>
        </w:r>
        <w:r w:rsidR="00955A4A" w:rsidRPr="00D20A28">
          <w:rPr>
            <w:rStyle w:val="Hyperlink"/>
            <w:rFonts w:ascii="Calibri" w:hAnsi="Calibri" w:cs="Calibri"/>
            <w:highlight w:val="cyan"/>
          </w:rPr>
          <w:t>5010004</w:t>
        </w:r>
      </w:hyperlink>
      <w:r w:rsidRPr="002C0D21">
        <w:rPr>
          <w:rFonts w:ascii="Calibri" w:hAnsi="Calibri" w:cs="Calibri"/>
          <w:highlight w:val="cyan"/>
        </w:rPr>
        <w:t>.</w:t>
      </w:r>
    </w:p>
    <w:p w14:paraId="4711B7AE" w14:textId="0C5508A5" w:rsidR="00955A4A" w:rsidRDefault="00955A4A" w:rsidP="00955A4A">
      <w:pPr>
        <w:pStyle w:val="NormalWeb"/>
        <w:numPr>
          <w:ilvl w:val="0"/>
          <w:numId w:val="2"/>
        </w:numPr>
        <w:spacing w:before="0" w:beforeAutospacing="0" w:after="0" w:afterAutospacing="0"/>
        <w:rPr>
          <w:rFonts w:ascii="Calibri" w:hAnsi="Calibri" w:cs="Calibri"/>
        </w:rPr>
      </w:pPr>
      <w:r>
        <w:rPr>
          <w:rFonts w:ascii="Calibri" w:hAnsi="Calibri" w:cs="Calibri"/>
        </w:rPr>
        <w:t>This study aimed to analyze both the genetics of green crabs, and their baseline physiological and biological processes and how these impact their ability to invade. They attribute their ability to be so adaptable to their phenotypic plasticity, as well as their larvae being able to handle a wider range of temperatures and salinities than adults, which allows them to disperse successfully</w:t>
      </w:r>
      <w:r w:rsidR="005E7023">
        <w:rPr>
          <w:rFonts w:ascii="Calibri" w:hAnsi="Calibri" w:cs="Calibri"/>
        </w:rPr>
        <w:t>, though they are more intolerant of lower temperatures than the adults</w:t>
      </w:r>
      <w:r>
        <w:rPr>
          <w:rFonts w:ascii="Calibri" w:hAnsi="Calibri" w:cs="Calibri"/>
        </w:rPr>
        <w:t xml:space="preserve">. However, in their natural habitat, they have reduced respiration at low salinity, which suggests this may be one environment they could struggle to establish in. They also make mention of their ability to survive hypoxia, similarly to most intertidal organisms, due to a “variety of mechanisms.” </w:t>
      </w:r>
      <w:r w:rsidR="005E7023">
        <w:rPr>
          <w:rFonts w:ascii="Calibri" w:hAnsi="Calibri" w:cs="Calibri"/>
        </w:rPr>
        <w:t xml:space="preserve">The final portion of the article that is relevant to my study idea is that females will have different numbers of clutches depending on the temperature ranges of the water and food availability, having more clutches in warmer water. </w:t>
      </w:r>
    </w:p>
    <w:p w14:paraId="42E4E4B7" w14:textId="36EB7A49" w:rsidR="00955A4A" w:rsidRPr="000509D0" w:rsidRDefault="000001D2" w:rsidP="00955A4A">
      <w:pPr>
        <w:pStyle w:val="NormalWeb"/>
        <w:numPr>
          <w:ilvl w:val="0"/>
          <w:numId w:val="2"/>
        </w:numPr>
        <w:spacing w:before="0" w:beforeAutospacing="0" w:after="0" w:afterAutospacing="0"/>
        <w:rPr>
          <w:rFonts w:ascii="Calibri" w:hAnsi="Calibri" w:cs="Calibri"/>
        </w:rPr>
      </w:pPr>
      <w:r>
        <w:rPr>
          <w:rFonts w:ascii="Calibri" w:hAnsi="Calibri" w:cs="Calibri"/>
        </w:rPr>
        <w:t xml:space="preserve">Having a detailed baseline of the crabs’ usual physiological function is incredibly useful, as it reinforces the control conditions that have been suggested by other articles in my search. </w:t>
      </w:r>
    </w:p>
    <w:p w14:paraId="5C182D0A" w14:textId="77777777" w:rsidR="001A508A" w:rsidRDefault="001A508A" w:rsidP="00955A4A">
      <w:pPr>
        <w:pStyle w:val="NormalWeb"/>
        <w:spacing w:before="0" w:beforeAutospacing="0" w:after="0" w:afterAutospacing="0"/>
        <w:ind w:left="720" w:hanging="720"/>
        <w:rPr>
          <w:rFonts w:ascii="Calibri" w:hAnsi="Calibri" w:cs="Calibri"/>
        </w:rPr>
      </w:pPr>
    </w:p>
    <w:p w14:paraId="551F4DE0" w14:textId="77777777" w:rsidR="00955A4A" w:rsidRPr="000509D0" w:rsidRDefault="00955A4A" w:rsidP="00955A4A">
      <w:pPr>
        <w:pStyle w:val="NormalWeb"/>
        <w:spacing w:before="0" w:beforeAutospacing="0" w:after="0" w:afterAutospacing="0"/>
        <w:ind w:left="720" w:hanging="720"/>
        <w:rPr>
          <w:rFonts w:ascii="Calibri" w:hAnsi="Calibri" w:cs="Calibri"/>
        </w:rPr>
      </w:pPr>
    </w:p>
    <w:p w14:paraId="08F91687" w14:textId="434D6196" w:rsidR="00E72EF7" w:rsidRPr="000509D0" w:rsidRDefault="00E72EF7" w:rsidP="00955A4A">
      <w:pPr>
        <w:pStyle w:val="NormalWeb"/>
        <w:spacing w:before="0" w:beforeAutospacing="0" w:after="0" w:afterAutospacing="0"/>
        <w:ind w:left="720" w:hanging="720"/>
        <w:rPr>
          <w:rFonts w:ascii="Calibri" w:hAnsi="Calibri" w:cs="Calibri"/>
          <w:i/>
          <w:iCs/>
          <w:u w:val="single"/>
        </w:rPr>
      </w:pPr>
      <w:r w:rsidRPr="000509D0">
        <w:rPr>
          <w:rFonts w:ascii="Calibri" w:hAnsi="Calibri" w:cs="Calibri"/>
          <w:i/>
          <w:iCs/>
          <w:u w:val="single"/>
        </w:rPr>
        <w:t xml:space="preserve">Non-journal articles </w:t>
      </w:r>
    </w:p>
    <w:p w14:paraId="4DBC701D" w14:textId="77777777" w:rsidR="00E11C2B" w:rsidRPr="000509D0" w:rsidRDefault="00E11C2B" w:rsidP="00955A4A">
      <w:pPr>
        <w:pStyle w:val="NormalWeb"/>
        <w:spacing w:before="0" w:beforeAutospacing="0" w:after="0" w:afterAutospacing="0"/>
        <w:rPr>
          <w:rFonts w:ascii="Calibri" w:hAnsi="Calibri" w:cs="Calibri"/>
        </w:rPr>
      </w:pPr>
    </w:p>
    <w:p w14:paraId="67A30647" w14:textId="40ADD47A" w:rsidR="00E72EF7" w:rsidRPr="000509D0" w:rsidRDefault="00E72EF7" w:rsidP="00955A4A">
      <w:pPr>
        <w:pStyle w:val="NormalWeb"/>
        <w:spacing w:before="0" w:beforeAutospacing="0" w:after="0" w:afterAutospacing="0"/>
        <w:ind w:left="720" w:hanging="720"/>
        <w:rPr>
          <w:rFonts w:ascii="Calibri" w:hAnsi="Calibri" w:cs="Calibri"/>
          <w:u w:val="single"/>
        </w:rPr>
      </w:pPr>
      <w:r w:rsidRPr="002C0D21">
        <w:rPr>
          <w:rFonts w:ascii="Calibri" w:hAnsi="Calibri" w:cs="Calibri"/>
          <w:highlight w:val="cyan"/>
          <w:u w:val="single"/>
        </w:rPr>
        <w:t>Global</w:t>
      </w:r>
      <w:r w:rsidRPr="002C0D21">
        <w:rPr>
          <w:rFonts w:ascii="Calibri" w:hAnsi="Calibri" w:cs="Calibri"/>
          <w:highlight w:val="cyan"/>
          <w:u w:val="single"/>
        </w:rPr>
        <w:t xml:space="preserve"> Sea</w:t>
      </w:r>
      <w:r w:rsidRPr="002C0D21">
        <w:rPr>
          <w:rFonts w:ascii="Calibri" w:hAnsi="Calibri" w:cs="Calibri"/>
          <w:highlight w:val="cyan"/>
          <w:u w:val="single"/>
        </w:rPr>
        <w:t xml:space="preserve">. “Portugal Water Temperatures | Sea Temperatures.” </w:t>
      </w:r>
      <w:r w:rsidRPr="002C0D21">
        <w:rPr>
          <w:rFonts w:ascii="Calibri" w:hAnsi="Calibri" w:cs="Calibri"/>
          <w:i/>
          <w:iCs/>
          <w:highlight w:val="cyan"/>
          <w:u w:val="single"/>
        </w:rPr>
        <w:t>Seatemperature.org</w:t>
      </w:r>
      <w:r w:rsidRPr="002C0D21">
        <w:rPr>
          <w:rFonts w:ascii="Calibri" w:hAnsi="Calibri" w:cs="Calibri"/>
          <w:highlight w:val="cyan"/>
          <w:u w:val="single"/>
        </w:rPr>
        <w:t>, 2026, www.seatemperature.org/europe/portugal/. Accessed 31 Mar. 2026.</w:t>
      </w:r>
    </w:p>
    <w:p w14:paraId="5FAFB615" w14:textId="03EA9B2B" w:rsidR="00E72EF7" w:rsidRPr="000509D0" w:rsidRDefault="00E72EF7" w:rsidP="00955A4A">
      <w:pPr>
        <w:pStyle w:val="NormalWeb"/>
        <w:numPr>
          <w:ilvl w:val="0"/>
          <w:numId w:val="1"/>
        </w:numPr>
        <w:spacing w:before="0" w:beforeAutospacing="0" w:after="0" w:afterAutospacing="0"/>
        <w:rPr>
          <w:rFonts w:ascii="Calibri" w:hAnsi="Calibri" w:cs="Calibri"/>
        </w:rPr>
      </w:pPr>
      <w:r w:rsidRPr="000509D0">
        <w:rPr>
          <w:rFonts w:ascii="Calibri" w:hAnsi="Calibri" w:cs="Calibri"/>
        </w:rPr>
        <w:t>Graphs of the average sea surface temperatures per month of the year at a few locations off the coast of Portugal.</w:t>
      </w:r>
    </w:p>
    <w:p w14:paraId="37D795B7" w14:textId="5A8580E3" w:rsidR="00E72EF7" w:rsidRPr="000509D0" w:rsidRDefault="00E72EF7" w:rsidP="00955A4A">
      <w:pPr>
        <w:pStyle w:val="NormalWeb"/>
        <w:numPr>
          <w:ilvl w:val="0"/>
          <w:numId w:val="1"/>
        </w:numPr>
        <w:spacing w:before="0" w:beforeAutospacing="0" w:after="0" w:afterAutospacing="0"/>
        <w:rPr>
          <w:rFonts w:ascii="Calibri" w:hAnsi="Calibri" w:cs="Calibri"/>
        </w:rPr>
      </w:pPr>
      <w:r w:rsidRPr="000509D0">
        <w:rPr>
          <w:rFonts w:ascii="Calibri" w:hAnsi="Calibri" w:cs="Calibri"/>
        </w:rPr>
        <w:t>This source is quite useful to me, since it gives insight into the conditions in the European green crab’s native area, which can help set parameters in the experiment/guide where to start for temperature tests.</w:t>
      </w:r>
    </w:p>
    <w:p w14:paraId="767F0DE0" w14:textId="77777777" w:rsidR="00E72EF7" w:rsidRPr="000509D0" w:rsidRDefault="00E72EF7" w:rsidP="00955A4A">
      <w:pPr>
        <w:pStyle w:val="NormalWeb"/>
        <w:spacing w:before="0" w:beforeAutospacing="0" w:after="0" w:afterAutospacing="0"/>
        <w:rPr>
          <w:rFonts w:ascii="Calibri" w:hAnsi="Calibri" w:cs="Calibri"/>
          <w:u w:val="single"/>
        </w:rPr>
      </w:pPr>
      <w:r w:rsidRPr="002C0D21">
        <w:rPr>
          <w:rFonts w:ascii="Calibri" w:hAnsi="Calibri" w:cs="Calibri"/>
          <w:highlight w:val="cyan"/>
          <w:u w:val="single"/>
        </w:rPr>
        <w:t xml:space="preserve">US. “NDBC - Station TCNW1 Recent Data.” </w:t>
      </w:r>
      <w:r w:rsidRPr="002C0D21">
        <w:rPr>
          <w:rFonts w:ascii="Calibri" w:hAnsi="Calibri" w:cs="Calibri"/>
          <w:i/>
          <w:iCs/>
          <w:highlight w:val="cyan"/>
          <w:u w:val="single"/>
        </w:rPr>
        <w:t>Noaa.gov</w:t>
      </w:r>
      <w:r w:rsidRPr="002C0D21">
        <w:rPr>
          <w:rFonts w:ascii="Calibri" w:hAnsi="Calibri" w:cs="Calibri"/>
          <w:highlight w:val="cyan"/>
          <w:u w:val="single"/>
        </w:rPr>
        <w:t>, 2026, www.ndbc.noaa.gov/station_page.php?station=tcnw1. Accessed 31 Mar. 2026.</w:t>
      </w:r>
    </w:p>
    <w:p w14:paraId="58351015" w14:textId="537E9546" w:rsidR="00E72EF7" w:rsidRPr="000509D0" w:rsidRDefault="00E72EF7" w:rsidP="00955A4A">
      <w:pPr>
        <w:pStyle w:val="NormalWeb"/>
        <w:numPr>
          <w:ilvl w:val="0"/>
          <w:numId w:val="1"/>
        </w:numPr>
        <w:spacing w:before="0" w:beforeAutospacing="0" w:after="0" w:afterAutospacing="0"/>
        <w:rPr>
          <w:rFonts w:ascii="Calibri" w:hAnsi="Calibri" w:cs="Calibri"/>
        </w:rPr>
      </w:pPr>
      <w:r w:rsidRPr="000509D0">
        <w:rPr>
          <w:rFonts w:ascii="Calibri" w:hAnsi="Calibri" w:cs="Calibri"/>
        </w:rPr>
        <w:t xml:space="preserve">Frequently updated </w:t>
      </w:r>
      <w:r w:rsidR="000509D0" w:rsidRPr="000509D0">
        <w:rPr>
          <w:rFonts w:ascii="Calibri" w:hAnsi="Calibri" w:cs="Calibri"/>
        </w:rPr>
        <w:t xml:space="preserve">sea surface </w:t>
      </w:r>
      <w:r w:rsidRPr="000509D0">
        <w:rPr>
          <w:rFonts w:ascii="Calibri" w:hAnsi="Calibri" w:cs="Calibri"/>
        </w:rPr>
        <w:t>temperature data for various stations in the Puget Sound region</w:t>
      </w:r>
      <w:r w:rsidR="000509D0" w:rsidRPr="000509D0">
        <w:rPr>
          <w:rFonts w:ascii="Calibri" w:hAnsi="Calibri" w:cs="Calibri"/>
        </w:rPr>
        <w:t>.</w:t>
      </w:r>
    </w:p>
    <w:p w14:paraId="19BF9FA2" w14:textId="49FFD47F" w:rsidR="000509D0" w:rsidRPr="000509D0" w:rsidRDefault="000509D0" w:rsidP="00955A4A">
      <w:pPr>
        <w:pStyle w:val="NormalWeb"/>
        <w:numPr>
          <w:ilvl w:val="0"/>
          <w:numId w:val="1"/>
        </w:numPr>
        <w:spacing w:before="0" w:beforeAutospacing="0" w:after="0" w:afterAutospacing="0"/>
        <w:rPr>
          <w:rFonts w:ascii="Calibri" w:hAnsi="Calibri" w:cs="Calibri"/>
        </w:rPr>
      </w:pPr>
      <w:r w:rsidRPr="000509D0">
        <w:rPr>
          <w:rFonts w:ascii="Calibri" w:hAnsi="Calibri" w:cs="Calibri"/>
        </w:rPr>
        <w:t xml:space="preserve">This would be helpful later after testing the crabs’ tolerance, as it would provide data for comparing to the optimum temperature to different areas in the Puget Sound, including some of the more vulnerable estuary regions. </w:t>
      </w:r>
    </w:p>
    <w:p w14:paraId="33FD3EF9" w14:textId="77777777" w:rsidR="00E11C2B" w:rsidRDefault="00E11C2B" w:rsidP="00955A4A">
      <w:pPr>
        <w:pStyle w:val="NormalWeb"/>
        <w:spacing w:before="0" w:beforeAutospacing="0" w:after="0" w:afterAutospacing="0"/>
        <w:ind w:left="720" w:hanging="720"/>
      </w:pPr>
    </w:p>
    <w:p w14:paraId="1AE0C3DF" w14:textId="77777777" w:rsidR="009E54B9" w:rsidRPr="009E54B9" w:rsidRDefault="009E54B9" w:rsidP="00955A4A">
      <w:pPr>
        <w:spacing w:line="240" w:lineRule="auto"/>
        <w:rPr>
          <w:b/>
          <w:bCs/>
        </w:rPr>
      </w:pPr>
    </w:p>
    <w:sectPr w:rsidR="009E54B9" w:rsidRPr="009E5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F5AA5"/>
    <w:multiLevelType w:val="hybridMultilevel"/>
    <w:tmpl w:val="90BA992C"/>
    <w:lvl w:ilvl="0" w:tplc="F72A8B6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8F3A50"/>
    <w:multiLevelType w:val="hybridMultilevel"/>
    <w:tmpl w:val="8D7E8DC8"/>
    <w:lvl w:ilvl="0" w:tplc="5F2470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5129093">
    <w:abstractNumId w:val="0"/>
  </w:num>
  <w:num w:numId="2" w16cid:durableId="1290671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600"/>
    <w:rsid w:val="000001D2"/>
    <w:rsid w:val="000463DD"/>
    <w:rsid w:val="000509D0"/>
    <w:rsid w:val="0010777B"/>
    <w:rsid w:val="001A508A"/>
    <w:rsid w:val="00272F57"/>
    <w:rsid w:val="0027555F"/>
    <w:rsid w:val="002C0D21"/>
    <w:rsid w:val="002D2BD3"/>
    <w:rsid w:val="004B3600"/>
    <w:rsid w:val="005E7023"/>
    <w:rsid w:val="006B48D0"/>
    <w:rsid w:val="006E1814"/>
    <w:rsid w:val="007C47D8"/>
    <w:rsid w:val="00827F91"/>
    <w:rsid w:val="0094548E"/>
    <w:rsid w:val="00955A4A"/>
    <w:rsid w:val="009E54B9"/>
    <w:rsid w:val="00A40369"/>
    <w:rsid w:val="00A96DC5"/>
    <w:rsid w:val="00B77915"/>
    <w:rsid w:val="00E11C2B"/>
    <w:rsid w:val="00E72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94C86A"/>
  <w15:chartTrackingRefBased/>
  <w15:docId w15:val="{AA2C8FEB-54AE-0747-B449-37D663096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600"/>
    <w:rPr>
      <w:rFonts w:eastAsiaTheme="majorEastAsia" w:cstheme="majorBidi"/>
      <w:color w:val="272727" w:themeColor="text1" w:themeTint="D8"/>
    </w:rPr>
  </w:style>
  <w:style w:type="paragraph" w:styleId="Title">
    <w:name w:val="Title"/>
    <w:basedOn w:val="Normal"/>
    <w:next w:val="Normal"/>
    <w:link w:val="TitleChar"/>
    <w:uiPriority w:val="10"/>
    <w:qFormat/>
    <w:rsid w:val="004B3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600"/>
    <w:pPr>
      <w:spacing w:before="160"/>
      <w:jc w:val="center"/>
    </w:pPr>
    <w:rPr>
      <w:i/>
      <w:iCs/>
      <w:color w:val="404040" w:themeColor="text1" w:themeTint="BF"/>
    </w:rPr>
  </w:style>
  <w:style w:type="character" w:customStyle="1" w:styleId="QuoteChar">
    <w:name w:val="Quote Char"/>
    <w:basedOn w:val="DefaultParagraphFont"/>
    <w:link w:val="Quote"/>
    <w:uiPriority w:val="29"/>
    <w:rsid w:val="004B3600"/>
    <w:rPr>
      <w:i/>
      <w:iCs/>
      <w:color w:val="404040" w:themeColor="text1" w:themeTint="BF"/>
    </w:rPr>
  </w:style>
  <w:style w:type="paragraph" w:styleId="ListParagraph">
    <w:name w:val="List Paragraph"/>
    <w:basedOn w:val="Normal"/>
    <w:uiPriority w:val="34"/>
    <w:qFormat/>
    <w:rsid w:val="004B3600"/>
    <w:pPr>
      <w:ind w:left="720"/>
      <w:contextualSpacing/>
    </w:pPr>
  </w:style>
  <w:style w:type="character" w:styleId="IntenseEmphasis">
    <w:name w:val="Intense Emphasis"/>
    <w:basedOn w:val="DefaultParagraphFont"/>
    <w:uiPriority w:val="21"/>
    <w:qFormat/>
    <w:rsid w:val="004B3600"/>
    <w:rPr>
      <w:i/>
      <w:iCs/>
      <w:color w:val="0F4761" w:themeColor="accent1" w:themeShade="BF"/>
    </w:rPr>
  </w:style>
  <w:style w:type="paragraph" w:styleId="IntenseQuote">
    <w:name w:val="Intense Quote"/>
    <w:basedOn w:val="Normal"/>
    <w:next w:val="Normal"/>
    <w:link w:val="IntenseQuoteChar"/>
    <w:uiPriority w:val="30"/>
    <w:qFormat/>
    <w:rsid w:val="004B3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600"/>
    <w:rPr>
      <w:i/>
      <w:iCs/>
      <w:color w:val="0F4761" w:themeColor="accent1" w:themeShade="BF"/>
    </w:rPr>
  </w:style>
  <w:style w:type="character" w:styleId="IntenseReference">
    <w:name w:val="Intense Reference"/>
    <w:basedOn w:val="DefaultParagraphFont"/>
    <w:uiPriority w:val="32"/>
    <w:qFormat/>
    <w:rsid w:val="004B3600"/>
    <w:rPr>
      <w:b/>
      <w:bCs/>
      <w:smallCaps/>
      <w:color w:val="0F4761" w:themeColor="accent1" w:themeShade="BF"/>
      <w:spacing w:val="5"/>
    </w:rPr>
  </w:style>
  <w:style w:type="paragraph" w:styleId="NormalWeb">
    <w:name w:val="Normal (Web)"/>
    <w:basedOn w:val="Normal"/>
    <w:uiPriority w:val="99"/>
    <w:unhideWhenUsed/>
    <w:rsid w:val="001077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A508A"/>
    <w:rPr>
      <w:color w:val="467886" w:themeColor="hyperlink"/>
      <w:u w:val="single"/>
    </w:rPr>
  </w:style>
  <w:style w:type="character" w:styleId="UnresolvedMention">
    <w:name w:val="Unresolved Mention"/>
    <w:basedOn w:val="DefaultParagraphFont"/>
    <w:uiPriority w:val="99"/>
    <w:semiHidden/>
    <w:unhideWhenUsed/>
    <w:rsid w:val="001A508A"/>
    <w:rPr>
      <w:color w:val="605E5C"/>
      <w:shd w:val="clear" w:color="auto" w:fill="E1DFDD"/>
    </w:rPr>
  </w:style>
  <w:style w:type="character" w:styleId="FollowedHyperlink">
    <w:name w:val="FollowedHyperlink"/>
    <w:basedOn w:val="DefaultParagraphFont"/>
    <w:uiPriority w:val="99"/>
    <w:semiHidden/>
    <w:unhideWhenUsed/>
    <w:rsid w:val="000463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365-294x.2004.02255.x" TargetMode="External"/><Relationship Id="rId3" Type="http://schemas.openxmlformats.org/officeDocument/2006/relationships/settings" Target="settings.xml"/><Relationship Id="rId7" Type="http://schemas.openxmlformats.org/officeDocument/2006/relationships/hyperlink" Target="https://doi.org/10.1007/s11356-014-2979-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embe.2011.08.005" TargetMode="External"/><Relationship Id="rId11" Type="http://schemas.openxmlformats.org/officeDocument/2006/relationships/theme" Target="theme/theme1.xml"/><Relationship Id="rId5" Type="http://schemas.openxmlformats.org/officeDocument/2006/relationships/hyperlink" Target="https://doi.org/10.1007/s00360-022-01458-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90/fishes5010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1575</Words>
  <Characters>10241</Characters>
  <Application>Microsoft Office Word</Application>
  <DocSecurity>0</DocSecurity>
  <Lines>787</Lines>
  <Paragraphs>843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H Kasbohm</dc:creator>
  <cp:keywords/>
  <dc:description/>
  <cp:lastModifiedBy>Rachel H Kasbohm</cp:lastModifiedBy>
  <cp:revision>3</cp:revision>
  <dcterms:created xsi:type="dcterms:W3CDTF">2026-03-31T18:07:00Z</dcterms:created>
  <dcterms:modified xsi:type="dcterms:W3CDTF">2026-03-31T22:12:00Z</dcterms:modified>
</cp:coreProperties>
</file>