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FIT3179 Data Visualisation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b w:val="1"/>
          <w:rtl w:val="0"/>
        </w:rPr>
        <w:t xml:space="preserve">Sample Questions for Test 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Test 1 will cover the content of weeks 1 and 2 on Moodle: pre-recorded lectures, live lectures, textbook chapters listed under “Required Readings” and 4 scanned sections from Kirk 2019 “Data Visualisation” listed under “Lecture Resources” of week 2 on Moodle.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Test 1 will consist of 12 to 15 multiple choice questions and one or two open answer questions. The duration of Test 1 will be 40 minutes.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2"/>
          <w:szCs w:val="22"/>
        </w:rPr>
      </w:pPr>
      <w:r w:rsidDel="00000000" w:rsidR="00000000" w:rsidRPr="00000000">
        <w:rPr>
          <w:rtl w:val="0"/>
        </w:rPr>
        <w:t xml:space="preserve">The correct answer to the sample questions below is indicated in capital letters or highlighted in yellow.</w:t>
      </w:r>
      <w:r w:rsidDel="00000000" w:rsidR="00000000" w:rsidRPr="00000000">
        <w:rPr>
          <w:rtl w:val="0"/>
        </w:rPr>
      </w:r>
    </w:p>
    <w:p w:rsidR="00000000" w:rsidDel="00000000" w:rsidP="00000000" w:rsidRDefault="00000000" w:rsidRPr="00000000" w14:paraId="0000000A">
      <w:pPr>
        <w:pStyle w:val="Heading1"/>
        <w:ind w:left="0" w:firstLine="0"/>
        <w:rPr>
          <w:sz w:val="24"/>
          <w:szCs w:val="24"/>
        </w:rPr>
      </w:pPr>
      <w:bookmarkStart w:colFirst="0" w:colLast="0" w:name="_heading=h.xsnmkfjjqp84" w:id="0"/>
      <w:bookmarkEnd w:id="0"/>
      <w:r w:rsidDel="00000000" w:rsidR="00000000" w:rsidRPr="00000000">
        <w:rPr>
          <w:rtl w:val="0"/>
        </w:rPr>
        <w:t xml:space="preserve">What is the most likely dataset type of this visualisation?</w:t>
      </w:r>
      <w:r w:rsidDel="00000000" w:rsidR="00000000" w:rsidRPr="00000000">
        <w:rPr>
          <w:rtl w:val="0"/>
        </w:rPr>
      </w:r>
    </w:p>
    <w:p w:rsidR="00000000" w:rsidDel="00000000" w:rsidP="00000000" w:rsidRDefault="00000000" w:rsidRPr="00000000" w14:paraId="0000000B">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Pr>
        <w:drawing>
          <wp:inline distB="0" distT="0" distL="0" distR="0">
            <wp:extent cx="2601584" cy="2758008"/>
            <wp:effectExtent b="0" l="0" r="0" t="0"/>
            <wp:docPr descr="Chart, surface chart&#10;&#10;Description automatically generated" id="52" name="image1.png"/>
            <a:graphic>
              <a:graphicData uri="http://schemas.openxmlformats.org/drawingml/2006/picture">
                <pic:pic>
                  <pic:nvPicPr>
                    <pic:cNvPr descr="Chart, surface chart&#10;&#10;Description automatically generated" id="0" name="image1.png"/>
                    <pic:cNvPicPr preferRelativeResize="0"/>
                  </pic:nvPicPr>
                  <pic:blipFill>
                    <a:blip r:embed="rId7"/>
                    <a:srcRect b="0" l="0" r="0" t="13673"/>
                    <a:stretch>
                      <a:fillRect/>
                    </a:stretch>
                  </pic:blipFill>
                  <pic:spPr>
                    <a:xfrm>
                      <a:off x="0" y="0"/>
                      <a:ext cx="2601584" cy="275800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A) 3D Table.</w:t>
      </w:r>
      <w:r w:rsidDel="00000000" w:rsidR="00000000" w:rsidRPr="00000000">
        <w:rPr>
          <w:rtl w:val="0"/>
        </w:rPr>
      </w:r>
    </w:p>
    <w:p w:rsidR="00000000" w:rsidDel="00000000" w:rsidP="00000000" w:rsidRDefault="00000000" w:rsidRPr="00000000" w14:paraId="0000000E">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B) 2D Field.</w:t>
      </w:r>
      <w:r w:rsidDel="00000000" w:rsidR="00000000" w:rsidRPr="00000000">
        <w:rPr>
          <w:rtl w:val="0"/>
        </w:rPr>
      </w:r>
    </w:p>
    <w:p w:rsidR="00000000" w:rsidDel="00000000" w:rsidP="00000000" w:rsidRDefault="00000000" w:rsidRPr="00000000" w14:paraId="0000000F">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C) 3D Field.</w:t>
      </w:r>
      <w:r w:rsidDel="00000000" w:rsidR="00000000" w:rsidRPr="00000000">
        <w:rPr>
          <w:rtl w:val="0"/>
        </w:rPr>
      </w:r>
    </w:p>
    <w:p w:rsidR="00000000" w:rsidDel="00000000" w:rsidP="00000000" w:rsidRDefault="00000000" w:rsidRPr="00000000" w14:paraId="00000010">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D) 3D Network.</w:t>
      </w:r>
      <w:r w:rsidDel="00000000" w:rsidR="00000000" w:rsidRPr="00000000">
        <w:rPr>
          <w:rtl w:val="0"/>
        </w:rPr>
      </w:r>
    </w:p>
    <w:p w:rsidR="00000000" w:rsidDel="00000000" w:rsidP="00000000" w:rsidRDefault="00000000" w:rsidRPr="00000000" w14:paraId="00000011">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E) 2D Network.</w:t>
      </w:r>
      <w:r w:rsidDel="00000000" w:rsidR="00000000" w:rsidRPr="00000000">
        <w:rPr>
          <w:rtl w:val="0"/>
        </w:rPr>
      </w:r>
    </w:p>
    <w:p w:rsidR="00000000" w:rsidDel="00000000" w:rsidP="00000000" w:rsidRDefault="00000000" w:rsidRPr="00000000" w14:paraId="00000012">
      <w:pPr>
        <w:spacing w:after="160" w:lineRule="auto"/>
        <w:rPr>
          <w:rFonts w:ascii="Calibri" w:cs="Calibri" w:eastAsia="Calibri" w:hAnsi="Calibri"/>
          <w:i w:val="1"/>
          <w:color w:val="000000"/>
          <w:sz w:val="22"/>
          <w:szCs w:val="22"/>
        </w:rPr>
      </w:pPr>
      <w:r w:rsidDel="00000000" w:rsidR="00000000" w:rsidRPr="00000000">
        <w:rPr>
          <w:rFonts w:ascii="Calibri" w:cs="Calibri" w:eastAsia="Calibri" w:hAnsi="Calibri"/>
          <w:i w:val="1"/>
          <w:color w:val="000000"/>
          <w:sz w:val="22"/>
          <w:szCs w:val="22"/>
          <w:rtl w:val="0"/>
        </w:rPr>
        <w:t xml:space="preserve">ANSWER: C</w:t>
      </w:r>
    </w:p>
    <w:p w:rsidR="00000000" w:rsidDel="00000000" w:rsidP="00000000" w:rsidRDefault="00000000" w:rsidRPr="00000000" w14:paraId="00000013">
      <w:pPr>
        <w:pStyle w:val="Heading1"/>
        <w:spacing w:after="160" w:lineRule="auto"/>
        <w:ind w:left="0" w:firstLine="0"/>
        <w:rPr/>
      </w:pPr>
      <w:bookmarkStart w:colFirst="0" w:colLast="0" w:name="_heading=h.62sc53gebsyj" w:id="1"/>
      <w:bookmarkEnd w:id="1"/>
      <w:r w:rsidDel="00000000" w:rsidR="00000000" w:rsidRPr="00000000">
        <w:rPr>
          <w:rtl w:val="0"/>
        </w:rPr>
        <w:t xml:space="preserve">Which of the following is not a data attribute type?</w:t>
      </w:r>
    </w:p>
    <w:p w:rsidR="00000000" w:rsidDel="00000000" w:rsidP="00000000" w:rsidRDefault="00000000" w:rsidRPr="00000000" w14:paraId="00000014">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A) Qualitative.</w:t>
      </w:r>
      <w:r w:rsidDel="00000000" w:rsidR="00000000" w:rsidRPr="00000000">
        <w:rPr>
          <w:rtl w:val="0"/>
        </w:rPr>
      </w:r>
    </w:p>
    <w:p w:rsidR="00000000" w:rsidDel="00000000" w:rsidP="00000000" w:rsidRDefault="00000000" w:rsidRPr="00000000" w14:paraId="00000015">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B) Ordinal.</w:t>
      </w:r>
      <w:r w:rsidDel="00000000" w:rsidR="00000000" w:rsidRPr="00000000">
        <w:rPr>
          <w:rtl w:val="0"/>
        </w:rPr>
      </w:r>
    </w:p>
    <w:p w:rsidR="00000000" w:rsidDel="00000000" w:rsidP="00000000" w:rsidRDefault="00000000" w:rsidRPr="00000000" w14:paraId="00000016">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C) Ratio.</w:t>
      </w:r>
      <w:r w:rsidDel="00000000" w:rsidR="00000000" w:rsidRPr="00000000">
        <w:rPr>
          <w:rtl w:val="0"/>
        </w:rPr>
      </w:r>
    </w:p>
    <w:p w:rsidR="00000000" w:rsidDel="00000000" w:rsidP="00000000" w:rsidRDefault="00000000" w:rsidRPr="00000000" w14:paraId="00000017">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D) Diverging.</w:t>
      </w:r>
      <w:r w:rsidDel="00000000" w:rsidR="00000000" w:rsidRPr="00000000">
        <w:rPr>
          <w:rtl w:val="0"/>
        </w:rPr>
      </w:r>
    </w:p>
    <w:p w:rsidR="00000000" w:rsidDel="00000000" w:rsidP="00000000" w:rsidRDefault="00000000" w:rsidRPr="00000000" w14:paraId="00000018">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E) Categorical.</w:t>
      </w:r>
      <w:r w:rsidDel="00000000" w:rsidR="00000000" w:rsidRPr="00000000">
        <w:rPr>
          <w:rtl w:val="0"/>
        </w:rPr>
      </w:r>
    </w:p>
    <w:p w:rsidR="00000000" w:rsidDel="00000000" w:rsidP="00000000" w:rsidRDefault="00000000" w:rsidRPr="00000000" w14:paraId="00000019">
      <w:pPr>
        <w:spacing w:after="160" w:lineRule="auto"/>
        <w:rPr>
          <w:rFonts w:ascii="Times New Roman" w:cs="Times New Roman" w:eastAsia="Times New Roman" w:hAnsi="Times New Roman"/>
          <w:i w:val="1"/>
        </w:rPr>
      </w:pPr>
      <w:r w:rsidDel="00000000" w:rsidR="00000000" w:rsidRPr="00000000">
        <w:rPr>
          <w:rFonts w:ascii="Calibri" w:cs="Calibri" w:eastAsia="Calibri" w:hAnsi="Calibri"/>
          <w:i w:val="1"/>
          <w:color w:val="000000"/>
          <w:sz w:val="22"/>
          <w:szCs w:val="22"/>
          <w:rtl w:val="0"/>
        </w:rPr>
        <w:t xml:space="preserve">ANSWER: D</w:t>
      </w:r>
      <w:r w:rsidDel="00000000" w:rsidR="00000000" w:rsidRPr="00000000">
        <w:rPr>
          <w:rtl w:val="0"/>
        </w:rPr>
      </w:r>
    </w:p>
    <w:p w:rsidR="00000000" w:rsidDel="00000000" w:rsidP="00000000" w:rsidRDefault="00000000" w:rsidRPr="00000000" w14:paraId="0000001A">
      <w:pPr>
        <w:pStyle w:val="Heading1"/>
        <w:spacing w:after="160" w:lineRule="auto"/>
        <w:ind w:left="0" w:firstLine="0"/>
        <w:rPr/>
      </w:pPr>
      <w:bookmarkStart w:colFirst="0" w:colLast="0" w:name="_heading=h.tqbryjfmg9fb" w:id="2"/>
      <w:bookmarkEnd w:id="2"/>
      <w:r w:rsidDel="00000000" w:rsidR="00000000" w:rsidRPr="00000000">
        <w:rPr>
          <w:rtl w:val="0"/>
        </w:rPr>
        <w:t xml:space="preserve">Let’s think about the size of T-shirts (XS, S, M, L, XL, etc.) as a variable. This variable is best described as which one of the following?</w:t>
      </w:r>
    </w:p>
    <w:p w:rsidR="00000000" w:rsidDel="00000000" w:rsidP="00000000" w:rsidRDefault="00000000" w:rsidRPr="00000000" w14:paraId="0000001B">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A) categorical attribute </w:t>
      </w:r>
      <w:r w:rsidDel="00000000" w:rsidR="00000000" w:rsidRPr="00000000">
        <w:rPr>
          <w:rtl w:val="0"/>
        </w:rPr>
      </w:r>
    </w:p>
    <w:p w:rsidR="00000000" w:rsidDel="00000000" w:rsidP="00000000" w:rsidRDefault="00000000" w:rsidRPr="00000000" w14:paraId="0000001C">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B) ordinal attribute</w:t>
      </w:r>
      <w:r w:rsidDel="00000000" w:rsidR="00000000" w:rsidRPr="00000000">
        <w:rPr>
          <w:rtl w:val="0"/>
        </w:rPr>
      </w:r>
    </w:p>
    <w:p w:rsidR="00000000" w:rsidDel="00000000" w:rsidP="00000000" w:rsidRDefault="00000000" w:rsidRPr="00000000" w14:paraId="0000001D">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C) quantitative attribute </w:t>
      </w:r>
      <w:r w:rsidDel="00000000" w:rsidR="00000000" w:rsidRPr="00000000">
        <w:rPr>
          <w:rtl w:val="0"/>
        </w:rPr>
      </w:r>
    </w:p>
    <w:p w:rsidR="00000000" w:rsidDel="00000000" w:rsidP="00000000" w:rsidRDefault="00000000" w:rsidRPr="00000000" w14:paraId="0000001E">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D) numeric attribute</w:t>
      </w:r>
      <w:r w:rsidDel="00000000" w:rsidR="00000000" w:rsidRPr="00000000">
        <w:rPr>
          <w:rtl w:val="0"/>
        </w:rPr>
      </w:r>
    </w:p>
    <w:p w:rsidR="00000000" w:rsidDel="00000000" w:rsidP="00000000" w:rsidRDefault="00000000" w:rsidRPr="00000000" w14:paraId="0000001F">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E) nominal attribute</w:t>
      </w:r>
      <w:r w:rsidDel="00000000" w:rsidR="00000000" w:rsidRPr="00000000">
        <w:rPr>
          <w:rtl w:val="0"/>
        </w:rPr>
      </w:r>
    </w:p>
    <w:p w:rsidR="00000000" w:rsidDel="00000000" w:rsidP="00000000" w:rsidRDefault="00000000" w:rsidRPr="00000000" w14:paraId="00000020">
      <w:pPr>
        <w:spacing w:after="160" w:lineRule="auto"/>
        <w:rPr>
          <w:i w:val="1"/>
        </w:rPr>
      </w:pPr>
      <w:r w:rsidDel="00000000" w:rsidR="00000000" w:rsidRPr="00000000">
        <w:rPr>
          <w:rFonts w:ascii="Calibri" w:cs="Calibri" w:eastAsia="Calibri" w:hAnsi="Calibri"/>
          <w:i w:val="1"/>
          <w:color w:val="000000"/>
          <w:sz w:val="22"/>
          <w:szCs w:val="22"/>
          <w:rtl w:val="0"/>
        </w:rPr>
        <w:t xml:space="preserve">ANSWER: B</w:t>
      </w:r>
      <w:r w:rsidDel="00000000" w:rsidR="00000000" w:rsidRPr="00000000">
        <w:rPr>
          <w:rtl w:val="0"/>
        </w:rPr>
      </w:r>
    </w:p>
    <w:p w:rsidR="00000000" w:rsidDel="00000000" w:rsidP="00000000" w:rsidRDefault="00000000" w:rsidRPr="00000000" w14:paraId="00000021">
      <w:pPr>
        <w:pStyle w:val="Heading1"/>
        <w:spacing w:after="160" w:lineRule="auto"/>
        <w:ind w:left="0" w:firstLine="0"/>
        <w:rPr/>
      </w:pPr>
      <w:bookmarkStart w:colFirst="0" w:colLast="0" w:name="_heading=h.thq1ox5wwl21" w:id="3"/>
      <w:bookmarkEnd w:id="3"/>
      <w:r w:rsidDel="00000000" w:rsidR="00000000" w:rsidRPr="00000000">
        <w:rPr>
          <w:rtl w:val="0"/>
        </w:rPr>
        <w:t xml:space="preserve">Which of the following channels is the most effective to encode qualitative data attributes?</w:t>
      </w:r>
    </w:p>
    <w:p w:rsidR="00000000" w:rsidDel="00000000" w:rsidP="00000000" w:rsidRDefault="00000000" w:rsidRPr="00000000" w14:paraId="00000022">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A) Length</w:t>
      </w:r>
      <w:r w:rsidDel="00000000" w:rsidR="00000000" w:rsidRPr="00000000">
        <w:rPr>
          <w:rtl w:val="0"/>
        </w:rPr>
      </w:r>
    </w:p>
    <w:p w:rsidR="00000000" w:rsidDel="00000000" w:rsidP="00000000" w:rsidRDefault="00000000" w:rsidRPr="00000000" w14:paraId="00000023">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B) Shape</w:t>
      </w:r>
      <w:r w:rsidDel="00000000" w:rsidR="00000000" w:rsidRPr="00000000">
        <w:rPr>
          <w:rtl w:val="0"/>
        </w:rPr>
      </w:r>
    </w:p>
    <w:p w:rsidR="00000000" w:rsidDel="00000000" w:rsidP="00000000" w:rsidRDefault="00000000" w:rsidRPr="00000000" w14:paraId="00000024">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C) Area</w:t>
      </w:r>
      <w:r w:rsidDel="00000000" w:rsidR="00000000" w:rsidRPr="00000000">
        <w:rPr>
          <w:rtl w:val="0"/>
        </w:rPr>
      </w:r>
    </w:p>
    <w:p w:rsidR="00000000" w:rsidDel="00000000" w:rsidP="00000000" w:rsidRDefault="00000000" w:rsidRPr="00000000" w14:paraId="00000025">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D) Colour hue</w:t>
      </w:r>
      <w:r w:rsidDel="00000000" w:rsidR="00000000" w:rsidRPr="00000000">
        <w:rPr>
          <w:rtl w:val="0"/>
        </w:rPr>
      </w:r>
    </w:p>
    <w:p w:rsidR="00000000" w:rsidDel="00000000" w:rsidP="00000000" w:rsidRDefault="00000000" w:rsidRPr="00000000" w14:paraId="00000026">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E) Colour saturation</w:t>
      </w:r>
      <w:r w:rsidDel="00000000" w:rsidR="00000000" w:rsidRPr="00000000">
        <w:rPr>
          <w:rtl w:val="0"/>
        </w:rPr>
      </w:r>
    </w:p>
    <w:p w:rsidR="00000000" w:rsidDel="00000000" w:rsidP="00000000" w:rsidRDefault="00000000" w:rsidRPr="00000000" w14:paraId="00000027">
      <w:pPr>
        <w:spacing w:after="160" w:lineRule="auto"/>
        <w:rPr>
          <w:i w:val="1"/>
        </w:rPr>
      </w:pPr>
      <w:r w:rsidDel="00000000" w:rsidR="00000000" w:rsidRPr="00000000">
        <w:rPr>
          <w:rFonts w:ascii="Calibri" w:cs="Calibri" w:eastAsia="Calibri" w:hAnsi="Calibri"/>
          <w:i w:val="1"/>
          <w:color w:val="000000"/>
          <w:sz w:val="22"/>
          <w:szCs w:val="22"/>
          <w:rtl w:val="0"/>
        </w:rPr>
        <w:t xml:space="preserve">ANSWER: D</w:t>
      </w:r>
      <w:r w:rsidDel="00000000" w:rsidR="00000000" w:rsidRPr="00000000">
        <w:rPr>
          <w:rtl w:val="0"/>
        </w:rPr>
      </w:r>
    </w:p>
    <w:p w:rsidR="00000000" w:rsidDel="00000000" w:rsidP="00000000" w:rsidRDefault="00000000" w:rsidRPr="00000000" w14:paraId="00000028">
      <w:pPr>
        <w:pStyle w:val="Heading1"/>
        <w:spacing w:after="160" w:lineRule="auto"/>
        <w:ind w:left="0" w:firstLine="0"/>
        <w:rPr/>
      </w:pPr>
      <w:bookmarkStart w:colFirst="0" w:colLast="0" w:name="_heading=h.k5gxk5kxrlwh" w:id="4"/>
      <w:bookmarkEnd w:id="4"/>
      <w:r w:rsidDel="00000000" w:rsidR="00000000" w:rsidRPr="00000000">
        <w:rPr>
          <w:rtl w:val="0"/>
        </w:rPr>
        <w:t xml:space="preserve">The bubble chart below presents an overview of different countries in 2019. Each bubble represents a country, and the visual encodings used in the graph include:</w:t>
        <w:tab/>
      </w:r>
    </w:p>
    <w:p w:rsidR="00000000" w:rsidDel="00000000" w:rsidP="00000000" w:rsidRDefault="00000000" w:rsidRPr="00000000" w14:paraId="00000029">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 x-axis position: income</w:t>
        <w:tab/>
      </w:r>
      <w:r w:rsidDel="00000000" w:rsidR="00000000" w:rsidRPr="00000000">
        <w:rPr>
          <w:rtl w:val="0"/>
        </w:rPr>
      </w:r>
    </w:p>
    <w:p w:rsidR="00000000" w:rsidDel="00000000" w:rsidP="00000000" w:rsidRDefault="00000000" w:rsidRPr="00000000" w14:paraId="0000002A">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 y-axis position: life expectancy</w:t>
        <w:tab/>
      </w:r>
      <w:r w:rsidDel="00000000" w:rsidR="00000000" w:rsidRPr="00000000">
        <w:rPr>
          <w:rtl w:val="0"/>
        </w:rPr>
      </w:r>
    </w:p>
    <w:p w:rsidR="00000000" w:rsidDel="00000000" w:rsidP="00000000" w:rsidRDefault="00000000" w:rsidRPr="00000000" w14:paraId="0000002B">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 area size: population</w:t>
        <w:tab/>
      </w:r>
      <w:r w:rsidDel="00000000" w:rsidR="00000000" w:rsidRPr="00000000">
        <w:rPr>
          <w:rtl w:val="0"/>
        </w:rPr>
      </w:r>
    </w:p>
    <w:p w:rsidR="00000000" w:rsidDel="00000000" w:rsidP="00000000" w:rsidRDefault="00000000" w:rsidRPr="00000000" w14:paraId="0000002C">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 colour hue: continent</w:t>
        <w:tab/>
      </w:r>
      <w:r w:rsidDel="00000000" w:rsidR="00000000" w:rsidRPr="00000000">
        <w:rPr>
          <w:rtl w:val="0"/>
        </w:rPr>
      </w:r>
    </w:p>
    <w:p w:rsidR="00000000" w:rsidDel="00000000" w:rsidP="00000000" w:rsidRDefault="00000000" w:rsidRPr="00000000" w14:paraId="0000002D">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 animation: year</w:t>
      </w:r>
      <w:r w:rsidDel="00000000" w:rsidR="00000000" w:rsidRPr="00000000">
        <w:rPr>
          <w:rtl w:val="0"/>
        </w:rPr>
      </w:r>
    </w:p>
    <w:p w:rsidR="00000000" w:rsidDel="00000000" w:rsidP="00000000" w:rsidRDefault="00000000" w:rsidRPr="00000000" w14:paraId="0000002E">
      <w:pPr>
        <w:pStyle w:val="Heading1"/>
        <w:spacing w:after="160" w:lineRule="auto"/>
        <w:ind w:left="0" w:firstLine="0"/>
        <w:rPr/>
      </w:pPr>
      <w:bookmarkStart w:colFirst="0" w:colLast="0" w:name="_heading=h.fxp0rviemqz2" w:id="5"/>
      <w:bookmarkEnd w:id="5"/>
      <w:r w:rsidDel="00000000" w:rsidR="00000000" w:rsidRPr="00000000">
        <w:rPr>
          <w:rtl w:val="0"/>
        </w:rPr>
        <w:t xml:space="preserve">Which of the following list all the attributes that are represented with magnitude channels in this visualisation?</w:t>
      </w:r>
    </w:p>
    <w:p w:rsidR="00000000" w:rsidDel="00000000" w:rsidP="00000000" w:rsidRDefault="00000000" w:rsidRPr="00000000" w14:paraId="0000002F">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Pr>
        <w:drawing>
          <wp:inline distB="0" distT="0" distL="0" distR="0">
            <wp:extent cx="5731510" cy="2621280"/>
            <wp:effectExtent b="0" l="0" r="0" t="0"/>
            <wp:docPr descr="A picture containing chart&#10;&#10;Description automatically generated" id="54" name="image4.png"/>
            <a:graphic>
              <a:graphicData uri="http://schemas.openxmlformats.org/drawingml/2006/picture">
                <pic:pic>
                  <pic:nvPicPr>
                    <pic:cNvPr descr="A picture containing chart&#10;&#10;Description automatically generated" id="0" name="image4.png"/>
                    <pic:cNvPicPr preferRelativeResize="0"/>
                  </pic:nvPicPr>
                  <pic:blipFill>
                    <a:blip r:embed="rId8"/>
                    <a:srcRect b="0" l="0" r="0" t="0"/>
                    <a:stretch>
                      <a:fillRect/>
                    </a:stretch>
                  </pic:blipFill>
                  <pic:spPr>
                    <a:xfrm>
                      <a:off x="0" y="0"/>
                      <a:ext cx="573151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[Source: https://www.gapminder.org/tools/#$chart-type=bubbles]</w:t>
      </w:r>
      <w:r w:rsidDel="00000000" w:rsidR="00000000" w:rsidRPr="00000000">
        <w:rPr>
          <w:rtl w:val="0"/>
        </w:rPr>
      </w:r>
    </w:p>
    <w:p w:rsidR="00000000" w:rsidDel="00000000" w:rsidP="00000000" w:rsidRDefault="00000000" w:rsidRPr="00000000" w14:paraId="00000031">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A) income, life expectancy &amp; population</w:t>
      </w:r>
      <w:r w:rsidDel="00000000" w:rsidR="00000000" w:rsidRPr="00000000">
        <w:rPr>
          <w:rtl w:val="0"/>
        </w:rPr>
      </w:r>
    </w:p>
    <w:p w:rsidR="00000000" w:rsidDel="00000000" w:rsidP="00000000" w:rsidRDefault="00000000" w:rsidRPr="00000000" w14:paraId="00000032">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B) income, life expectancy &amp; continent </w:t>
      </w:r>
      <w:r w:rsidDel="00000000" w:rsidR="00000000" w:rsidRPr="00000000">
        <w:rPr>
          <w:rtl w:val="0"/>
        </w:rPr>
      </w:r>
    </w:p>
    <w:p w:rsidR="00000000" w:rsidDel="00000000" w:rsidP="00000000" w:rsidRDefault="00000000" w:rsidRPr="00000000" w14:paraId="00000033">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C) income &amp; continent</w:t>
      </w:r>
      <w:r w:rsidDel="00000000" w:rsidR="00000000" w:rsidRPr="00000000">
        <w:rPr>
          <w:rtl w:val="0"/>
        </w:rPr>
      </w:r>
    </w:p>
    <w:p w:rsidR="00000000" w:rsidDel="00000000" w:rsidP="00000000" w:rsidRDefault="00000000" w:rsidRPr="00000000" w14:paraId="00000034">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D) population, continent &amp; year</w:t>
      </w:r>
      <w:r w:rsidDel="00000000" w:rsidR="00000000" w:rsidRPr="00000000">
        <w:rPr>
          <w:rtl w:val="0"/>
        </w:rPr>
      </w:r>
    </w:p>
    <w:p w:rsidR="00000000" w:rsidDel="00000000" w:rsidP="00000000" w:rsidRDefault="00000000" w:rsidRPr="00000000" w14:paraId="00000035">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E) income, life expectancy</w:t>
      </w:r>
      <w:r w:rsidDel="00000000" w:rsidR="00000000" w:rsidRPr="00000000">
        <w:rPr>
          <w:rtl w:val="0"/>
        </w:rPr>
      </w:r>
    </w:p>
    <w:p w:rsidR="00000000" w:rsidDel="00000000" w:rsidP="00000000" w:rsidRDefault="00000000" w:rsidRPr="00000000" w14:paraId="00000036">
      <w:pPr>
        <w:spacing w:after="160" w:lineRule="auto"/>
        <w:rPr>
          <w:rFonts w:ascii="Times New Roman" w:cs="Times New Roman" w:eastAsia="Times New Roman" w:hAnsi="Times New Roman"/>
          <w:i w:val="1"/>
        </w:rPr>
      </w:pPr>
      <w:r w:rsidDel="00000000" w:rsidR="00000000" w:rsidRPr="00000000">
        <w:rPr>
          <w:rFonts w:ascii="Calibri" w:cs="Calibri" w:eastAsia="Calibri" w:hAnsi="Calibri"/>
          <w:i w:val="1"/>
          <w:color w:val="000000"/>
          <w:sz w:val="22"/>
          <w:szCs w:val="22"/>
          <w:rtl w:val="0"/>
        </w:rPr>
        <w:t xml:space="preserve">ANSWER: A</w:t>
      </w:r>
      <w:r w:rsidDel="00000000" w:rsidR="00000000" w:rsidRPr="00000000">
        <w:rPr>
          <w:rtl w:val="0"/>
        </w:rPr>
      </w:r>
    </w:p>
    <w:p w:rsidR="00000000" w:rsidDel="00000000" w:rsidP="00000000" w:rsidRDefault="00000000" w:rsidRPr="00000000" w14:paraId="00000037">
      <w:pPr>
        <w:pStyle w:val="Heading1"/>
        <w:spacing w:after="160" w:lineRule="auto"/>
        <w:ind w:left="0" w:firstLine="0"/>
        <w:rPr/>
      </w:pPr>
      <w:bookmarkStart w:colFirst="0" w:colLast="0" w:name="_heading=h.nf8837mm7r3j" w:id="6"/>
      <w:bookmarkEnd w:id="6"/>
      <w:r w:rsidDel="00000000" w:rsidR="00000000" w:rsidRPr="00000000">
        <w:rPr>
          <w:rtl w:val="0"/>
        </w:rPr>
        <w:t xml:space="preserve">Consider the following bubble chart from Gapminder [</w:t>
      </w:r>
      <w:hyperlink r:id="rId9">
        <w:r w:rsidDel="00000000" w:rsidR="00000000" w:rsidRPr="00000000">
          <w:rPr>
            <w:color w:val="0563c1"/>
            <w:u w:val="single"/>
            <w:rtl w:val="0"/>
          </w:rPr>
          <w:t xml:space="preserve">link</w:t>
        </w:r>
      </w:hyperlink>
      <w:r w:rsidDel="00000000" w:rsidR="00000000" w:rsidRPr="00000000">
        <w:rPr>
          <w:rtl w:val="0"/>
        </w:rPr>
        <w:t xml:space="preserve">] which compares different countries in a few aspects (population, life expectancy, etc.). </w:t>
      </w:r>
      <w:r w:rsidDel="00000000" w:rsidR="00000000" w:rsidRPr="00000000">
        <w:rPr>
          <w:rFonts w:ascii="Times New Roman" w:cs="Times New Roman" w:eastAsia="Times New Roman" w:hAnsi="Times New Roman"/>
          <w:rtl w:val="0"/>
        </w:rPr>
        <w:t xml:space="preserve">S</w:t>
      </w:r>
      <w:r w:rsidDel="00000000" w:rsidR="00000000" w:rsidRPr="00000000">
        <w:rPr>
          <w:rtl w:val="0"/>
        </w:rPr>
        <w:t xml:space="preserve">elect all the channels used in this visualisation. </w:t>
      </w:r>
    </w:p>
    <w:p w:rsidR="00000000" w:rsidDel="00000000" w:rsidP="00000000" w:rsidRDefault="00000000" w:rsidRPr="00000000" w14:paraId="00000038">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tl w:val="0"/>
        </w:rPr>
        <w:t xml:space="preserve">(+1 mark per correct channel identified, -1 mark per incorrect channel selected).</w:t>
      </w:r>
      <w:r w:rsidDel="00000000" w:rsidR="00000000" w:rsidRPr="00000000">
        <w:rPr>
          <w:rtl w:val="0"/>
        </w:rPr>
      </w:r>
    </w:p>
    <w:p w:rsidR="00000000" w:rsidDel="00000000" w:rsidP="00000000" w:rsidRDefault="00000000" w:rsidRPr="00000000" w14:paraId="00000039">
      <w:pPr>
        <w:spacing w:after="160" w:lineRule="auto"/>
        <w:rPr>
          <w:rFonts w:ascii="Times New Roman" w:cs="Times New Roman" w:eastAsia="Times New Roman" w:hAnsi="Times New Roman"/>
        </w:rPr>
      </w:pPr>
      <w:r w:rsidDel="00000000" w:rsidR="00000000" w:rsidRPr="00000000">
        <w:rPr>
          <w:rFonts w:ascii="Calibri" w:cs="Calibri" w:eastAsia="Calibri" w:hAnsi="Calibri"/>
          <w:color w:val="000000"/>
          <w:sz w:val="22"/>
          <w:szCs w:val="22"/>
        </w:rPr>
        <w:drawing>
          <wp:inline distB="0" distT="0" distL="0" distR="0">
            <wp:extent cx="5731510" cy="2443480"/>
            <wp:effectExtent b="0" l="0" r="0" t="0"/>
            <wp:docPr descr="Chart, bubble chart&#10;&#10;Description automatically generated" id="53" name="image2.png"/>
            <a:graphic>
              <a:graphicData uri="http://schemas.openxmlformats.org/drawingml/2006/picture">
                <pic:pic>
                  <pic:nvPicPr>
                    <pic:cNvPr descr="Chart, bubble chart&#10;&#10;Description automatically generated" id="0" name="image2.png"/>
                    <pic:cNvPicPr preferRelativeResize="0"/>
                  </pic:nvPicPr>
                  <pic:blipFill>
                    <a:blip r:embed="rId10"/>
                    <a:srcRect b="0" l="0" r="0" t="0"/>
                    <a:stretch>
                      <a:fillRect/>
                    </a:stretch>
                  </pic:blipFill>
                  <pic:spPr>
                    <a:xfrm>
                      <a:off x="0" y="0"/>
                      <a:ext cx="573151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160" w:lineRule="auto"/>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Calibri" w:cs="Calibri" w:eastAsia="Calibri" w:hAnsi="Calibri"/>
          <w:color w:val="000000"/>
          <w:sz w:val="22"/>
          <w:szCs w:val="22"/>
          <w:rtl w:val="0"/>
        </w:rPr>
        <w:t xml:space="preserve">Length </w:t>
      </w:r>
      <w:r w:rsidDel="00000000" w:rsidR="00000000" w:rsidRPr="00000000">
        <w:rPr>
          <w:rtl w:val="0"/>
        </w:rPr>
      </w:r>
    </w:p>
    <w:p w:rsidR="00000000" w:rsidDel="00000000" w:rsidP="00000000" w:rsidRDefault="00000000" w:rsidRPr="00000000" w14:paraId="0000003C">
      <w:pPr>
        <w:spacing w:after="160" w:lineRule="auto"/>
        <w:rPr>
          <w:rFonts w:ascii="Times New Roman" w:cs="Times New Roman" w:eastAsia="Times New Roman" w:hAnsi="Times New Roman"/>
        </w:rPr>
      </w:pPr>
      <w:r w:rsidDel="00000000" w:rsidR="00000000" w:rsidRPr="00000000">
        <w:rPr>
          <w:rtl w:val="0"/>
        </w:rPr>
        <w:t xml:space="preserve">B</w:t>
      </w:r>
      <w:r w:rsidDel="00000000" w:rsidR="00000000" w:rsidRPr="00000000">
        <w:rPr>
          <w:rtl w:val="0"/>
        </w:rPr>
        <w:t xml:space="preserve">) </w:t>
      </w:r>
      <w:r w:rsidDel="00000000" w:rsidR="00000000" w:rsidRPr="00000000">
        <w:rPr>
          <w:rFonts w:ascii="Calibri" w:cs="Calibri" w:eastAsia="Calibri" w:hAnsi="Calibri"/>
          <w:color w:val="000000"/>
          <w:sz w:val="22"/>
          <w:szCs w:val="22"/>
          <w:rtl w:val="0"/>
        </w:rPr>
        <w:t xml:space="preserve">Position</w:t>
      </w:r>
      <w:r w:rsidDel="00000000" w:rsidR="00000000" w:rsidRPr="00000000">
        <w:rPr>
          <w:rtl w:val="0"/>
        </w:rPr>
      </w:r>
    </w:p>
    <w:p w:rsidR="00000000" w:rsidDel="00000000" w:rsidP="00000000" w:rsidRDefault="00000000" w:rsidRPr="00000000" w14:paraId="0000003D">
      <w:pPr>
        <w:spacing w:after="160" w:lineRule="auto"/>
        <w:rPr>
          <w:rFonts w:ascii="Times New Roman" w:cs="Times New Roman" w:eastAsia="Times New Roman" w:hAnsi="Times New Roman"/>
        </w:rPr>
      </w:pPr>
      <w:r w:rsidDel="00000000" w:rsidR="00000000" w:rsidRPr="00000000">
        <w:rPr>
          <w:rtl w:val="0"/>
        </w:rPr>
        <w:t xml:space="preserve">C) </w:t>
      </w:r>
      <w:r w:rsidDel="00000000" w:rsidR="00000000" w:rsidRPr="00000000">
        <w:rPr>
          <w:rFonts w:ascii="Calibri" w:cs="Calibri" w:eastAsia="Calibri" w:hAnsi="Calibri"/>
          <w:color w:val="000000"/>
          <w:sz w:val="22"/>
          <w:szCs w:val="22"/>
          <w:rtl w:val="0"/>
        </w:rPr>
        <w:t xml:space="preserve">1D Size</w:t>
      </w:r>
      <w:r w:rsidDel="00000000" w:rsidR="00000000" w:rsidRPr="00000000">
        <w:rPr>
          <w:rtl w:val="0"/>
        </w:rPr>
      </w:r>
    </w:p>
    <w:p w:rsidR="00000000" w:rsidDel="00000000" w:rsidP="00000000" w:rsidRDefault="00000000" w:rsidRPr="00000000" w14:paraId="0000003E">
      <w:pPr>
        <w:spacing w:after="160" w:lineRule="auto"/>
        <w:rPr>
          <w:rFonts w:ascii="Times New Roman" w:cs="Times New Roman" w:eastAsia="Times New Roman" w:hAnsi="Times New Roman"/>
        </w:rPr>
      </w:pPr>
      <w:r w:rsidDel="00000000" w:rsidR="00000000" w:rsidRPr="00000000">
        <w:rPr>
          <w:rtl w:val="0"/>
        </w:rPr>
        <w:t xml:space="preserve">D) </w:t>
      </w:r>
      <w:r w:rsidDel="00000000" w:rsidR="00000000" w:rsidRPr="00000000">
        <w:rPr>
          <w:rFonts w:ascii="Calibri" w:cs="Calibri" w:eastAsia="Calibri" w:hAnsi="Calibri"/>
          <w:color w:val="000000"/>
          <w:sz w:val="22"/>
          <w:szCs w:val="22"/>
          <w:rtl w:val="0"/>
        </w:rPr>
        <w:t xml:space="preserve">Colour hue</w:t>
      </w:r>
      <w:r w:rsidDel="00000000" w:rsidR="00000000" w:rsidRPr="00000000">
        <w:rPr>
          <w:rtl w:val="0"/>
        </w:rPr>
      </w:r>
    </w:p>
    <w:p w:rsidR="00000000" w:rsidDel="00000000" w:rsidP="00000000" w:rsidRDefault="00000000" w:rsidRPr="00000000" w14:paraId="0000003F">
      <w:pPr>
        <w:spacing w:after="160" w:lineRule="auto"/>
        <w:rPr>
          <w:rFonts w:ascii="Times New Roman" w:cs="Times New Roman" w:eastAsia="Times New Roman" w:hAnsi="Times New Roman"/>
        </w:rPr>
      </w:pPr>
      <w:r w:rsidDel="00000000" w:rsidR="00000000" w:rsidRPr="00000000">
        <w:rPr>
          <w:rtl w:val="0"/>
        </w:rPr>
        <w:t xml:space="preserve">E) </w:t>
      </w:r>
      <w:r w:rsidDel="00000000" w:rsidR="00000000" w:rsidRPr="00000000">
        <w:rPr>
          <w:rFonts w:ascii="Calibri" w:cs="Calibri" w:eastAsia="Calibri" w:hAnsi="Calibri"/>
          <w:color w:val="000000"/>
          <w:sz w:val="22"/>
          <w:szCs w:val="22"/>
          <w:rtl w:val="0"/>
        </w:rPr>
        <w:t xml:space="preserve">Colour Saturation </w:t>
      </w:r>
      <w:r w:rsidDel="00000000" w:rsidR="00000000" w:rsidRPr="00000000">
        <w:rPr>
          <w:rtl w:val="0"/>
        </w:rPr>
      </w:r>
    </w:p>
    <w:p w:rsidR="00000000" w:rsidDel="00000000" w:rsidP="00000000" w:rsidRDefault="00000000" w:rsidRPr="00000000" w14:paraId="00000040">
      <w:pPr>
        <w:spacing w:after="160" w:lineRule="auto"/>
        <w:rPr>
          <w:rFonts w:ascii="Times New Roman" w:cs="Times New Roman" w:eastAsia="Times New Roman" w:hAnsi="Times New Roman"/>
        </w:rPr>
      </w:pPr>
      <w:r w:rsidDel="00000000" w:rsidR="00000000" w:rsidRPr="00000000">
        <w:rPr>
          <w:rtl w:val="0"/>
        </w:rPr>
        <w:t xml:space="preserve">F) </w:t>
      </w:r>
      <w:r w:rsidDel="00000000" w:rsidR="00000000" w:rsidRPr="00000000">
        <w:rPr>
          <w:rFonts w:ascii="Calibri" w:cs="Calibri" w:eastAsia="Calibri" w:hAnsi="Calibri"/>
          <w:color w:val="000000"/>
          <w:sz w:val="22"/>
          <w:szCs w:val="22"/>
          <w:rtl w:val="0"/>
        </w:rPr>
        <w:t xml:space="preserve">Colour luminance </w:t>
      </w:r>
      <w:r w:rsidDel="00000000" w:rsidR="00000000" w:rsidRPr="00000000">
        <w:rPr>
          <w:rtl w:val="0"/>
        </w:rPr>
      </w:r>
    </w:p>
    <w:p w:rsidR="00000000" w:rsidDel="00000000" w:rsidP="00000000" w:rsidRDefault="00000000" w:rsidRPr="00000000" w14:paraId="00000041">
      <w:pPr>
        <w:spacing w:after="160" w:lineRule="auto"/>
        <w:rPr>
          <w:rFonts w:ascii="Times New Roman" w:cs="Times New Roman" w:eastAsia="Times New Roman" w:hAnsi="Times New Roman"/>
        </w:rPr>
      </w:pPr>
      <w:r w:rsidDel="00000000" w:rsidR="00000000" w:rsidRPr="00000000">
        <w:rPr>
          <w:rtl w:val="0"/>
        </w:rPr>
        <w:t xml:space="preserve">G) </w:t>
      </w:r>
      <w:r w:rsidDel="00000000" w:rsidR="00000000" w:rsidRPr="00000000">
        <w:rPr>
          <w:rFonts w:ascii="Calibri" w:cs="Calibri" w:eastAsia="Calibri" w:hAnsi="Calibri"/>
          <w:color w:val="000000"/>
          <w:sz w:val="22"/>
          <w:szCs w:val="22"/>
          <w:rtl w:val="0"/>
        </w:rPr>
        <w:t xml:space="preserve">Area</w:t>
      </w:r>
      <w:r w:rsidDel="00000000" w:rsidR="00000000" w:rsidRPr="00000000">
        <w:rPr>
          <w:rtl w:val="0"/>
        </w:rPr>
      </w:r>
    </w:p>
    <w:p w:rsidR="00000000" w:rsidDel="00000000" w:rsidP="00000000" w:rsidRDefault="00000000" w:rsidRPr="00000000" w14:paraId="00000042">
      <w:pPr>
        <w:spacing w:after="160" w:lineRule="auto"/>
        <w:rPr>
          <w:rFonts w:ascii="Calibri" w:cs="Calibri" w:eastAsia="Calibri" w:hAnsi="Calibri"/>
          <w:color w:val="000000"/>
          <w:sz w:val="22"/>
          <w:szCs w:val="22"/>
        </w:rPr>
      </w:pPr>
      <w:r w:rsidDel="00000000" w:rsidR="00000000" w:rsidRPr="00000000">
        <w:rPr>
          <w:rtl w:val="0"/>
        </w:rPr>
        <w:t xml:space="preserve">H) </w:t>
      </w:r>
      <w:r w:rsidDel="00000000" w:rsidR="00000000" w:rsidRPr="00000000">
        <w:rPr>
          <w:rFonts w:ascii="Calibri" w:cs="Calibri" w:eastAsia="Calibri" w:hAnsi="Calibri"/>
          <w:color w:val="000000"/>
          <w:sz w:val="22"/>
          <w:szCs w:val="22"/>
          <w:rtl w:val="0"/>
        </w:rPr>
        <w:t xml:space="preserve">Shape</w:t>
      </w:r>
    </w:p>
    <w:p w:rsidR="00000000" w:rsidDel="00000000" w:rsidP="00000000" w:rsidRDefault="00000000" w:rsidRPr="00000000" w14:paraId="00000043">
      <w:pPr>
        <w:spacing w:after="160" w:lineRule="auto"/>
        <w:rPr/>
      </w:pPr>
      <w:r w:rsidDel="00000000" w:rsidR="00000000" w:rsidRPr="00000000">
        <w:rPr>
          <w:i w:val="1"/>
          <w:rtl w:val="0"/>
        </w:rPr>
        <w:t xml:space="preserve">ANSWERS: B, D, G</w:t>
      </w:r>
      <w:r w:rsidDel="00000000" w:rsidR="00000000" w:rsidRPr="00000000">
        <w:rPr>
          <w:rtl w:val="0"/>
        </w:rPr>
      </w:r>
    </w:p>
    <w:p w:rsidR="00000000" w:rsidDel="00000000" w:rsidP="00000000" w:rsidRDefault="00000000" w:rsidRPr="00000000" w14:paraId="00000044">
      <w:pPr>
        <w:pStyle w:val="Heading1"/>
        <w:spacing w:after="160" w:lineRule="auto"/>
        <w:ind w:left="0" w:firstLine="0"/>
        <w:rPr/>
      </w:pPr>
      <w:bookmarkStart w:colFirst="0" w:colLast="0" w:name="_heading=h.6fnu8xbe1emg" w:id="7"/>
      <w:bookmarkEnd w:id="7"/>
      <w:r w:rsidDel="00000000" w:rsidR="00000000" w:rsidRPr="00000000">
        <w:rPr>
          <w:rtl w:val="0"/>
        </w:rPr>
        <w:t xml:space="preserve">The following boxplot explores factors that may be associated with defaulting on loan repayment. List all the channels used in this visualisation. </w:t>
      </w:r>
    </w:p>
    <w:p w:rsidR="00000000" w:rsidDel="00000000" w:rsidP="00000000" w:rsidRDefault="00000000" w:rsidRPr="00000000" w14:paraId="00000045">
      <w:pPr>
        <w:spacing w:after="16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(+1 mark per correct channel identified, -1 mark per incorrect channel selected). </w:t>
      </w:r>
    </w:p>
    <w:p w:rsidR="00000000" w:rsidDel="00000000" w:rsidP="00000000" w:rsidRDefault="00000000" w:rsidRPr="00000000" w14:paraId="00000046">
      <w:pPr>
        <w:spacing w:after="160" w:lineRule="auto"/>
        <w:rPr>
          <w:sz w:val="22"/>
          <w:szCs w:val="22"/>
        </w:rPr>
      </w:pPr>
      <w:r w:rsidDel="00000000" w:rsidR="00000000" w:rsidRPr="00000000">
        <w:rPr>
          <w:sz w:val="22"/>
          <w:szCs w:val="22"/>
        </w:rPr>
        <w:drawing>
          <wp:inline distB="114300" distT="114300" distL="114300" distR="114300">
            <wp:extent cx="5731200" cy="2286000"/>
            <wp:effectExtent b="0" l="0" r="0" t="0"/>
            <wp:docPr id="56"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160" w:lineRule="auto"/>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Calibri" w:cs="Calibri" w:eastAsia="Calibri" w:hAnsi="Calibri"/>
          <w:color w:val="000000"/>
          <w:sz w:val="22"/>
          <w:szCs w:val="22"/>
          <w:rtl w:val="0"/>
        </w:rPr>
        <w:t xml:space="preserve">Length </w:t>
      </w:r>
      <w:r w:rsidDel="00000000" w:rsidR="00000000" w:rsidRPr="00000000">
        <w:rPr>
          <w:rtl w:val="0"/>
        </w:rPr>
      </w:r>
    </w:p>
    <w:p w:rsidR="00000000" w:rsidDel="00000000" w:rsidP="00000000" w:rsidRDefault="00000000" w:rsidRPr="00000000" w14:paraId="00000049">
      <w:pPr>
        <w:spacing w:after="160" w:lineRule="auto"/>
        <w:rPr>
          <w:rFonts w:ascii="Times New Roman" w:cs="Times New Roman" w:eastAsia="Times New Roman" w:hAnsi="Times New Roman"/>
        </w:rPr>
      </w:pPr>
      <w:r w:rsidDel="00000000" w:rsidR="00000000" w:rsidRPr="00000000">
        <w:rPr>
          <w:rtl w:val="0"/>
        </w:rPr>
        <w:t xml:space="preserve">B) </w:t>
      </w:r>
      <w:r w:rsidDel="00000000" w:rsidR="00000000" w:rsidRPr="00000000">
        <w:rPr>
          <w:rFonts w:ascii="Calibri" w:cs="Calibri" w:eastAsia="Calibri" w:hAnsi="Calibri"/>
          <w:color w:val="000000"/>
          <w:sz w:val="22"/>
          <w:szCs w:val="22"/>
          <w:rtl w:val="0"/>
        </w:rPr>
        <w:t xml:space="preserve">Position</w:t>
      </w:r>
      <w:r w:rsidDel="00000000" w:rsidR="00000000" w:rsidRPr="00000000">
        <w:rPr>
          <w:rtl w:val="0"/>
        </w:rPr>
      </w:r>
    </w:p>
    <w:p w:rsidR="00000000" w:rsidDel="00000000" w:rsidP="00000000" w:rsidRDefault="00000000" w:rsidRPr="00000000" w14:paraId="0000004A">
      <w:pPr>
        <w:spacing w:after="160" w:lineRule="auto"/>
        <w:rPr>
          <w:rFonts w:ascii="Times New Roman" w:cs="Times New Roman" w:eastAsia="Times New Roman" w:hAnsi="Times New Roman"/>
        </w:rPr>
      </w:pPr>
      <w:r w:rsidDel="00000000" w:rsidR="00000000" w:rsidRPr="00000000">
        <w:rPr>
          <w:rtl w:val="0"/>
        </w:rPr>
        <w:t xml:space="preserve">C) </w:t>
      </w:r>
      <w:r w:rsidDel="00000000" w:rsidR="00000000" w:rsidRPr="00000000">
        <w:rPr>
          <w:rFonts w:ascii="Calibri" w:cs="Calibri" w:eastAsia="Calibri" w:hAnsi="Calibri"/>
          <w:color w:val="000000"/>
          <w:sz w:val="22"/>
          <w:szCs w:val="22"/>
          <w:rtl w:val="0"/>
        </w:rPr>
        <w:t xml:space="preserve">Area</w:t>
      </w:r>
      <w:r w:rsidDel="00000000" w:rsidR="00000000" w:rsidRPr="00000000">
        <w:rPr>
          <w:rtl w:val="0"/>
        </w:rPr>
      </w:r>
    </w:p>
    <w:p w:rsidR="00000000" w:rsidDel="00000000" w:rsidP="00000000" w:rsidRDefault="00000000" w:rsidRPr="00000000" w14:paraId="0000004B">
      <w:pPr>
        <w:spacing w:after="160" w:lineRule="auto"/>
        <w:rPr>
          <w:rFonts w:ascii="Times New Roman" w:cs="Times New Roman" w:eastAsia="Times New Roman" w:hAnsi="Times New Roman"/>
        </w:rPr>
      </w:pPr>
      <w:r w:rsidDel="00000000" w:rsidR="00000000" w:rsidRPr="00000000">
        <w:rPr>
          <w:rtl w:val="0"/>
        </w:rPr>
        <w:t xml:space="preserve">D) </w:t>
      </w:r>
      <w:r w:rsidDel="00000000" w:rsidR="00000000" w:rsidRPr="00000000">
        <w:rPr>
          <w:rFonts w:ascii="Calibri" w:cs="Calibri" w:eastAsia="Calibri" w:hAnsi="Calibri"/>
          <w:color w:val="000000"/>
          <w:sz w:val="22"/>
          <w:szCs w:val="22"/>
          <w:rtl w:val="0"/>
        </w:rPr>
        <w:t xml:space="preserve">2D Size</w:t>
      </w:r>
      <w:r w:rsidDel="00000000" w:rsidR="00000000" w:rsidRPr="00000000">
        <w:rPr>
          <w:rtl w:val="0"/>
        </w:rPr>
      </w:r>
    </w:p>
    <w:p w:rsidR="00000000" w:rsidDel="00000000" w:rsidP="00000000" w:rsidRDefault="00000000" w:rsidRPr="00000000" w14:paraId="0000004C">
      <w:pPr>
        <w:spacing w:after="160" w:lineRule="auto"/>
        <w:rPr>
          <w:rFonts w:ascii="Times New Roman" w:cs="Times New Roman" w:eastAsia="Times New Roman" w:hAnsi="Times New Roman"/>
        </w:rPr>
      </w:pPr>
      <w:r w:rsidDel="00000000" w:rsidR="00000000" w:rsidRPr="00000000">
        <w:rPr>
          <w:rtl w:val="0"/>
        </w:rPr>
        <w:t xml:space="preserve">E) </w:t>
      </w:r>
      <w:r w:rsidDel="00000000" w:rsidR="00000000" w:rsidRPr="00000000">
        <w:rPr>
          <w:rFonts w:ascii="Calibri" w:cs="Calibri" w:eastAsia="Calibri" w:hAnsi="Calibri"/>
          <w:color w:val="000000"/>
          <w:sz w:val="22"/>
          <w:szCs w:val="22"/>
          <w:rtl w:val="0"/>
        </w:rPr>
        <w:t xml:space="preserve">Colour hue</w:t>
      </w:r>
      <w:r w:rsidDel="00000000" w:rsidR="00000000" w:rsidRPr="00000000">
        <w:rPr>
          <w:rtl w:val="0"/>
        </w:rPr>
      </w:r>
    </w:p>
    <w:p w:rsidR="00000000" w:rsidDel="00000000" w:rsidP="00000000" w:rsidRDefault="00000000" w:rsidRPr="00000000" w14:paraId="0000004D">
      <w:pPr>
        <w:spacing w:after="160" w:lineRule="auto"/>
        <w:rPr>
          <w:rFonts w:ascii="Times New Roman" w:cs="Times New Roman" w:eastAsia="Times New Roman" w:hAnsi="Times New Roman"/>
        </w:rPr>
      </w:pPr>
      <w:r w:rsidDel="00000000" w:rsidR="00000000" w:rsidRPr="00000000">
        <w:rPr>
          <w:rtl w:val="0"/>
        </w:rPr>
        <w:t xml:space="preserve">F) </w:t>
      </w:r>
      <w:r w:rsidDel="00000000" w:rsidR="00000000" w:rsidRPr="00000000">
        <w:rPr>
          <w:rFonts w:ascii="Calibri" w:cs="Calibri" w:eastAsia="Calibri" w:hAnsi="Calibri"/>
          <w:color w:val="000000"/>
          <w:sz w:val="22"/>
          <w:szCs w:val="22"/>
          <w:rtl w:val="0"/>
        </w:rPr>
        <w:t xml:space="preserve">Colour Saturation </w:t>
      </w:r>
      <w:r w:rsidDel="00000000" w:rsidR="00000000" w:rsidRPr="00000000">
        <w:rPr>
          <w:rtl w:val="0"/>
        </w:rPr>
      </w:r>
    </w:p>
    <w:p w:rsidR="00000000" w:rsidDel="00000000" w:rsidP="00000000" w:rsidRDefault="00000000" w:rsidRPr="00000000" w14:paraId="0000004E">
      <w:pPr>
        <w:spacing w:after="160" w:lineRule="auto"/>
        <w:rPr>
          <w:rFonts w:ascii="Times New Roman" w:cs="Times New Roman" w:eastAsia="Times New Roman" w:hAnsi="Times New Roman"/>
        </w:rPr>
      </w:pPr>
      <w:r w:rsidDel="00000000" w:rsidR="00000000" w:rsidRPr="00000000">
        <w:rPr>
          <w:rtl w:val="0"/>
        </w:rPr>
        <w:t xml:space="preserve">G) </w:t>
      </w:r>
      <w:r w:rsidDel="00000000" w:rsidR="00000000" w:rsidRPr="00000000">
        <w:rPr>
          <w:rFonts w:ascii="Calibri" w:cs="Calibri" w:eastAsia="Calibri" w:hAnsi="Calibri"/>
          <w:color w:val="000000"/>
          <w:sz w:val="22"/>
          <w:szCs w:val="22"/>
          <w:rtl w:val="0"/>
        </w:rPr>
        <w:t xml:space="preserve">Colour luminance </w:t>
      </w:r>
      <w:r w:rsidDel="00000000" w:rsidR="00000000" w:rsidRPr="00000000">
        <w:rPr>
          <w:rtl w:val="0"/>
        </w:rPr>
      </w:r>
    </w:p>
    <w:p w:rsidR="00000000" w:rsidDel="00000000" w:rsidP="00000000" w:rsidRDefault="00000000" w:rsidRPr="00000000" w14:paraId="0000004F">
      <w:pPr>
        <w:spacing w:after="160" w:lineRule="auto"/>
        <w:rPr>
          <w:rFonts w:ascii="Calibri" w:cs="Calibri" w:eastAsia="Calibri" w:hAnsi="Calibri"/>
          <w:color w:val="000000"/>
          <w:sz w:val="22"/>
          <w:szCs w:val="22"/>
        </w:rPr>
      </w:pPr>
      <w:r w:rsidDel="00000000" w:rsidR="00000000" w:rsidRPr="00000000">
        <w:rPr>
          <w:rtl w:val="0"/>
        </w:rPr>
        <w:t xml:space="preserve">H) </w:t>
      </w:r>
      <w:r w:rsidDel="00000000" w:rsidR="00000000" w:rsidRPr="00000000">
        <w:rPr>
          <w:rFonts w:ascii="Calibri" w:cs="Calibri" w:eastAsia="Calibri" w:hAnsi="Calibri"/>
          <w:color w:val="000000"/>
          <w:sz w:val="22"/>
          <w:szCs w:val="22"/>
          <w:rtl w:val="0"/>
        </w:rPr>
        <w:t xml:space="preserve">Shape</w:t>
      </w:r>
    </w:p>
    <w:p w:rsidR="00000000" w:rsidDel="00000000" w:rsidP="00000000" w:rsidRDefault="00000000" w:rsidRPr="00000000" w14:paraId="00000050">
      <w:pPr>
        <w:spacing w:after="160" w:lineRule="auto"/>
        <w:rPr>
          <w:i w:val="1"/>
        </w:rPr>
      </w:pPr>
      <w:r w:rsidDel="00000000" w:rsidR="00000000" w:rsidRPr="00000000">
        <w:rPr>
          <w:i w:val="1"/>
          <w:rtl w:val="0"/>
        </w:rPr>
        <w:t xml:space="preserve">ANSWERS: A, B, E</w:t>
      </w:r>
    </w:p>
    <w:p w:rsidR="00000000" w:rsidDel="00000000" w:rsidP="00000000" w:rsidRDefault="00000000" w:rsidRPr="00000000" w14:paraId="00000051">
      <w:pPr>
        <w:spacing w:after="160" w:lineRule="auto"/>
        <w:rPr>
          <w:i w:val="1"/>
        </w:rPr>
      </w:pPr>
      <w:r w:rsidDel="00000000" w:rsidR="00000000" w:rsidRPr="00000000">
        <w:rPr>
          <w:rtl w:val="0"/>
        </w:rPr>
      </w:r>
    </w:p>
    <w:p w:rsidR="00000000" w:rsidDel="00000000" w:rsidP="00000000" w:rsidRDefault="00000000" w:rsidRPr="00000000" w14:paraId="00000052">
      <w:pPr>
        <w:pStyle w:val="Heading1"/>
        <w:spacing w:after="160" w:lineRule="auto"/>
        <w:ind w:left="0" w:firstLine="0"/>
        <w:rPr/>
      </w:pPr>
      <w:bookmarkStart w:colFirst="0" w:colLast="0" w:name="_heading=h.kp9cmo68sbf1" w:id="8"/>
      <w:bookmarkEnd w:id="8"/>
      <w:r w:rsidDel="00000000" w:rsidR="00000000" w:rsidRPr="00000000">
        <w:rPr>
          <w:rtl w:val="0"/>
        </w:rPr>
        <w:t xml:space="preserve">Which of the following statements is not true regarding line charts?</w:t>
      </w:r>
    </w:p>
    <w:p w:rsidR="00000000" w:rsidDel="00000000" w:rsidP="00000000" w:rsidRDefault="00000000" w:rsidRPr="00000000" w14:paraId="00000053">
      <w:pPr>
        <w:spacing w:after="160" w:lineRule="auto"/>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Calibri" w:cs="Calibri" w:eastAsia="Calibri" w:hAnsi="Calibri"/>
          <w:color w:val="000000"/>
          <w:sz w:val="22"/>
          <w:szCs w:val="22"/>
          <w:rtl w:val="0"/>
        </w:rPr>
        <w:t xml:space="preserve">The line chart idiom is suitable to show how values develop over time. </w:t>
      </w:r>
      <w:r w:rsidDel="00000000" w:rsidR="00000000" w:rsidRPr="00000000">
        <w:rPr>
          <w:rtl w:val="0"/>
        </w:rPr>
      </w:r>
    </w:p>
    <w:p w:rsidR="00000000" w:rsidDel="00000000" w:rsidP="00000000" w:rsidRDefault="00000000" w:rsidRPr="00000000" w14:paraId="00000054">
      <w:pPr>
        <w:spacing w:after="160" w:lineRule="auto"/>
        <w:rPr>
          <w:rFonts w:ascii="Times New Roman" w:cs="Times New Roman" w:eastAsia="Times New Roman" w:hAnsi="Times New Roman"/>
        </w:rPr>
      </w:pPr>
      <w:r w:rsidDel="00000000" w:rsidR="00000000" w:rsidRPr="00000000">
        <w:rPr>
          <w:rtl w:val="0"/>
        </w:rPr>
        <w:t xml:space="preserve">B) </w:t>
      </w:r>
      <w:r w:rsidDel="00000000" w:rsidR="00000000" w:rsidRPr="00000000">
        <w:rPr>
          <w:rFonts w:ascii="Calibri" w:cs="Calibri" w:eastAsia="Calibri" w:hAnsi="Calibri"/>
          <w:color w:val="000000"/>
          <w:sz w:val="22"/>
          <w:szCs w:val="22"/>
          <w:rtl w:val="0"/>
        </w:rPr>
        <w:t xml:space="preserve">You can use colours, line width and line dashes in a line chart to make your most important values stick out.</w:t>
      </w:r>
      <w:r w:rsidDel="00000000" w:rsidR="00000000" w:rsidRPr="00000000">
        <w:rPr>
          <w:rtl w:val="0"/>
        </w:rPr>
      </w:r>
    </w:p>
    <w:p w:rsidR="00000000" w:rsidDel="00000000" w:rsidP="00000000" w:rsidRDefault="00000000" w:rsidRPr="00000000" w14:paraId="00000055">
      <w:pPr>
        <w:spacing w:after="160" w:lineRule="auto"/>
        <w:rPr>
          <w:rFonts w:ascii="Times New Roman" w:cs="Times New Roman" w:eastAsia="Times New Roman" w:hAnsi="Times New Roman"/>
        </w:rPr>
      </w:pPr>
      <w:r w:rsidDel="00000000" w:rsidR="00000000" w:rsidRPr="00000000">
        <w:rPr>
          <w:rtl w:val="0"/>
        </w:rPr>
        <w:t xml:space="preserve">C) </w:t>
      </w:r>
      <w:r w:rsidDel="00000000" w:rsidR="00000000" w:rsidRPr="00000000">
        <w:rPr>
          <w:rFonts w:ascii="Calibri" w:cs="Calibri" w:eastAsia="Calibri" w:hAnsi="Calibri"/>
          <w:color w:val="000000"/>
          <w:sz w:val="22"/>
          <w:szCs w:val="22"/>
          <w:rtl w:val="0"/>
        </w:rPr>
        <w:t xml:space="preserve">Using annotations might make your line chart more interesting to read. </w:t>
      </w:r>
      <w:r w:rsidDel="00000000" w:rsidR="00000000" w:rsidRPr="00000000">
        <w:rPr>
          <w:rtl w:val="0"/>
        </w:rPr>
      </w:r>
    </w:p>
    <w:p w:rsidR="00000000" w:rsidDel="00000000" w:rsidP="00000000" w:rsidRDefault="00000000" w:rsidRPr="00000000" w14:paraId="00000056">
      <w:pPr>
        <w:spacing w:after="160" w:lineRule="auto"/>
        <w:rPr>
          <w:rFonts w:ascii="Times New Roman" w:cs="Times New Roman" w:eastAsia="Times New Roman" w:hAnsi="Times New Roman"/>
        </w:rPr>
      </w:pPr>
      <w:r w:rsidDel="00000000" w:rsidR="00000000" w:rsidRPr="00000000">
        <w:rPr>
          <w:rtl w:val="0"/>
        </w:rPr>
        <w:t xml:space="preserve">D) </w:t>
      </w:r>
      <w:r w:rsidDel="00000000" w:rsidR="00000000" w:rsidRPr="00000000">
        <w:rPr>
          <w:rFonts w:ascii="Calibri" w:cs="Calibri" w:eastAsia="Calibri" w:hAnsi="Calibri"/>
          <w:color w:val="000000"/>
          <w:sz w:val="22"/>
          <w:szCs w:val="22"/>
          <w:rtl w:val="0"/>
        </w:rPr>
        <w:t xml:space="preserve">A line chart is more effective to show how values differ in different categories compared to a (stacked) bar chart. </w:t>
      </w:r>
      <w:r w:rsidDel="00000000" w:rsidR="00000000" w:rsidRPr="00000000">
        <w:rPr>
          <w:rtl w:val="0"/>
        </w:rPr>
      </w:r>
    </w:p>
    <w:p w:rsidR="00000000" w:rsidDel="00000000" w:rsidP="00000000" w:rsidRDefault="00000000" w:rsidRPr="00000000" w14:paraId="00000057">
      <w:pPr>
        <w:rPr>
          <w:rFonts w:ascii="Arial" w:cs="Arial" w:eastAsia="Arial" w:hAnsi="Arial"/>
          <w:color w:val="000000"/>
          <w:sz w:val="22"/>
          <w:szCs w:val="22"/>
        </w:rPr>
      </w:pPr>
      <w:r w:rsidDel="00000000" w:rsidR="00000000" w:rsidRPr="00000000">
        <w:rPr>
          <w:rtl w:val="0"/>
        </w:rPr>
        <w:t xml:space="preserve">E) </w:t>
      </w:r>
      <w:r w:rsidDel="00000000" w:rsidR="00000000" w:rsidRPr="00000000">
        <w:rPr>
          <w:rFonts w:ascii="Arial" w:cs="Arial" w:eastAsia="Arial" w:hAnsi="Arial"/>
          <w:color w:val="000000"/>
          <w:sz w:val="22"/>
          <w:szCs w:val="22"/>
          <w:rtl w:val="0"/>
        </w:rPr>
        <w:t xml:space="preserve">It is a good idea to show each line in a line chart with a distinctive colour.</w:t>
      </w:r>
    </w:p>
    <w:p w:rsidR="00000000" w:rsidDel="00000000" w:rsidP="00000000" w:rsidRDefault="00000000" w:rsidRPr="00000000" w14:paraId="00000058">
      <w:pPr>
        <w:rPr>
          <w:rFonts w:ascii="Arial" w:cs="Arial" w:eastAsia="Arial" w:hAnsi="Arial"/>
        </w:rPr>
      </w:pPr>
      <w:r w:rsidDel="00000000" w:rsidR="00000000" w:rsidRPr="00000000">
        <w:rPr>
          <w:rtl w:val="0"/>
        </w:rPr>
      </w:r>
    </w:p>
    <w:p w:rsidR="00000000" w:rsidDel="00000000" w:rsidP="00000000" w:rsidRDefault="00000000" w:rsidRPr="00000000" w14:paraId="00000059">
      <w:pPr>
        <w:spacing w:after="160" w:lineRule="auto"/>
        <w:rPr>
          <w:rFonts w:ascii="Arial" w:cs="Arial" w:eastAsia="Arial" w:hAnsi="Arial"/>
        </w:rPr>
      </w:pPr>
      <w:r w:rsidDel="00000000" w:rsidR="00000000" w:rsidRPr="00000000">
        <w:rPr>
          <w:i w:val="1"/>
          <w:rtl w:val="0"/>
        </w:rPr>
        <w:t xml:space="preserve">ANSWER: D</w:t>
      </w:r>
      <w:r w:rsidDel="00000000" w:rsidR="00000000" w:rsidRPr="00000000">
        <w:rPr>
          <w:rtl w:val="0"/>
        </w:rPr>
      </w:r>
    </w:p>
    <w:p w:rsidR="00000000" w:rsidDel="00000000" w:rsidP="00000000" w:rsidRDefault="00000000" w:rsidRPr="00000000" w14:paraId="0000005A">
      <w:pPr>
        <w:pStyle w:val="Heading1"/>
        <w:spacing w:after="160" w:lineRule="auto"/>
        <w:ind w:left="0" w:firstLine="0"/>
        <w:rPr/>
      </w:pPr>
      <w:bookmarkStart w:colFirst="0" w:colLast="0" w:name="_heading=h.11hium9n9xc" w:id="9"/>
      <w:bookmarkEnd w:id="9"/>
      <w:r w:rsidDel="00000000" w:rsidR="00000000" w:rsidRPr="00000000">
        <w:rPr>
          <w:rtl w:val="0"/>
        </w:rPr>
        <w:t xml:space="preserve">What is an appropriate idiom for a table dataset with two quantitative value attributes?</w:t>
      </w:r>
    </w:p>
    <w:p w:rsidR="00000000" w:rsidDel="00000000" w:rsidP="00000000" w:rsidRDefault="00000000" w:rsidRPr="00000000" w14:paraId="0000005B">
      <w:pPr>
        <w:spacing w:after="160" w:lineRule="auto"/>
        <w:rPr>
          <w:rFonts w:ascii="Times New Roman" w:cs="Times New Roman" w:eastAsia="Times New Roman" w:hAnsi="Times New Roman"/>
        </w:rPr>
      </w:pPr>
      <w:r w:rsidDel="00000000" w:rsidR="00000000" w:rsidRPr="00000000">
        <w:rPr>
          <w:rtl w:val="0"/>
        </w:rPr>
        <w:t xml:space="preserve">A) </w:t>
      </w:r>
      <w:r w:rsidDel="00000000" w:rsidR="00000000" w:rsidRPr="00000000">
        <w:rPr>
          <w:rFonts w:ascii="Calibri" w:cs="Calibri" w:eastAsia="Calibri" w:hAnsi="Calibri"/>
          <w:sz w:val="22"/>
          <w:szCs w:val="22"/>
          <w:rtl w:val="0"/>
        </w:rPr>
        <w:t xml:space="preserve">Scatter plot</w:t>
      </w:r>
      <w:r w:rsidDel="00000000" w:rsidR="00000000" w:rsidRPr="00000000">
        <w:rPr>
          <w:rtl w:val="0"/>
        </w:rPr>
      </w:r>
    </w:p>
    <w:p w:rsidR="00000000" w:rsidDel="00000000" w:rsidP="00000000" w:rsidRDefault="00000000" w:rsidRPr="00000000" w14:paraId="0000005C">
      <w:pPr>
        <w:spacing w:after="160" w:lineRule="auto"/>
        <w:rPr>
          <w:rFonts w:ascii="Times New Roman" w:cs="Times New Roman" w:eastAsia="Times New Roman" w:hAnsi="Times New Roman"/>
        </w:rPr>
      </w:pPr>
      <w:r w:rsidDel="00000000" w:rsidR="00000000" w:rsidRPr="00000000">
        <w:rPr>
          <w:rtl w:val="0"/>
        </w:rPr>
        <w:t xml:space="preserve">B) </w:t>
      </w:r>
      <w:r w:rsidDel="00000000" w:rsidR="00000000" w:rsidRPr="00000000">
        <w:rPr>
          <w:rFonts w:ascii="Calibri" w:cs="Calibri" w:eastAsia="Calibri" w:hAnsi="Calibri"/>
          <w:color w:val="000000"/>
          <w:sz w:val="22"/>
          <w:szCs w:val="22"/>
          <w:rtl w:val="0"/>
        </w:rPr>
        <w:t xml:space="preserve">Bar chart</w:t>
      </w:r>
      <w:r w:rsidDel="00000000" w:rsidR="00000000" w:rsidRPr="00000000">
        <w:rPr>
          <w:rtl w:val="0"/>
        </w:rPr>
      </w:r>
    </w:p>
    <w:p w:rsidR="00000000" w:rsidDel="00000000" w:rsidP="00000000" w:rsidRDefault="00000000" w:rsidRPr="00000000" w14:paraId="0000005D">
      <w:pPr>
        <w:spacing w:after="160" w:lineRule="auto"/>
        <w:rPr>
          <w:rFonts w:ascii="Times New Roman" w:cs="Times New Roman" w:eastAsia="Times New Roman" w:hAnsi="Times New Roman"/>
        </w:rPr>
      </w:pPr>
      <w:r w:rsidDel="00000000" w:rsidR="00000000" w:rsidRPr="00000000">
        <w:rPr>
          <w:rtl w:val="0"/>
        </w:rPr>
        <w:t xml:space="preserve">C) </w:t>
      </w:r>
      <w:r w:rsidDel="00000000" w:rsidR="00000000" w:rsidRPr="00000000">
        <w:rPr>
          <w:rFonts w:ascii="Calibri" w:cs="Calibri" w:eastAsia="Calibri" w:hAnsi="Calibri"/>
          <w:color w:val="000000"/>
          <w:sz w:val="22"/>
          <w:szCs w:val="22"/>
          <w:rtl w:val="0"/>
        </w:rPr>
        <w:t xml:space="preserve">Pie Chart</w:t>
      </w:r>
      <w:r w:rsidDel="00000000" w:rsidR="00000000" w:rsidRPr="00000000">
        <w:rPr>
          <w:rtl w:val="0"/>
        </w:rPr>
      </w:r>
    </w:p>
    <w:p w:rsidR="00000000" w:rsidDel="00000000" w:rsidP="00000000" w:rsidRDefault="00000000" w:rsidRPr="00000000" w14:paraId="0000005E">
      <w:pPr>
        <w:spacing w:after="160" w:lineRule="auto"/>
        <w:rPr>
          <w:rFonts w:ascii="Times New Roman" w:cs="Times New Roman" w:eastAsia="Times New Roman" w:hAnsi="Times New Roman"/>
        </w:rPr>
      </w:pPr>
      <w:r w:rsidDel="00000000" w:rsidR="00000000" w:rsidRPr="00000000">
        <w:rPr>
          <w:rtl w:val="0"/>
        </w:rPr>
        <w:t xml:space="preserve">D) </w:t>
      </w:r>
      <w:r w:rsidDel="00000000" w:rsidR="00000000" w:rsidRPr="00000000">
        <w:rPr>
          <w:rFonts w:ascii="Calibri" w:cs="Calibri" w:eastAsia="Calibri" w:hAnsi="Calibri"/>
          <w:color w:val="000000"/>
          <w:sz w:val="22"/>
          <w:szCs w:val="22"/>
          <w:rtl w:val="0"/>
        </w:rPr>
        <w:t xml:space="preserve">Area Chart</w:t>
      </w:r>
      <w:r w:rsidDel="00000000" w:rsidR="00000000" w:rsidRPr="00000000">
        <w:rPr>
          <w:rtl w:val="0"/>
        </w:rPr>
      </w:r>
    </w:p>
    <w:p w:rsidR="00000000" w:rsidDel="00000000" w:rsidP="00000000" w:rsidRDefault="00000000" w:rsidRPr="00000000" w14:paraId="0000005F">
      <w:pPr>
        <w:spacing w:after="160" w:lineRule="auto"/>
        <w:rPr>
          <w:rFonts w:ascii="Calibri" w:cs="Calibri" w:eastAsia="Calibri" w:hAnsi="Calibri"/>
          <w:color w:val="000000"/>
          <w:sz w:val="22"/>
          <w:szCs w:val="22"/>
        </w:rPr>
      </w:pPr>
      <w:r w:rsidDel="00000000" w:rsidR="00000000" w:rsidRPr="00000000">
        <w:rPr>
          <w:rtl w:val="0"/>
        </w:rPr>
        <w:t xml:space="preserve">E) </w:t>
      </w:r>
      <w:r w:rsidDel="00000000" w:rsidR="00000000" w:rsidRPr="00000000">
        <w:rPr>
          <w:rFonts w:ascii="Calibri" w:cs="Calibri" w:eastAsia="Calibri" w:hAnsi="Calibri"/>
          <w:color w:val="000000"/>
          <w:sz w:val="22"/>
          <w:szCs w:val="22"/>
          <w:rtl w:val="0"/>
        </w:rPr>
        <w:t xml:space="preserve">Line chart</w:t>
      </w:r>
    </w:p>
    <w:p w:rsidR="00000000" w:rsidDel="00000000" w:rsidP="00000000" w:rsidRDefault="00000000" w:rsidRPr="00000000" w14:paraId="00000060">
      <w:pPr>
        <w:spacing w:after="160" w:lineRule="auto"/>
        <w:rPr/>
      </w:pPr>
      <w:r w:rsidDel="00000000" w:rsidR="00000000" w:rsidRPr="00000000">
        <w:rPr>
          <w:i w:val="1"/>
          <w:rtl w:val="0"/>
        </w:rPr>
        <w:t xml:space="preserve">ANSWER: A</w:t>
      </w:r>
      <w:r w:rsidDel="00000000" w:rsidR="00000000" w:rsidRPr="00000000">
        <w:rPr>
          <w:rtl w:val="0"/>
        </w:rPr>
      </w:r>
    </w:p>
    <w:p w:rsidR="00000000" w:rsidDel="00000000" w:rsidP="00000000" w:rsidRDefault="00000000" w:rsidRPr="00000000" w14:paraId="00000061">
      <w:pPr>
        <w:pStyle w:val="Heading1"/>
        <w:spacing w:after="200" w:lineRule="auto"/>
        <w:ind w:left="0" w:firstLine="0"/>
        <w:rPr/>
      </w:pPr>
      <w:bookmarkStart w:colFirst="0" w:colLast="0" w:name="_heading=h.8rzc2ylt55ys" w:id="10"/>
      <w:bookmarkEnd w:id="10"/>
      <w:r w:rsidDel="00000000" w:rsidR="00000000" w:rsidRPr="00000000">
        <w:rPr>
          <w:rtl w:val="0"/>
        </w:rPr>
        <w:t xml:space="preserve">Short answer question example 1: Consider the following bubble chart from Gapminder [</w:t>
      </w:r>
      <w:hyperlink r:id="rId12">
        <w:r w:rsidDel="00000000" w:rsidR="00000000" w:rsidRPr="00000000">
          <w:rPr>
            <w:color w:val="0563c1"/>
            <w:u w:val="single"/>
            <w:rtl w:val="0"/>
          </w:rPr>
          <w:t xml:space="preserve">link</w:t>
        </w:r>
      </w:hyperlink>
      <w:r w:rsidDel="00000000" w:rsidR="00000000" w:rsidRPr="00000000">
        <w:rPr>
          <w:rtl w:val="0"/>
        </w:rPr>
        <w:t xml:space="preserve">] and answer the following questions. </w:t>
      </w:r>
    </w:p>
    <w:p w:rsidR="00000000" w:rsidDel="00000000" w:rsidP="00000000" w:rsidRDefault="00000000" w:rsidRPr="00000000" w14:paraId="00000062">
      <w:pPr>
        <w:spacing w:after="200" w:lineRule="auto"/>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731510" cy="2443480"/>
            <wp:effectExtent b="0" l="0" r="0" t="0"/>
            <wp:docPr descr="Chart, bubble chart&#10;&#10;Description automatically generated" id="55" name="image2.png"/>
            <a:graphic>
              <a:graphicData uri="http://schemas.openxmlformats.org/drawingml/2006/picture">
                <pic:pic>
                  <pic:nvPicPr>
                    <pic:cNvPr descr="Chart, bubble chart&#10;&#10;Description automatically generated" id="0" name="image2.png"/>
                    <pic:cNvPicPr preferRelativeResize="0"/>
                  </pic:nvPicPr>
                  <pic:blipFill>
                    <a:blip r:embed="rId10"/>
                    <a:srcRect b="0" l="0" r="0" t="0"/>
                    <a:stretch>
                      <a:fillRect/>
                    </a:stretch>
                  </pic:blipFill>
                  <pic:spPr>
                    <a:xfrm>
                      <a:off x="0" y="0"/>
                      <a:ext cx="573151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rPr/>
      </w:pPr>
      <w:r w:rsidDel="00000000" w:rsidR="00000000" w:rsidRPr="00000000">
        <w:rPr>
          <w:rtl w:val="0"/>
        </w:rPr>
        <w:t xml:space="preserve">1). What is the dataset type of this visualisation? (1 mark)</w:t>
      </w:r>
    </w:p>
    <w:p w:rsidR="00000000" w:rsidDel="00000000" w:rsidP="00000000" w:rsidRDefault="00000000" w:rsidRPr="00000000" w14:paraId="00000064">
      <w:pPr>
        <w:spacing w:after="200" w:lineRule="auto"/>
        <w:rPr/>
      </w:pPr>
      <w:r w:rsidDel="00000000" w:rsidR="00000000" w:rsidRPr="00000000">
        <w:rPr>
          <w:rtl w:val="0"/>
        </w:rPr>
        <w:t xml:space="preserve">2). List all the attributes visualised in the graph and describe the attribute type (1 mark) </w:t>
      </w:r>
    </w:p>
    <w:p w:rsidR="00000000" w:rsidDel="00000000" w:rsidP="00000000" w:rsidRDefault="00000000" w:rsidRPr="00000000" w14:paraId="00000065">
      <w:pPr>
        <w:spacing w:after="200" w:lineRule="auto"/>
        <w:rPr/>
      </w:pPr>
      <w:r w:rsidDel="00000000" w:rsidR="00000000" w:rsidRPr="00000000">
        <w:rPr>
          <w:rtl w:val="0"/>
        </w:rPr>
        <w:t xml:space="preserve">3). Identify the “Why?” Part of the visualisation based on the framework by Munzner. (1 mark)</w:t>
      </w:r>
    </w:p>
    <w:p w:rsidR="00000000" w:rsidDel="00000000" w:rsidP="00000000" w:rsidRDefault="00000000" w:rsidRPr="00000000" w14:paraId="00000066">
      <w:pPr>
        <w:spacing w:after="200" w:lineRule="auto"/>
        <w:rPr/>
      </w:pPr>
      <w:r w:rsidDel="00000000" w:rsidR="00000000" w:rsidRPr="00000000">
        <w:rPr>
          <w:rtl w:val="0"/>
        </w:rPr>
        <w:t xml:space="preserve">4). Identify the marks and channels used in this visualisation. (3 marks)</w:t>
      </w:r>
    </w:p>
    <w:p w:rsidR="00000000" w:rsidDel="00000000" w:rsidP="00000000" w:rsidRDefault="00000000" w:rsidRPr="00000000" w14:paraId="00000067">
      <w:pPr>
        <w:spacing w:after="200" w:lineRule="auto"/>
        <w:rPr/>
      </w:pPr>
      <w:r w:rsidDel="00000000" w:rsidR="00000000" w:rsidRPr="00000000">
        <w:rPr>
          <w:rtl w:val="0"/>
        </w:rPr>
        <w:t xml:space="preserve">5). For the channels that you have identified, which of them are magnitude channels? Based on the effectiveness rank of the magnitude channels, which variable(s) are more important in this visualisation? (1 mark)</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b w:val="1"/>
          <w:i w:val="1"/>
        </w:rPr>
      </w:pPr>
      <w:r w:rsidDel="00000000" w:rsidR="00000000" w:rsidRPr="00000000">
        <w:rPr>
          <w:b w:val="1"/>
          <w:i w:val="1"/>
          <w:rtl w:val="0"/>
        </w:rPr>
        <w:t xml:space="preserve">Sample answers: </w:t>
      </w:r>
    </w:p>
    <w:p w:rsidR="00000000" w:rsidDel="00000000" w:rsidP="00000000" w:rsidRDefault="00000000" w:rsidRPr="00000000" w14:paraId="0000006A">
      <w:pPr>
        <w:spacing w:after="200" w:lineRule="auto"/>
        <w:rPr>
          <w:i w:val="1"/>
        </w:rPr>
      </w:pPr>
      <w:r w:rsidDel="00000000" w:rsidR="00000000" w:rsidRPr="00000000">
        <w:rPr>
          <w:i w:val="1"/>
          <w:rtl w:val="0"/>
        </w:rPr>
        <w:t xml:space="preserve">1). Dataset type: table</w:t>
      </w:r>
    </w:p>
    <w:p w:rsidR="00000000" w:rsidDel="00000000" w:rsidP="00000000" w:rsidRDefault="00000000" w:rsidRPr="00000000" w14:paraId="0000006B">
      <w:pPr>
        <w:spacing w:after="200" w:lineRule="auto"/>
        <w:rPr>
          <w:i w:val="1"/>
        </w:rPr>
      </w:pPr>
      <w:r w:rsidDel="00000000" w:rsidR="00000000" w:rsidRPr="00000000">
        <w:rPr>
          <w:i w:val="1"/>
          <w:rtl w:val="0"/>
        </w:rPr>
        <w:t xml:space="preserve">2). Categorical: "continent/world regions" and "country"; Ordinal or quantitative: "year"; Quantitative: "life expectancy", "gender ratio of mean years", and "population".</w:t>
      </w:r>
    </w:p>
    <w:p w:rsidR="00000000" w:rsidDel="00000000" w:rsidP="00000000" w:rsidRDefault="00000000" w:rsidRPr="00000000" w14:paraId="0000006C">
      <w:pPr>
        <w:spacing w:after="200" w:lineRule="auto"/>
        <w:rPr>
          <w:i w:val="1"/>
        </w:rPr>
      </w:pPr>
      <w:r w:rsidDel="00000000" w:rsidR="00000000" w:rsidRPr="00000000">
        <w:rPr>
          <w:i w:val="1"/>
          <w:rtl w:val="0"/>
        </w:rPr>
        <w:t xml:space="preserve">3). Find trends, outliers, distribution, and correlation; locate clusters (you need to write sentences to explain the tasks)</w:t>
      </w:r>
    </w:p>
    <w:p w:rsidR="00000000" w:rsidDel="00000000" w:rsidP="00000000" w:rsidRDefault="00000000" w:rsidRPr="00000000" w14:paraId="0000006D">
      <w:pPr>
        <w:spacing w:after="200" w:lineRule="auto"/>
        <w:rPr>
          <w:i w:val="1"/>
        </w:rPr>
      </w:pPr>
      <w:r w:rsidDel="00000000" w:rsidR="00000000" w:rsidRPr="00000000">
        <w:rPr>
          <w:i w:val="1"/>
          <w:rtl w:val="0"/>
        </w:rPr>
        <w:t xml:space="preserve">4). Marks are points. Channels are colour hue (continent/world regions), vertical (Life expectancy) and horizontal (gender ratio) positions, and size (2D) (population).</w:t>
      </w:r>
    </w:p>
    <w:p w:rsidR="00000000" w:rsidDel="00000000" w:rsidP="00000000" w:rsidRDefault="00000000" w:rsidRPr="00000000" w14:paraId="0000006E">
      <w:pPr>
        <w:spacing w:after="200" w:lineRule="auto"/>
        <w:rPr>
          <w:i w:val="1"/>
        </w:rPr>
      </w:pPr>
      <w:r w:rsidDel="00000000" w:rsidR="00000000" w:rsidRPr="00000000">
        <w:rPr>
          <w:i w:val="1"/>
          <w:rtl w:val="0"/>
        </w:rPr>
        <w:t xml:space="preserve">5). Magnitude channels: positions on a common scale and size (2D). Based on the effectiveness rank, position channels on a common scale are more effective, so the life expectancy and gender ratio are more important in this vis.</w:t>
      </w:r>
    </w:p>
    <w:p w:rsidR="00000000" w:rsidDel="00000000" w:rsidP="00000000" w:rsidRDefault="00000000" w:rsidRPr="00000000" w14:paraId="0000006F">
      <w:pPr>
        <w:pStyle w:val="Heading1"/>
        <w:ind w:left="0" w:firstLine="0"/>
        <w:rPr/>
      </w:pPr>
      <w:bookmarkStart w:colFirst="0" w:colLast="0" w:name="_heading=h.cxaebarw3gl6" w:id="11"/>
      <w:bookmarkEnd w:id="11"/>
      <w:r w:rsidDel="00000000" w:rsidR="00000000" w:rsidRPr="00000000">
        <w:rPr>
          <w:rtl w:val="0"/>
        </w:rPr>
        <w:t xml:space="preserve">Short answer question example 2: The two visualisations both visualise the covid-19 cases by continent. They were created with the same dataset and based on the same data attributes (date, new cases, continent). </w:t>
      </w:r>
    </w:p>
    <w:p w:rsidR="00000000" w:rsidDel="00000000" w:rsidP="00000000" w:rsidRDefault="00000000" w:rsidRPr="00000000" w14:paraId="00000070">
      <w:pPr>
        <w:rPr/>
      </w:pPr>
      <w:r w:rsidDel="00000000" w:rsidR="00000000" w:rsidRPr="00000000">
        <w:rPr/>
        <w:drawing>
          <wp:inline distB="0" distT="0" distL="0" distR="0">
            <wp:extent cx="5731510" cy="3678555"/>
            <wp:effectExtent b="0" l="0" r="0" t="0"/>
            <wp:docPr descr="Chart, line chart&#10;&#10;Description automatically generated" id="51" name="image6.png"/>
            <a:graphic>
              <a:graphicData uri="http://schemas.openxmlformats.org/drawingml/2006/picture">
                <pic:pic>
                  <pic:nvPicPr>
                    <pic:cNvPr descr="Chart, line chart&#10;&#10;Description automatically generated" id="0" name="image6.png"/>
                    <pic:cNvPicPr preferRelativeResize="0"/>
                  </pic:nvPicPr>
                  <pic:blipFill>
                    <a:blip r:embed="rId13"/>
                    <a:srcRect b="0" l="0" r="0" t="0"/>
                    <a:stretch>
                      <a:fillRect/>
                    </a:stretch>
                  </pic:blipFill>
                  <pic:spPr>
                    <a:xfrm>
                      <a:off x="0" y="0"/>
                      <a:ext cx="5731510"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Figure 1. Covid-19 cases by Continent (Multiple line chart)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0" distT="0" distL="0" distR="0">
            <wp:extent cx="5731510" cy="3589655"/>
            <wp:effectExtent b="0" l="0" r="0" t="0"/>
            <wp:docPr descr="Chart, bar chart&#10;&#10;Description automatically generated" id="50" name="image5.png"/>
            <a:graphic>
              <a:graphicData uri="http://schemas.openxmlformats.org/drawingml/2006/picture">
                <pic:pic>
                  <pic:nvPicPr>
                    <pic:cNvPr descr="Chart, bar chart&#10;&#10;Description automatically generated" id="0" name="image5.png"/>
                    <pic:cNvPicPr preferRelativeResize="0"/>
                  </pic:nvPicPr>
                  <pic:blipFill>
                    <a:blip r:embed="rId14"/>
                    <a:srcRect b="0" l="0" r="0" t="0"/>
                    <a:stretch>
                      <a:fillRect/>
                    </a:stretch>
                  </pic:blipFill>
                  <pic:spPr>
                    <a:xfrm>
                      <a:off x="0" y="0"/>
                      <a:ext cx="5731510" cy="358965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00" w:lineRule="auto"/>
        <w:rPr/>
      </w:pPr>
      <w:r w:rsidDel="00000000" w:rsidR="00000000" w:rsidRPr="00000000">
        <w:rPr>
          <w:rtl w:val="0"/>
        </w:rPr>
        <w:t xml:space="preserve">Figure 2. Covid-19 cases by Continent (Stacked bar chart)</w:t>
      </w:r>
    </w:p>
    <w:p w:rsidR="00000000" w:rsidDel="00000000" w:rsidP="00000000" w:rsidRDefault="00000000" w:rsidRPr="00000000" w14:paraId="00000076">
      <w:pPr>
        <w:spacing w:after="200" w:lineRule="auto"/>
        <w:rPr/>
      </w:pPr>
      <w:r w:rsidDel="00000000" w:rsidR="00000000" w:rsidRPr="00000000">
        <w:rPr>
          <w:rtl w:val="0"/>
        </w:rPr>
        <w:t xml:space="preserve">1) List the marks and channels used in the two visualisations. (2 marks)</w:t>
      </w:r>
    </w:p>
    <w:p w:rsidR="00000000" w:rsidDel="00000000" w:rsidP="00000000" w:rsidRDefault="00000000" w:rsidRPr="00000000" w14:paraId="00000077">
      <w:pPr>
        <w:spacing w:after="200" w:lineRule="auto"/>
        <w:rPr/>
      </w:pPr>
      <w:r w:rsidDel="00000000" w:rsidR="00000000" w:rsidRPr="00000000">
        <w:rPr>
          <w:rtl w:val="0"/>
        </w:rPr>
        <w:t xml:space="preserve">2) Based on these two visualization examples, identify and explain the advantages of multiple line charts compared to stacked bar charts. (2 marks)</w:t>
      </w:r>
    </w:p>
    <w:p w:rsidR="00000000" w:rsidDel="00000000" w:rsidP="00000000" w:rsidRDefault="00000000" w:rsidRPr="00000000" w14:paraId="00000078">
      <w:pPr>
        <w:spacing w:after="200" w:lineRule="auto"/>
        <w:rPr/>
      </w:pPr>
      <w:r w:rsidDel="00000000" w:rsidR="00000000" w:rsidRPr="00000000">
        <w:rPr>
          <w:rtl w:val="0"/>
        </w:rPr>
        <w:t xml:space="preserve">3) Based on these two visualization examples, identify and explain the advantages of stacked bar charts compared to multiple line charts. (2 marks)</w:t>
      </w:r>
    </w:p>
    <w:p w:rsidR="00000000" w:rsidDel="00000000" w:rsidP="00000000" w:rsidRDefault="00000000" w:rsidRPr="00000000" w14:paraId="00000079">
      <w:pPr>
        <w:spacing w:after="200" w:lineRule="auto"/>
        <w:rPr>
          <w:b w:val="1"/>
          <w:i w:val="1"/>
        </w:rPr>
      </w:pPr>
      <w:r w:rsidDel="00000000" w:rsidR="00000000" w:rsidRPr="00000000">
        <w:rPr>
          <w:b w:val="1"/>
          <w:i w:val="1"/>
          <w:rtl w:val="0"/>
        </w:rPr>
        <w:t xml:space="preserve">Sample answers: </w:t>
      </w:r>
    </w:p>
    <w:p w:rsidR="00000000" w:rsidDel="00000000" w:rsidP="00000000" w:rsidRDefault="00000000" w:rsidRPr="00000000" w14:paraId="0000007A">
      <w:pPr>
        <w:spacing w:after="200" w:lineRule="auto"/>
        <w:rPr>
          <w:i w:val="1"/>
        </w:rPr>
      </w:pPr>
      <w:r w:rsidDel="00000000" w:rsidR="00000000" w:rsidRPr="00000000">
        <w:rPr>
          <w:i w:val="1"/>
          <w:rtl w:val="0"/>
        </w:rPr>
        <w:t xml:space="preserve">1) </w:t>
      </w:r>
    </w:p>
    <w:p w:rsidR="00000000" w:rsidDel="00000000" w:rsidP="00000000" w:rsidRDefault="00000000" w:rsidRPr="00000000" w14:paraId="0000007B">
      <w:pPr>
        <w:spacing w:after="200" w:lineRule="auto"/>
        <w:rPr>
          <w:i w:val="1"/>
        </w:rPr>
      </w:pPr>
      <w:r w:rsidDel="00000000" w:rsidR="00000000" w:rsidRPr="00000000">
        <w:rPr>
          <w:i w:val="1"/>
          <w:rtl w:val="0"/>
        </w:rPr>
        <w:t xml:space="preserve">Line chart </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Marks: point, connection </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Channels: position (on a common scale), position (on a common scale), colour hue</w:t>
      </w:r>
    </w:p>
    <w:p w:rsidR="00000000" w:rsidDel="00000000" w:rsidP="00000000" w:rsidRDefault="00000000" w:rsidRPr="00000000" w14:paraId="0000007E">
      <w:pPr>
        <w:spacing w:after="200" w:lineRule="auto"/>
        <w:rPr>
          <w:i w:val="1"/>
        </w:rPr>
      </w:pPr>
      <w:r w:rsidDel="00000000" w:rsidR="00000000" w:rsidRPr="00000000">
        <w:rPr>
          <w:i w:val="1"/>
          <w:rtl w:val="0"/>
        </w:rPr>
        <w:t xml:space="preserve">Stacked bar chart:</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Marks: line or bar</w: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1"/>
          <w:smallCaps w:val="0"/>
          <w:strike w:val="0"/>
          <w:color w:val="000000"/>
          <w:sz w:val="24"/>
          <w:szCs w:val="24"/>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Channels: position (on a common scale), length or height, colour hue</w:t>
      </w:r>
      <w:r w:rsidDel="00000000" w:rsidR="00000000" w:rsidRPr="00000000">
        <w:rPr>
          <w:rtl w:val="0"/>
        </w:rPr>
      </w:r>
    </w:p>
    <w:p w:rsidR="00000000" w:rsidDel="00000000" w:rsidP="00000000" w:rsidRDefault="00000000" w:rsidRPr="00000000" w14:paraId="00000081">
      <w:pPr>
        <w:spacing w:after="200" w:lineRule="auto"/>
        <w:rPr>
          <w:i w:val="1"/>
        </w:rPr>
      </w:pPr>
      <w:r w:rsidDel="00000000" w:rsidR="00000000" w:rsidRPr="00000000">
        <w:rPr>
          <w:i w:val="1"/>
          <w:rtl w:val="0"/>
        </w:rPr>
        <w:t xml:space="preserve">2) if you want to compare the weekly new cases of each continent, then a line chart is better. In the line chart, you can clearly see the weekly new cases of Asia surpassed North America during the week of 1 Jun 2020; however, such information is not that intuitive in the stacked bar chart. </w:t>
      </w:r>
    </w:p>
    <w:p w:rsidR="00000000" w:rsidDel="00000000" w:rsidP="00000000" w:rsidRDefault="00000000" w:rsidRPr="00000000" w14:paraId="00000082">
      <w:pPr>
        <w:spacing w:after="200" w:lineRule="auto"/>
        <w:rPr>
          <w:i w:val="1"/>
        </w:rPr>
      </w:pPr>
      <w:r w:rsidDel="00000000" w:rsidR="00000000" w:rsidRPr="00000000">
        <w:rPr>
          <w:i w:val="1"/>
          <w:rtl w:val="0"/>
        </w:rPr>
        <w:t xml:space="preserve">Reason: position is a more effective magnitude channel compared to length. </w:t>
      </w:r>
    </w:p>
    <w:p w:rsidR="00000000" w:rsidDel="00000000" w:rsidP="00000000" w:rsidRDefault="00000000" w:rsidRPr="00000000" w14:paraId="00000083">
      <w:pPr>
        <w:spacing w:after="200" w:lineRule="auto"/>
        <w:rPr>
          <w:i w:val="1"/>
        </w:rPr>
      </w:pPr>
      <w:r w:rsidDel="00000000" w:rsidR="00000000" w:rsidRPr="00000000">
        <w:rPr>
          <w:i w:val="1"/>
          <w:rtl w:val="0"/>
        </w:rPr>
        <w:t xml:space="preserve">3). If your task is to present the global new cases as well as the continenbreakdownwn, then a stacked bar chart is a better choice. You need to manually sum up the cases in each continent if you use a line chart for this task.</w:t>
      </w:r>
    </w:p>
    <w:p w:rsidR="00000000" w:rsidDel="00000000" w:rsidP="00000000" w:rsidRDefault="00000000" w:rsidRPr="00000000" w14:paraId="00000084">
      <w:pPr>
        <w:spacing w:after="200" w:lineRule="auto"/>
        <w:rPr>
          <w:i w:val="1"/>
        </w:rPr>
      </w:pPr>
      <w:r w:rsidDel="00000000" w:rsidR="00000000" w:rsidRPr="00000000">
        <w:rPr>
          <w:i w:val="1"/>
          <w:rtl w:val="0"/>
        </w:rPr>
        <w:t xml:space="preserve">Or: if the data is very close, it might get very messy in the line chart. </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80" w:lineRule="auto"/>
      <w:ind w:left="720" w:hanging="360"/>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80" w:lineRule="auto"/>
      <w:ind w:left="720" w:hanging="360"/>
    </w:pPr>
    <w:rPr>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A31490"/>
    <w:pPr>
      <w:spacing w:after="100" w:afterAutospacing="1" w:before="100" w:beforeAutospacing="1"/>
    </w:pPr>
    <w:rPr>
      <w:rFonts w:ascii="Times New Roman" w:cs="Times New Roman" w:eastAsia="Times New Roman" w:hAnsi="Times New Roman"/>
    </w:rPr>
  </w:style>
  <w:style w:type="character" w:styleId="apple-tab-span" w:customStyle="1">
    <w:name w:val="apple-tab-span"/>
    <w:basedOn w:val="DefaultParagraphFont"/>
    <w:rsid w:val="00A31490"/>
  </w:style>
  <w:style w:type="character" w:styleId="Hyperlink">
    <w:name w:val="Hyperlink"/>
    <w:basedOn w:val="DefaultParagraphFont"/>
    <w:uiPriority w:val="99"/>
    <w:semiHidden w:val="1"/>
    <w:unhideWhenUsed w:val="1"/>
    <w:rsid w:val="00A31490"/>
    <w:rPr>
      <w:color w:val="0000ff"/>
      <w:u w:val="single"/>
    </w:rPr>
  </w:style>
  <w:style w:type="table" w:styleId="TableGrid">
    <w:name w:val="Table Grid"/>
    <w:basedOn w:val="TableNormal"/>
    <w:uiPriority w:val="39"/>
    <w:rsid w:val="003E4509"/>
    <w:rPr>
      <w:rFonts w:eastAsia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CF22E3"/>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hyperlink" Target="https://www.gapminder.org/tools/#$state$time$value=2012;&amp;marker$axis_x$which=mean_years_in_school_women_percent_men_25_to_34_years&amp;domainMin:null&amp;domainMax:null&amp;zoomedMin:null&amp;zoomedMax:null&amp;scaleType=linear&amp;spaceRef:null;;;&amp;chart-type=bubb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apminder.org/tools/#$state$time$value=2012;&amp;marker$axis_x$which=mean_years_in_school_women_percent_men_25_to_34_years&amp;domainMin:null&amp;domainMax:null&amp;zoomedMin:null&amp;zoomedMax:null&amp;scaleType=linear&amp;spaceRef:null;;;&amp;chart-type=bubbles"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ky2oibAVxaUvRGwqbIVJhz6WQA==">AMUW2mWp9Dqtm3l3avxsaSTPODo0XR/dEY3NO2Sc06Dk8WfmO/ND74qcadyeAztB7G0oR4HVQJ3LUYQ9wBB/UmiASZdE44wxddUyLUa4gDjgk65JXg7Hw50awzC7Kdky/fuoIboirEuTvx3q0WI73iOv+9A7cURWW3V50qIB4oPJXPglPFWB1eVsHgRs5X2flMhlBnOoVuGd0yzt5xj/8oOnqAPUNu0xvLACx7Ol4xdfYv2VQLBzpxvG2o3/fdKWFAaXxfmEZCtsEwvvN1eUk3rUkHSvTCvaqdPcdwdhCRKlQ2utHQxgsX5hWMlZa4i4lcRyMn4GeXu3060U1fK05CD8cMXYHDGQJ0FxND6m3s/dPUAHRs2AL2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2021-07-29T13:20:00Z</dcterms:created>
  <dc:creator>Kane 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documentId_8021</vt:lpwstr>
  </property>
  <property fmtid="{D5CDD505-2E9C-101B-9397-08002B2CF9AE}" pid="3" name="grammarly_documentContext">
    <vt:lpwstr>{"goals":[],"domain":"general","emotions":[],"dialect":"australian"}</vt:lpwstr>
  </property>
</Properties>
</file>