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Review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Jardines, Francisco Oretga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Story#670 Complete Parser Implementation (Phase 1)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Story#666 Embedded Python Server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Story#667 VR Controller Menu (Research &amp; Implementation)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Story#668 Implementation of Different Shapes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Review Meeting Minutes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Jardines, Francisco Ortega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Story#690 3D Shapes Selection (Research of Semantics)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Story#694 Update Code-VR Menu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Story#691 3D Shape Generator functionality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Story#704 CodeVR Compiler Implementation (Lexer Phase)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Review Meeting Minutes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Jardines, Francisco Ortega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#688 Grab and Drop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#710</w:t>
      </w:r>
      <w:r w:rsidDel="00000000" w:rsidR="00000000" w:rsidRPr="00000000">
        <w:rPr>
          <w:sz w:val="20"/>
          <w:szCs w:val="20"/>
          <w:rtl w:val="0"/>
        </w:rPr>
        <w:t xml:space="preserve"> Code-VR Compiler Implementation (Parser Phase)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b w:val="1"/>
          <w:sz w:val="20"/>
          <w:szCs w:val="20"/>
          <w:rtl w:val="0"/>
        </w:rPr>
        <w:t xml:space="preserve">#711</w:t>
      </w:r>
      <w:r w:rsidDel="00000000" w:rsidR="00000000" w:rsidRPr="00000000">
        <w:rPr>
          <w:sz w:val="20"/>
          <w:szCs w:val="20"/>
          <w:rtl w:val="0"/>
        </w:rPr>
        <w:t xml:space="preserve"> 3D Algorithm Animation (Physics)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Review Meeting Minutes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Jardines, Francisco Ortega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rtl w:val="0"/>
        </w:rPr>
        <w:t xml:space="preserve">#692 Relationship Functionality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#719 3D Cube Actors Flow Synchronization (Phase 1)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#724 CodeVR Language Application (Phase 1)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 Review Meeting Minutes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Jardines, Francisco Ortega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Start time: 11:00am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#744 CodeVR Language Application (Phase 2)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#739 Relationship Functionality (Phase 2)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firstLine="360"/>
        <w:contextualSpacing w:val="1"/>
        <w:rPr/>
      </w:pPr>
      <w:r w:rsidDel="00000000" w:rsidR="00000000" w:rsidRPr="00000000">
        <w:rPr>
          <w:rtl w:val="0"/>
        </w:rPr>
        <w:t xml:space="preserve">User Story #743 3D Cube Actors Flow Synchronization (Phase 2)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