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#176- </w:t>
      </w:r>
      <w:r w:rsidDel="00000000" w:rsidR="00000000" w:rsidRPr="00000000">
        <w:rPr>
          <w:rtl w:val="0"/>
        </w:rPr>
        <w:t xml:space="preserve">Create routes and components using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#123- Set up and create database schema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#197- Blog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Moved back: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#122 set up an admin login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