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Miguel, Gabriel Espinales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8/31/16 7pm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8/31/16 8:30pm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30.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Review previously developed website for decisions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Review App installation option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See if Registration Page can be linked to other website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Gabriel Espinales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2.Review app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Daylin Gonzalez Miguel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1.Review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3.Registration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Miguel, Gabriel Espinales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9/10/16 8:30pm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9/10/16 9:30pm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Set up environment to start web page from scratch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Change web page domain and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Gabriel Espinales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2.Change web page domain and structure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Daylin Gonzalez Miguel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1.Setup  development environment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Miguel, Gabriel Espinales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9/23/16 9:00pm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9/23/16 10:00pm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Research Squarespace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Registration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Gabriel Espinales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1.Research Squarespace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Daylin Gonzalez Miguel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1.Research Squarespace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User Story 2.Create registration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10/10/16 9:00pm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10/10/16 10:00pm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Modify Registration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Change domain name of current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Daylin Gonzalez Miguel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User Story 1.Modify registration page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User Story 2. Change domain name of current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10/22/16 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10/22/16 3:00pm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54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Add picture and video upload options to registration page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Publish registration page in the server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Change domain name of current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Daylin Gonzalez Miguel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User Story 1.Add picture and video upload options to registration page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User Story 2. Publish registration page in the server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User Story 3. Change domain name of current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11/5/16 8:30pm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11/5/16 9:30pm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30.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54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Add optional information message to registration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HTML/PHP database query page for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Daylin Gonzalez Miguel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User Story 1.Add optional information message to registration page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User Story 2. Create HTML/PHP database query page for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