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546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functioning leap motion gestures</w:t>
      </w:r>
    </w:p>
    <w:p w:rsidR="00000000" w:rsidDel="00000000" w:rsidP="00000000" w:rsidRDefault="00000000" w:rsidRPr="00000000">
      <w:pPr>
        <w:numPr>
          <w:ilvl w:val="0"/>
          <w:numId w:val="1"/>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As a User I want preset Leap Motion gestures so I can perform additional functionality within the interactive paint program.</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2"/>
        </w:numPr>
        <w:spacing w:after="0" w:before="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at least two gestures to be used by TouchPointsApp.</w:t>
      </w:r>
    </w:p>
    <w:p w:rsidR="00000000" w:rsidDel="00000000" w:rsidP="00000000" w:rsidRDefault="00000000" w:rsidRPr="00000000">
      <w:pPr>
        <w:numPr>
          <w:ilvl w:val="0"/>
          <w:numId w:val="2"/>
        </w:numPr>
        <w:spacing w:after="80" w:before="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provided basic feedback that gesture was detected.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Performs Leap Motion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Gesture Implementation and Recognition</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 is connected to TouchPointsApp.</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TouchPointsApp is running.</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want to perform a preset gesture for paint program.</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circle gesture to interact with proximity menu.</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swipe gesture to change current color.</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keyboard tap gesture to save canvas.</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no longer wants to alter program setting or save current canvas using leap motion gestures. </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should be provided appropriate feedback for each gesture recognized.</w:t>
      </w:r>
    </w:p>
    <w:p w:rsidR="00000000" w:rsidDel="00000000" w:rsidP="00000000" w:rsidRDefault="00000000" w:rsidRPr="00000000">
      <w:pPr>
        <w:numPr>
          <w:ilvl w:val="3"/>
          <w:numId w:val="10"/>
        </w:numPr>
        <w:spacing w:after="0" w:line="240" w:lineRule="auto"/>
        <w:ind w:left="2880" w:hanging="360"/>
        <w:rPr>
          <w:color w:val="000000"/>
        </w:rPr>
      </w:pPr>
      <w:r w:rsidDel="00000000" w:rsidR="00000000" w:rsidRPr="00000000">
        <w:rPr>
          <w:rFonts w:ascii="Times New Roman" w:cs="Times New Roman" w:eastAsia="Times New Roman" w:hAnsi="Times New Roman"/>
          <w:color w:val="000000"/>
          <w:sz w:val="24"/>
          <w:szCs w:val="24"/>
          <w:rtl w:val="0"/>
        </w:rPr>
        <w:t xml:space="preserve">Circle Gesture – Proximity menu should appear and four distinct quadrants observed. </w:t>
      </w:r>
    </w:p>
    <w:p w:rsidR="00000000" w:rsidDel="00000000" w:rsidP="00000000" w:rsidRDefault="00000000" w:rsidRPr="00000000">
      <w:pPr>
        <w:numPr>
          <w:ilvl w:val="3"/>
          <w:numId w:val="10"/>
        </w:numPr>
        <w:spacing w:after="0" w:line="240" w:lineRule="auto"/>
        <w:ind w:left="2880" w:hanging="360"/>
        <w:rPr>
          <w:color w:val="000000"/>
        </w:rPr>
      </w:pPr>
      <w:r w:rsidDel="00000000" w:rsidR="00000000" w:rsidRPr="00000000">
        <w:rPr>
          <w:rFonts w:ascii="Times New Roman" w:cs="Times New Roman" w:eastAsia="Times New Roman" w:hAnsi="Times New Roman"/>
          <w:color w:val="000000"/>
          <w:sz w:val="24"/>
          <w:szCs w:val="24"/>
          <w:rtl w:val="0"/>
        </w:rPr>
        <w:t xml:space="preserve">Swipe Gesture – Box should appear with new color and fade out. </w:t>
      </w:r>
    </w:p>
    <w:p w:rsidR="00000000" w:rsidDel="00000000" w:rsidP="00000000" w:rsidRDefault="00000000" w:rsidRPr="00000000">
      <w:pPr>
        <w:numPr>
          <w:ilvl w:val="3"/>
          <w:numId w:val="10"/>
        </w:numPr>
        <w:spacing w:after="0" w:line="240" w:lineRule="auto"/>
        <w:ind w:left="288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Keyboard Gesture – Save icon should appear and fade out.</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Gestures will be needed to select modes and change the state of paint program when leap motion is primary device.</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be able to have full functionality when leap motion device is the only device connected.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Developer had to learn leap motion SDK and leap motion technology.</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Constraints:</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SDK must be used.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Can only use data provided by Leap Motion Service.</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must read and understand user guide.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must spend some time learning the gestures and follow directions. May have to alter the way gestures are made depending on his or her anatomical makeup.</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Reliable</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02/01/2016</w:t>
      </w:r>
    </w:p>
    <w:p w:rsidR="00000000" w:rsidDel="00000000" w:rsidP="00000000" w:rsidRDefault="00000000" w:rsidRPr="00000000">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04/28/2016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drawing>
          <wp:inline distB="0" distT="0" distL="0" distR="0">
            <wp:extent cx="5410719" cy="4468555"/>
            <wp:effectExtent b="0" l="0" r="0" t="0"/>
            <wp:docPr descr="C:\Users\Garrett\Desktop\Senior Project\Documentation\Sprint 2\UserStory546\UseCaseDiagram.png" id="1" name="image10.png"/>
            <a:graphic>
              <a:graphicData uri="http://schemas.openxmlformats.org/drawingml/2006/picture">
                <pic:pic>
                  <pic:nvPicPr>
                    <pic:cNvPr descr="C:\Users\Garrett\Desktop\Senior Project\Documentation\Sprint 2\UserStory546\UseCaseDiagram.png" id="0" name="image10.png"/>
                    <pic:cNvPicPr preferRelativeResize="0"/>
                  </pic:nvPicPr>
                  <pic:blipFill>
                    <a:blip r:embed="rId5"/>
                    <a:srcRect b="0" l="0" r="0" t="0"/>
                    <a:stretch>
                      <a:fillRect/>
                    </a:stretch>
                  </pic:blipFill>
                  <pic:spPr>
                    <a:xfrm>
                      <a:off x="0" y="0"/>
                      <a:ext cx="5410719" cy="446855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30969" cy="2292226"/>
            <wp:effectExtent b="0" l="0" r="0" t="0"/>
            <wp:docPr descr="C:\Users\Garrett\Desktop\Senior Project\Documentation\Sprint 2\UserStory546\User Performs Leap Motion Gesture_ Circle Gesture.png" id="3" name="image12.png"/>
            <a:graphic>
              <a:graphicData uri="http://schemas.openxmlformats.org/drawingml/2006/picture">
                <pic:pic>
                  <pic:nvPicPr>
                    <pic:cNvPr descr="C:\Users\Garrett\Desktop\Senior Project\Documentation\Sprint 2\UserStory546\User Performs Leap Motion Gesture_ Circle Gesture.png" id="0" name="image12.png"/>
                    <pic:cNvPicPr preferRelativeResize="0"/>
                  </pic:nvPicPr>
                  <pic:blipFill>
                    <a:blip r:embed="rId6"/>
                    <a:srcRect b="0" l="0" r="0" t="0"/>
                    <a:stretch>
                      <a:fillRect/>
                    </a:stretch>
                  </pic:blipFill>
                  <pic:spPr>
                    <a:xfrm>
                      <a:off x="0" y="0"/>
                      <a:ext cx="4030969" cy="22922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30083" cy="2291724"/>
            <wp:effectExtent b="0" l="0" r="0" t="0"/>
            <wp:docPr descr="C:\Users\Garrett\Desktop\Senior Project\Documentation\Sprint 2\UserStory546\User Performs Leap Motion Gesture_ Swipe Gesture.png" id="2" name="image11.png"/>
            <a:graphic>
              <a:graphicData uri="http://schemas.openxmlformats.org/drawingml/2006/picture">
                <pic:pic>
                  <pic:nvPicPr>
                    <pic:cNvPr descr="C:\Users\Garrett\Desktop\Senior Project\Documentation\Sprint 2\UserStory546\User Performs Leap Motion Gesture_ Swipe Gesture.png" id="0" name="image11.png"/>
                    <pic:cNvPicPr preferRelativeResize="0"/>
                  </pic:nvPicPr>
                  <pic:blipFill>
                    <a:blip r:embed="rId7"/>
                    <a:srcRect b="0" l="0" r="0" t="0"/>
                    <a:stretch>
                      <a:fillRect/>
                    </a:stretch>
                  </pic:blipFill>
                  <pic:spPr>
                    <a:xfrm>
                      <a:off x="0" y="0"/>
                      <a:ext cx="4030083" cy="229172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87192" cy="2191614"/>
            <wp:effectExtent b="0" l="0" r="0" t="0"/>
            <wp:docPr descr="C:\Users\Garrett\Desktop\Senior Project\Documentation\Sprint 2\UserStory546\User Performs Leap Motion Gesture_ Keyboard Tap.png" id="5" name="image14.png"/>
            <a:graphic>
              <a:graphicData uri="http://schemas.openxmlformats.org/drawingml/2006/picture">
                <pic:pic>
                  <pic:nvPicPr>
                    <pic:cNvPr descr="C:\Users\Garrett\Desktop\Senior Project\Documentation\Sprint 2\UserStory546\User Performs Leap Motion Gesture_ Keyboard Tap.png" id="0" name="image14.png"/>
                    <pic:cNvPicPr preferRelativeResize="0"/>
                  </pic:nvPicPr>
                  <pic:blipFill>
                    <a:blip r:embed="rId8"/>
                    <a:srcRect b="0" l="0" r="0" t="0"/>
                    <a:stretch>
                      <a:fillRect/>
                    </a:stretch>
                  </pic:blipFill>
                  <pic:spPr>
                    <a:xfrm>
                      <a:off x="0" y="0"/>
                      <a:ext cx="4087192" cy="219161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298825" cy="1713865"/>
            <wp:effectExtent b="0" l="0" r="0" t="0"/>
            <wp:docPr descr="C:\Users\Garrett\Desktop\Senior Project\Documentation\Sprint 2\UserStory546\ClassDiagram.png" id="4" name="image13.png"/>
            <a:graphic>
              <a:graphicData uri="http://schemas.openxmlformats.org/drawingml/2006/picture">
                <pic:pic>
                  <pic:nvPicPr>
                    <pic:cNvPr descr="C:\Users\Garrett\Desktop\Senior Project\Documentation\Sprint 2\UserStory546\ClassDiagram.png" id="0" name="image13.png"/>
                    <pic:cNvPicPr preferRelativeResize="0"/>
                  </pic:nvPicPr>
                  <pic:blipFill>
                    <a:blip r:embed="rId9"/>
                    <a:srcRect b="0" l="0" r="0" t="0"/>
                    <a:stretch>
                      <a:fillRect/>
                    </a:stretch>
                  </pic:blipFill>
                  <pic:spPr>
                    <a:xfrm>
                      <a:off x="0" y="0"/>
                      <a:ext cx="3298825" cy="17138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Circle Gesture is Detected</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perform circle gesture and it is detected by paint program.</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He or she then performs a circle gesture while hand is over leap motion.</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 should see a proximity menu appear.</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Swipe Gesture is Detected</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perform swipe gesture and it is detected by paint program.</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He or she then performs a swipe gesture while hand is over leap motion.</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 should see feedback in the form of a box that has new color setting and slowly fades out. </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Keyboard Gesture is Detected</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perform keyboard gesture and it is detected by paint program.</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He or she then performs a keyboard gesture while hand is over leap motion.</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 should see feedback in the form of a save icon appearing and fading out. </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Perform Two Gestures Back to Back</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 person performs two gestures within one sec the program responds correctly.</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performs a swipe gesture. Immediately following the completion of the swipe gesture he or she performs a circle gesture.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see feedback in the form of a color change since a swipe gesture was made. He or she should not see the proximity menu appear since the program does not allow another gesture to be read until feedback has faded out. If proximity appears test failed.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ability to use the circle, swipe, and keyboard tap gestures with leap motion while all other devices are connected was successful. </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The circle gesture was used to enable proximity menu and proximity menu functioned correctly. Any draw setting changed using proximity menu functioned correctly with multitouch.</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The swipe gesture was used to change the draw setting current color on recognition of the swipe gesture setting was changed and multitouch was able to draw with new color. </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The keyboard tap gesture was used to save canvas. Canvas was succesfullly saved when gesture used and the device that created the canvas did not affect the result.</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TouchPointsApp previous functionality was retained after integrating leap motion gestures.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20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Devices Used: Acer Multitouch and Leap Motion</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857500" cy="2263140"/>
            <wp:effectExtent b="0" l="0" r="0" t="0"/>
            <wp:docPr descr="https://lh4.googleusercontent.com/Ep77EYxuCpwmPGpT_64SD6PpW817xiCUgmkhjriLd8Wb-19ToUz_WzJ10XwyFfAZWZnWjfdGYO1kT3eZ4xQ_r59OEg422epxcKq4k_PSjpm_0syV0oLlxxf4_nhLpqsgHdlFxQm6" id="7" name="image16.jpg"/>
            <a:graphic>
              <a:graphicData uri="http://schemas.openxmlformats.org/drawingml/2006/picture">
                <pic:pic>
                  <pic:nvPicPr>
                    <pic:cNvPr descr="https://lh4.googleusercontent.com/Ep77EYxuCpwmPGpT_64SD6PpW817xiCUgmkhjriLd8Wb-19ToUz_WzJ10XwyFfAZWZnWjfdGYO1kT3eZ4xQ_r59OEg422epxcKq4k_PSjpm_0syV0oLlxxf4_nhLpqsgHdlFxQm6" id="0" name="image16.jpg"/>
                    <pic:cNvPicPr preferRelativeResize="0"/>
                  </pic:nvPicPr>
                  <pic:blipFill>
                    <a:blip r:embed="rId10"/>
                    <a:srcRect b="0" l="0" r="0" t="0"/>
                    <a:stretch>
                      <a:fillRect/>
                    </a:stretch>
                  </pic:blipFill>
                  <pic:spPr>
                    <a:xfrm>
                      <a:off x="0" y="0"/>
                      <a:ext cx="2857500" cy="22631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0" w:before="20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Acer - Multitouch</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790065" cy="1131570"/>
            <wp:effectExtent b="0" l="0" r="0" t="0"/>
            <wp:docPr descr="C:\Users\Garrett\Desktop\Senior Project\Documentation\Device Pictures\images.jpg" id="6" name="image15.jpg"/>
            <a:graphic>
              <a:graphicData uri="http://schemas.openxmlformats.org/drawingml/2006/picture">
                <pic:pic>
                  <pic:nvPicPr>
                    <pic:cNvPr descr="C:\Users\Garrett\Desktop\Senior Project\Documentation\Device Pictures\images.jpg" id="0" name="image15.jpg"/>
                    <pic:cNvPicPr preferRelativeResize="0"/>
                  </pic:nvPicPr>
                  <pic:blipFill>
                    <a:blip r:embed="rId11"/>
                    <a:srcRect b="0" l="0" r="0" t="0"/>
                    <a:stretch>
                      <a:fillRect/>
                    </a:stretch>
                  </pic:blipFill>
                  <pic:spPr>
                    <a:xfrm>
                      <a:off x="0" y="0"/>
                      <a:ext cx="1790065" cy="113157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after="0" w:before="20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Leap Motion</w:t>
      </w:r>
    </w:p>
    <w:p w:rsidR="00000000" w:rsidDel="00000000" w:rsidP="00000000" w:rsidRDefault="00000000" w:rsidRPr="00000000">
      <w:pPr>
        <w:spacing w:after="0" w:before="280" w:line="240" w:lineRule="auto"/>
        <w:ind w:left="720" w:firstLine="0"/>
        <w:contextualSpacing w:val="0"/>
      </w:pPr>
      <w:r w:rsidDel="00000000" w:rsidR="00000000" w:rsidRPr="00000000">
        <w:rPr>
          <w:rtl w:val="0"/>
        </w:rPr>
      </w:r>
    </w:p>
    <w:p w:rsidR="00000000" w:rsidDel="00000000" w:rsidP="00000000" w:rsidRDefault="00000000" w:rsidRPr="00000000">
      <w:pPr>
        <w:spacing w:after="0" w:before="28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0" w:before="28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User must have the Leap Motion gestures enabled.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must have his or her hand over the leap motion device to perform a hand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In order to perform a circle gesture user must have one or two fingers extended. In a smooth continuous movement complete at least one rotation in either the clockwise or counterclock wsie direction.</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Either hand can be used</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An example can be seen below</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1911450" cy="1544191"/>
            <wp:effectExtent b="0" l="0" r="0" t="0"/>
            <wp:docPr descr="https://xiaotingrunning.files.wordpress.com/2015/03/java6-051.png" id="9" name="image18.png"/>
            <a:graphic>
              <a:graphicData uri="http://schemas.openxmlformats.org/drawingml/2006/picture">
                <pic:pic>
                  <pic:nvPicPr>
                    <pic:cNvPr descr="https://xiaotingrunning.files.wordpress.com/2015/03/java6-051.png" id="0" name="image18.png"/>
                    <pic:cNvPicPr preferRelativeResize="0"/>
                  </pic:nvPicPr>
                  <pic:blipFill>
                    <a:blip r:embed="rId12"/>
                    <a:srcRect b="0" l="0" r="0" t="0"/>
                    <a:stretch>
                      <a:fillRect/>
                    </a:stretch>
                  </pic:blipFill>
                  <pic:spPr>
                    <a:xfrm>
                      <a:off x="0" y="0"/>
                      <a:ext cx="1911450" cy="1544191"/>
                    </a:xfrm>
                    <a:prstGeom prst="rect"/>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In order to perform a swipe gesture user must have his or her hand over the leap motion device. He or she must accelerate their hand in a horizontal direction from one side of the leap motion to other or in a vertical direction.</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Right to left or left to right </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Top to Bottom or Bottom to top</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Either hand can be used.</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An Example can be seen below</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8"/>
          <w:szCs w:val="28"/>
          <w:rtl w:val="0"/>
        </w:rPr>
        <w:t xml:space="preserve">         </w:t>
      </w:r>
      <w:r w:rsidDel="00000000" w:rsidR="00000000" w:rsidRPr="00000000">
        <w:drawing>
          <wp:inline distB="0" distT="0" distL="0" distR="0">
            <wp:extent cx="1974528" cy="1667752"/>
            <wp:effectExtent b="0" l="0" r="0" t="0"/>
            <wp:docPr descr="https://xiaotingrunning.files.wordpress.com/2015/03/java7-01.png" id="8" name="image17.png"/>
            <a:graphic>
              <a:graphicData uri="http://schemas.openxmlformats.org/drawingml/2006/picture">
                <pic:pic>
                  <pic:nvPicPr>
                    <pic:cNvPr descr="https://xiaotingrunning.files.wordpress.com/2015/03/java7-01.png" id="0" name="image17.png"/>
                    <pic:cNvPicPr preferRelativeResize="0"/>
                  </pic:nvPicPr>
                  <pic:blipFill>
                    <a:blip r:embed="rId13"/>
                    <a:srcRect b="0" l="0" r="0" t="0"/>
                    <a:stretch>
                      <a:fillRect/>
                    </a:stretch>
                  </pic:blipFill>
                  <pic:spPr>
                    <a:xfrm>
                      <a:off x="0" y="0"/>
                      <a:ext cx="1974528" cy="166775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Keyboard Tap Gesture user must have his or her hand over the leap motion device. He or she must make a quick downward tapping motion with their finger extended. </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User should image pressing a piano key.</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Arial" w:cs="Arial" w:eastAsia="Arial" w:hAnsi="Arial"/>
          <w:color w:val="000000"/>
          <w:rtl w:val="0"/>
        </w:rPr>
        <w:t xml:space="preserve">Gesture is a distinct motion and only one keyboard tap recognized per user gesture.</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Either hand can be used.</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rtl w:val="0"/>
        </w:rPr>
        <w:t xml:space="preserve">An Example can be seen below.</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2238273" cy="1639229"/>
            <wp:effectExtent b="0" l="0" r="0" t="0"/>
            <wp:docPr descr="C:\Users\Garrett\Desktop\Senior Project\Documentation\CompletedFeatureDocs\Untitled.png" id="10" name="image19.png"/>
            <a:graphic>
              <a:graphicData uri="http://schemas.openxmlformats.org/drawingml/2006/picture">
                <pic:pic>
                  <pic:nvPicPr>
                    <pic:cNvPr descr="C:\Users\Garrett\Desktop\Senior Project\Documentation\CompletedFeatureDocs\Untitled.png" id="0" name="image19.png"/>
                    <pic:cNvPicPr preferRelativeResize="0"/>
                  </pic:nvPicPr>
                  <pic:blipFill>
                    <a:blip r:embed="rId14"/>
                    <a:srcRect b="0" l="0" r="0" t="0"/>
                    <a:stretch>
                      <a:fillRect/>
                    </a:stretch>
                  </pic:blipFill>
                  <pic:spPr>
                    <a:xfrm>
                      <a:off x="0" y="0"/>
                      <a:ext cx="2238273" cy="163922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pPr>
      <w:bookmarkStart w:colFirst="0" w:colLast="0" w:name="h.gjdgxs" w:id="0"/>
      <w:bookmarkEnd w:id="0"/>
      <w:r w:rsidDel="00000000" w:rsidR="00000000" w:rsidRPr="00000000">
        <w:rPr>
          <w:rFonts w:ascii="Arial" w:cs="Arial" w:eastAsia="Arial" w:hAnsi="Arial"/>
          <w:color w:val="000000"/>
          <w:u w:val="single"/>
          <w:rtl w:val="0"/>
        </w:rPr>
        <w:t xml:space="preserve">Hand Gesture Recognition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 hand gesture recognition</w:t>
      </w:r>
      <w:r w:rsidDel="00000000" w:rsidR="00000000" w:rsidRPr="00000000">
        <w:rPr>
          <w:rFonts w:ascii="Arial" w:cs="Arial" w:eastAsia="Arial" w:hAnsi="Arial"/>
          <w:color w:val="222222"/>
          <w:highlight w:val="white"/>
          <w:rtl w:val="0"/>
        </w:rPr>
        <w:t xml:space="preserve"> technology in leap motion uses infrared camera reads the movements of the human hand and communicates the data to a computer the implemented as input to control devices or applications.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6.jp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9.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