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634</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Enable device’s connection status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As a User I would like to be informed which devices are enabled in order to know what modes can be chosen and actions that can be made.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numPr>
          <w:ilvl w:val="0"/>
          <w:numId w:val="14"/>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Interaction UI must dynamically update when a device has been connected or disconnected.</w:t>
      </w:r>
    </w:p>
    <w:p w:rsidR="00000000" w:rsidDel="00000000" w:rsidP="00000000" w:rsidRDefault="00000000" w:rsidRPr="00000000">
      <w:pPr>
        <w:numPr>
          <w:ilvl w:val="0"/>
          <w:numId w:val="14"/>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Modes must be updated automatically and actions be enabled or disabled dynamically.</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needs control of enabled devices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be informed which devices are enabled and be able remove a device with feedback.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Details:</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device has been connected or disconnected at any point application is running.</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view connection status of devices within the UI display</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exits application.</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Blue rectangle should be present in UI display when Multi-Touch device is connected.</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Blue rectangle should be absent in UI display when Multi-Touch device is not connected. </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Green rectangle should be present in UI display when Leap Motion device is connected.</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Green rectangle should be absent in UI display when Leap Motion device is not connected. </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Purple rectangle should be present in UI display when EyeX device is connected.</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Purple rectangle should be absent in UI display when EyeX device is not connected.</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User will need to know at all times what devices are connected.</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will need information of device connection in order to properly use application.</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High , Have to use libUsb library</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need to know what icons represent each device and how to pull up the Ui display.</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 , low failure</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Leap Motion Device</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EyeX</w:t>
      </w:r>
    </w:p>
    <w:p w:rsidR="00000000" w:rsidDel="00000000" w:rsidP="00000000" w:rsidRDefault="00000000" w:rsidRPr="00000000">
      <w:pPr>
        <w:numPr>
          <w:ilvl w:val="0"/>
          <w:numId w:val="2"/>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3/01/2016</w:t>
      </w:r>
    </w:p>
    <w:p w:rsidR="00000000" w:rsidDel="00000000" w:rsidP="00000000" w:rsidRDefault="00000000" w:rsidRPr="00000000">
      <w:pPr>
        <w:numPr>
          <w:ilvl w:val="1"/>
          <w:numId w:val="2"/>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5/5/2016</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287520" cy="2837815"/>
            <wp:effectExtent b="0" l="0" r="0" t="0"/>
            <wp:docPr descr="C:\Users\Garrett\Desktop\Senior Project\Documentation\Sprint 4\UserStory634\UseCaseDiagram1.jpg" id="1" name="image02.jpg"/>
            <a:graphic>
              <a:graphicData uri="http://schemas.openxmlformats.org/drawingml/2006/picture">
                <pic:pic>
                  <pic:nvPicPr>
                    <pic:cNvPr descr="C:\Users\Garrett\Desktop\Senior Project\Documentation\Sprint 4\UserStory634\UseCaseDiagram1.jpg" id="0" name="image02.jpg"/>
                    <pic:cNvPicPr preferRelativeResize="0"/>
                  </pic:nvPicPr>
                  <pic:blipFill>
                    <a:blip r:embed="rId5"/>
                    <a:srcRect b="0" l="0" r="0" t="0"/>
                    <a:stretch>
                      <a:fillRect/>
                    </a:stretch>
                  </pic:blipFill>
                  <pic:spPr>
                    <a:xfrm>
                      <a:off x="0" y="0"/>
                      <a:ext cx="4287520" cy="28378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4487418"/>
            <wp:effectExtent b="0" l="0" r="0" t="0"/>
            <wp:docPr descr="C:\Users\Garrett\Desktop\Senior Project\Documentation\Sprint 4\UserStory634\DeviceConnection.jpg" id="3" name="image06.jpg"/>
            <a:graphic>
              <a:graphicData uri="http://schemas.openxmlformats.org/drawingml/2006/picture">
                <pic:pic>
                  <pic:nvPicPr>
                    <pic:cNvPr descr="C:\Users\Garrett\Desktop\Senior Project\Documentation\Sprint 4\UserStory634\DeviceConnection.jpg" id="0" name="image06.jpg"/>
                    <pic:cNvPicPr preferRelativeResize="0"/>
                  </pic:nvPicPr>
                  <pic:blipFill>
                    <a:blip r:embed="rId6"/>
                    <a:srcRect b="0" l="0" r="0" t="0"/>
                    <a:stretch>
                      <a:fillRect/>
                    </a:stretch>
                  </pic:blipFill>
                  <pic:spPr>
                    <a:xfrm>
                      <a:off x="0" y="0"/>
                      <a:ext cx="5943600" cy="448741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3908425" cy="2438400"/>
            <wp:effectExtent b="0" l="0" r="0" t="0"/>
            <wp:docPr descr="C:\Users\Garrett\Desktop\Senior Project\Documentation\Sprint 4\UserStory634\ClassDiagram1.jpg" id="2" name="image05.jpg"/>
            <a:graphic>
              <a:graphicData uri="http://schemas.openxmlformats.org/drawingml/2006/picture">
                <pic:pic>
                  <pic:nvPicPr>
                    <pic:cNvPr descr="C:\Users\Garrett\Desktop\Senior Project\Documentation\Sprint 4\UserStory634\ClassDiagram1.jpg" id="0" name="image05.jpg"/>
                    <pic:cNvPicPr preferRelativeResize="0"/>
                  </pic:nvPicPr>
                  <pic:blipFill>
                    <a:blip r:embed="rId7"/>
                    <a:srcRect b="0" l="0" r="0" t="0"/>
                    <a:stretch>
                      <a:fillRect/>
                    </a:stretch>
                  </pic:blipFill>
                  <pic:spPr>
                    <a:xfrm>
                      <a:off x="0" y="0"/>
                      <a:ext cx="3908425" cy="2438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Leap Motion Connection</w:t>
      </w:r>
      <w:r w:rsidDel="00000000" w:rsidR="00000000" w:rsidRPr="00000000">
        <w:rPr>
          <w:rtl w:val="0"/>
        </w:rPr>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is provided feedback about leap motion connection status.</w:t>
      </w:r>
    </w:p>
    <w:p w:rsidR="00000000" w:rsidDel="00000000" w:rsidP="00000000" w:rsidRDefault="00000000" w:rsidRPr="00000000">
      <w:pPr>
        <w:numPr>
          <w:ilvl w:val="2"/>
          <w:numId w:val="3"/>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leap motion device and starts program. </w:t>
      </w:r>
    </w:p>
    <w:p w:rsidR="00000000" w:rsidDel="00000000" w:rsidP="00000000" w:rsidRDefault="00000000" w:rsidRPr="00000000">
      <w:pPr>
        <w:spacing w:after="0" w:line="240" w:lineRule="auto"/>
        <w:ind w:left="1440" w:firstLine="720"/>
        <w:contextualSpacing w:val="0"/>
      </w:pPr>
      <w:r w:rsidDel="00000000" w:rsidR="00000000" w:rsidRPr="00000000">
        <w:rPr>
          <w:rFonts w:ascii="Arial" w:cs="Arial" w:eastAsia="Arial" w:hAnsi="Arial"/>
          <w:color w:val="000000"/>
          <w:rtl w:val="0"/>
        </w:rPr>
        <w:t xml:space="preserve">Then he or she checks Ui display.</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Green box should appear in Ui display.</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Multi Touch Connection</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is provided feedback about multi touch connection status.</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Multitouch device and starts program. </w:t>
      </w:r>
    </w:p>
    <w:p w:rsidR="00000000" w:rsidDel="00000000" w:rsidP="00000000" w:rsidRDefault="00000000" w:rsidRPr="00000000">
      <w:pPr>
        <w:spacing w:after="0" w:line="240" w:lineRule="auto"/>
        <w:ind w:left="1440" w:firstLine="720"/>
        <w:contextualSpacing w:val="0"/>
      </w:pPr>
      <w:r w:rsidDel="00000000" w:rsidR="00000000" w:rsidRPr="00000000">
        <w:rPr>
          <w:rFonts w:ascii="Arial" w:cs="Arial" w:eastAsia="Arial" w:hAnsi="Arial"/>
          <w:color w:val="000000"/>
          <w:rtl w:val="0"/>
        </w:rPr>
        <w:t xml:space="preserve">Then he or she checks Ui display.</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Blue box should appear in Ui display.</w:t>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EyeX Connection</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is provided feedback about eyeX connection status.</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plugs in eyeX device and starts program. </w:t>
      </w:r>
    </w:p>
    <w:p w:rsidR="00000000" w:rsidDel="00000000" w:rsidP="00000000" w:rsidRDefault="00000000" w:rsidRPr="00000000">
      <w:pPr>
        <w:spacing w:after="0" w:line="240" w:lineRule="auto"/>
        <w:ind w:left="1440" w:firstLine="720"/>
        <w:contextualSpacing w:val="0"/>
      </w:pPr>
      <w:r w:rsidDel="00000000" w:rsidR="00000000" w:rsidRPr="00000000">
        <w:rPr>
          <w:rFonts w:ascii="Arial" w:cs="Arial" w:eastAsia="Arial" w:hAnsi="Arial"/>
          <w:color w:val="000000"/>
          <w:rtl w:val="0"/>
        </w:rPr>
        <w:t xml:space="preserve">Then he or she checks Ui display.</w:t>
      </w:r>
      <w:r w:rsidDel="00000000" w:rsidR="00000000" w:rsidRPr="00000000">
        <w:rPr>
          <w:rtl w:val="0"/>
        </w:rPr>
      </w:r>
    </w:p>
    <w:p w:rsidR="00000000" w:rsidDel="00000000" w:rsidP="00000000" w:rsidRDefault="00000000" w:rsidRPr="00000000">
      <w:pPr>
        <w:numPr>
          <w:ilvl w:val="2"/>
          <w:numId w:val="8"/>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Red box should appear in Ui display.</w:t>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unplugs Leap Motion or device fails</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correct feedback provided if user unplugs leap motion or device fails.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unplugs leap motion while application running.</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Green box should disappear. If green box remains in Ui display test fails.</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unplugs Multi Touch or device fails</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correct feedback provided if user unplugs multi Touch or device fails.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unplugs multi Touch while application running.</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Blue box should disappear. If blue box remains in Ui display test fails.</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unplugs eyeX or device fails</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correct feedback provided if user unplugs eyeX or device fails.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unplugs eyeX while application running.</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Red box should disappear. If red box remains in Ui display test fails.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ability to user to know if devices have been connected or disconnected is automatically updated. User is provided feedback and application is not dependent on any device. Device feedback given for every device and are independent of each other.</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rPr>
          <w:color w:val="000000"/>
        </w:rPr>
      </w:pPr>
      <w:r w:rsidDel="00000000" w:rsidR="00000000" w:rsidRPr="00000000">
        <w:rPr>
          <w:rFonts w:ascii="Arial" w:cs="Arial" w:eastAsia="Arial" w:hAnsi="Arial"/>
          <w:color w:val="000000"/>
          <w:rtl w:val="0"/>
        </w:rPr>
        <w:t xml:space="preserve">In order for user to gain feedback from application he or she must enable Ui display  by using radial menu or by using keyboard. </w:t>
      </w:r>
    </w:p>
    <w:p w:rsidR="00000000" w:rsidDel="00000000" w:rsidP="00000000" w:rsidRDefault="00000000" w:rsidRPr="00000000">
      <w:pPr>
        <w:numPr>
          <w:ilvl w:val="0"/>
          <w:numId w:val="9"/>
        </w:numPr>
        <w:spacing w:after="0" w:line="240" w:lineRule="auto"/>
        <w:ind w:left="720" w:hanging="360"/>
        <w:rPr>
          <w:color w:val="000000"/>
        </w:rPr>
      </w:pPr>
      <w:r w:rsidDel="00000000" w:rsidR="00000000" w:rsidRPr="00000000">
        <w:rPr>
          <w:rFonts w:ascii="Arial" w:cs="Arial" w:eastAsia="Arial" w:hAnsi="Arial"/>
          <w:color w:val="000000"/>
          <w:rtl w:val="0"/>
        </w:rPr>
        <w:t xml:space="preserve">Once Ui display is present then the User will be informed of each device connected by small box in left hand corner of Ui display and box has specified color.</w:t>
      </w:r>
    </w:p>
    <w:p w:rsidR="00000000" w:rsidDel="00000000" w:rsidP="00000000" w:rsidRDefault="00000000" w:rsidRPr="00000000">
      <w:pPr>
        <w:numPr>
          <w:ilvl w:val="1"/>
          <w:numId w:val="10"/>
        </w:numPr>
        <w:spacing w:after="0" w:line="240" w:lineRule="auto"/>
        <w:ind w:left="1440" w:hanging="360"/>
        <w:rPr>
          <w:color w:val="000000"/>
        </w:rPr>
      </w:pPr>
      <w:r w:rsidDel="00000000" w:rsidR="00000000" w:rsidRPr="00000000">
        <w:rPr>
          <w:rFonts w:ascii="Arial" w:cs="Arial" w:eastAsia="Arial" w:hAnsi="Arial"/>
          <w:color w:val="000000"/>
          <w:rtl w:val="0"/>
        </w:rPr>
        <w:t xml:space="preserve">Green - Leap Motion</w:t>
      </w:r>
    </w:p>
    <w:p w:rsidR="00000000" w:rsidDel="00000000" w:rsidP="00000000" w:rsidRDefault="00000000" w:rsidRPr="00000000">
      <w:pPr>
        <w:spacing w:after="0" w:line="240" w:lineRule="auto"/>
        <w:ind w:left="1440" w:firstLine="0"/>
        <w:contextualSpacing w:val="0"/>
      </w:pPr>
      <w:r w:rsidDel="00000000" w:rsidR="00000000" w:rsidRPr="00000000">
        <w:drawing>
          <wp:inline distB="0" distT="0" distL="0" distR="0">
            <wp:extent cx="2359642" cy="1341204"/>
            <wp:effectExtent b="0" l="0" r="0" t="0"/>
            <wp:docPr descr="https://lh5.googleusercontent.com/he37K41Yt3LrxkYFry6eL2gvbQoVPo_HtC220Rk0qCFUJ0sQIIcNYQ0bRT_a16wwtEdZOGaBQ5wUOGKxhj64cgOgpGcaliQ2IoKrdjojQ6a3MPOEskjK35GGwI_Rm7mE7es-EhOs" id="4" name="image07.png"/>
            <a:graphic>
              <a:graphicData uri="http://schemas.openxmlformats.org/drawingml/2006/picture">
                <pic:pic>
                  <pic:nvPicPr>
                    <pic:cNvPr descr="https://lh5.googleusercontent.com/he37K41Yt3LrxkYFry6eL2gvbQoVPo_HtC220Rk0qCFUJ0sQIIcNYQ0bRT_a16wwtEdZOGaBQ5wUOGKxhj64cgOgpGcaliQ2IoKrdjojQ6a3MPOEskjK35GGwI_Rm7mE7es-EhOs" id="0" name="image07.png"/>
                    <pic:cNvPicPr preferRelativeResize="0"/>
                  </pic:nvPicPr>
                  <pic:blipFill>
                    <a:blip r:embed="rId8"/>
                    <a:srcRect b="0" l="0" r="0" t="0"/>
                    <a:stretch>
                      <a:fillRect/>
                    </a:stretch>
                  </pic:blipFill>
                  <pic:spPr>
                    <a:xfrm>
                      <a:off x="0" y="0"/>
                      <a:ext cx="2359642" cy="1341204"/>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1"/>
        </w:numPr>
        <w:spacing w:after="0" w:line="240" w:lineRule="auto"/>
        <w:ind w:left="1440" w:hanging="360"/>
        <w:rPr>
          <w:color w:val="000000"/>
        </w:rPr>
      </w:pPr>
      <w:r w:rsidDel="00000000" w:rsidR="00000000" w:rsidRPr="00000000">
        <w:rPr>
          <w:rFonts w:ascii="Arial" w:cs="Arial" w:eastAsia="Arial" w:hAnsi="Arial"/>
          <w:color w:val="000000"/>
          <w:rtl w:val="0"/>
        </w:rPr>
        <w:t xml:space="preserve">Blue - Multi Touch </w:t>
      </w:r>
    </w:p>
    <w:p w:rsidR="00000000" w:rsidDel="00000000" w:rsidP="00000000" w:rsidRDefault="00000000" w:rsidRPr="00000000">
      <w:pPr>
        <w:numPr>
          <w:ilvl w:val="1"/>
          <w:numId w:val="11"/>
        </w:numPr>
        <w:spacing w:after="0" w:line="240" w:lineRule="auto"/>
        <w:ind w:left="1440" w:hanging="360"/>
        <w:rPr>
          <w:color w:val="000000"/>
        </w:rPr>
      </w:pPr>
      <w:r w:rsidDel="00000000" w:rsidR="00000000" w:rsidRPr="00000000">
        <w:rPr>
          <w:rFonts w:ascii="Arial" w:cs="Arial" w:eastAsia="Arial" w:hAnsi="Arial"/>
          <w:color w:val="000000"/>
          <w:rtl w:val="0"/>
        </w:rPr>
        <w:t xml:space="preserve">Red – Tobii Eyexx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6.jpg"/><Relationship Id="rId7" Type="http://schemas.openxmlformats.org/officeDocument/2006/relationships/image" Target="media/image05.jpg"/><Relationship Id="rId8" Type="http://schemas.openxmlformats.org/officeDocument/2006/relationships/image" Target="media/image07.png"/></Relationships>
</file>