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669</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sz w:val="28"/>
          <w:szCs w:val="28"/>
          <w:rtl w:val="0"/>
        </w:rPr>
        <w:t xml:space="preserve">Implement a Proximity Menu</w:t>
      </w:r>
    </w:p>
    <w:p w:rsidR="00000000" w:rsidDel="00000000" w:rsidP="00000000" w:rsidRDefault="00000000" w:rsidRPr="00000000">
      <w:pPr>
        <w:numPr>
          <w:ilvl w:val="0"/>
          <w:numId w:val="3"/>
        </w:numPr>
        <w:spacing w:after="0" w:before="480" w:line="240" w:lineRule="auto"/>
        <w:ind w:left="720" w:hanging="360"/>
        <w:contextualSpacing w:val="1"/>
        <w:rPr>
          <w:b w:val="1"/>
        </w:rPr>
      </w:pPr>
      <w:r w:rsidDel="00000000" w:rsidR="00000000" w:rsidRPr="00000000">
        <w:rPr>
          <w:rFonts w:ascii="Times New Roman" w:cs="Times New Roman" w:eastAsia="Times New Roman" w:hAnsi="Times New Roman"/>
          <w:b w:val="0"/>
          <w:color w:val="000000"/>
          <w:sz w:val="28"/>
          <w:szCs w:val="28"/>
          <w:rtl w:val="0"/>
        </w:rPr>
        <w:t xml:space="preserve">As a User I would like to be able to use the Leap motion device to select different modes in order to allow for more interaction with UI.</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tl w:val="0"/>
        </w:rPr>
      </w:r>
    </w:p>
    <w:p w:rsidR="00000000" w:rsidDel="00000000" w:rsidP="00000000" w:rsidRDefault="00000000" w:rsidRPr="00000000">
      <w:pPr>
        <w:numPr>
          <w:ilvl w:val="0"/>
          <w:numId w:val="1"/>
        </w:numPr>
        <w:spacing w:after="0" w:line="240" w:lineRule="auto"/>
        <w:ind w:left="1080" w:hanging="360"/>
        <w:rPr>
          <w:rFonts w:ascii="Arial" w:cs="Arial" w:eastAsia="Arial" w:hAnsi="Arial"/>
          <w:color w:val="000000"/>
        </w:rPr>
      </w:pPr>
      <w:r w:rsidDel="00000000" w:rsidR="00000000" w:rsidRPr="00000000">
        <w:rPr>
          <w:rFonts w:ascii="Times New Roman" w:cs="Times New Roman" w:eastAsia="Times New Roman" w:hAnsi="Times New Roman"/>
          <w:color w:val="000000"/>
          <w:sz w:val="28"/>
          <w:szCs w:val="28"/>
          <w:rtl w:val="0"/>
        </w:rPr>
        <w:t xml:space="preserve">User should be able to change modes by using proximity menu with leap motion device.</w:t>
      </w:r>
      <w:r w:rsidDel="00000000" w:rsidR="00000000" w:rsidRPr="00000000">
        <w:rPr>
          <w:rtl w:val="0"/>
        </w:rPr>
      </w:r>
    </w:p>
    <w:p w:rsidR="00000000" w:rsidDel="00000000" w:rsidP="00000000" w:rsidRDefault="00000000" w:rsidRPr="00000000">
      <w:pPr>
        <w:numPr>
          <w:ilvl w:val="0"/>
          <w:numId w:val="1"/>
        </w:numPr>
        <w:spacing w:after="0" w:line="240" w:lineRule="auto"/>
        <w:ind w:left="1080" w:hanging="360"/>
        <w:rPr>
          <w:rFonts w:ascii="Arial" w:cs="Arial" w:eastAsia="Arial" w:hAnsi="Arial"/>
          <w:color w:val="000000"/>
        </w:rPr>
      </w:pPr>
      <w:r w:rsidDel="00000000" w:rsidR="00000000" w:rsidRPr="00000000">
        <w:rPr>
          <w:rFonts w:ascii="Times New Roman" w:cs="Times New Roman" w:eastAsia="Times New Roman" w:hAnsi="Times New Roman"/>
          <w:color w:val="000000"/>
          <w:sz w:val="28"/>
          <w:szCs w:val="28"/>
          <w:rtl w:val="0"/>
        </w:rPr>
        <w:t xml:space="preserve">User should be provided feedback when proximity menu has updated application.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User Change draw setting with proximity menu</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be able to change draw settings with leap motion using a proximity menu.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is running.</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decided to change current applications draw setting or would like to save the current canvas.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changes draw setting by performing gesture in specific quadrant of proximity menu. </w:t>
      </w:r>
    </w:p>
    <w:p w:rsidR="00000000" w:rsidDel="00000000" w:rsidP="00000000" w:rsidRDefault="00000000" w:rsidRPr="00000000">
      <w:pPr>
        <w:numPr>
          <w:ilvl w:val="2"/>
          <w:numId w:val="2"/>
        </w:numPr>
        <w:spacing w:after="0" w:line="240" w:lineRule="auto"/>
        <w:ind w:left="2520" w:hanging="360"/>
        <w:rPr>
          <w:color w:val="000000"/>
        </w:rPr>
      </w:pPr>
      <w:r w:rsidDel="00000000" w:rsidR="00000000" w:rsidRPr="00000000">
        <w:rPr>
          <w:rFonts w:ascii="Times New Roman" w:cs="Times New Roman" w:eastAsia="Times New Roman" w:hAnsi="Times New Roman"/>
          <w:color w:val="000000"/>
          <w:sz w:val="24"/>
          <w:szCs w:val="24"/>
          <w:rtl w:val="0"/>
        </w:rPr>
        <w:t xml:space="preserve">Upper Right Quadrant – Saves image.</w:t>
      </w:r>
    </w:p>
    <w:p w:rsidR="00000000" w:rsidDel="00000000" w:rsidP="00000000" w:rsidRDefault="00000000" w:rsidRPr="00000000">
      <w:pPr>
        <w:numPr>
          <w:ilvl w:val="2"/>
          <w:numId w:val="2"/>
        </w:numPr>
        <w:spacing w:after="0" w:line="240" w:lineRule="auto"/>
        <w:ind w:left="2520" w:hanging="360"/>
        <w:rPr>
          <w:color w:val="000000"/>
        </w:rPr>
      </w:pPr>
      <w:r w:rsidDel="00000000" w:rsidR="00000000" w:rsidRPr="00000000">
        <w:rPr>
          <w:rFonts w:ascii="Times New Roman" w:cs="Times New Roman" w:eastAsia="Times New Roman" w:hAnsi="Times New Roman"/>
          <w:color w:val="000000"/>
          <w:sz w:val="24"/>
          <w:szCs w:val="24"/>
          <w:rtl w:val="0"/>
        </w:rPr>
        <w:t xml:space="preserve">Upper Left Quadrant – Changes current drawing color.</w:t>
      </w:r>
    </w:p>
    <w:p w:rsidR="00000000" w:rsidDel="00000000" w:rsidP="00000000" w:rsidRDefault="00000000" w:rsidRPr="00000000">
      <w:pPr>
        <w:numPr>
          <w:ilvl w:val="2"/>
          <w:numId w:val="2"/>
        </w:numPr>
        <w:spacing w:after="0" w:line="240" w:lineRule="auto"/>
        <w:ind w:left="2520" w:hanging="360"/>
        <w:rPr>
          <w:color w:val="000000"/>
        </w:rPr>
      </w:pPr>
      <w:r w:rsidDel="00000000" w:rsidR="00000000" w:rsidRPr="00000000">
        <w:rPr>
          <w:rFonts w:ascii="Times New Roman" w:cs="Times New Roman" w:eastAsia="Times New Roman" w:hAnsi="Times New Roman"/>
          <w:color w:val="000000"/>
          <w:sz w:val="24"/>
          <w:szCs w:val="24"/>
          <w:rtl w:val="0"/>
        </w:rPr>
        <w:t xml:space="preserve">Lower Left Quadrant – Changes current drawing shape.</w:t>
      </w:r>
    </w:p>
    <w:p w:rsidR="00000000" w:rsidDel="00000000" w:rsidP="00000000" w:rsidRDefault="00000000" w:rsidRPr="00000000">
      <w:pPr>
        <w:numPr>
          <w:ilvl w:val="2"/>
          <w:numId w:val="2"/>
        </w:numPr>
        <w:spacing w:after="0" w:line="240" w:lineRule="auto"/>
        <w:ind w:left="2520" w:hanging="360"/>
        <w:rPr>
          <w:color w:val="000000"/>
        </w:rPr>
      </w:pPr>
      <w:r w:rsidDel="00000000" w:rsidR="00000000" w:rsidRPr="00000000">
        <w:rPr>
          <w:rFonts w:ascii="Times New Roman" w:cs="Times New Roman" w:eastAsia="Times New Roman" w:hAnsi="Times New Roman"/>
          <w:color w:val="000000"/>
          <w:sz w:val="24"/>
          <w:szCs w:val="24"/>
          <w:rtl w:val="0"/>
        </w:rPr>
        <w:t xml:space="preserve">Lower Right Quadrant – Turns proximity menu off.</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user has been provided feedback from quadrant selected and draw setting has changed or image saved.</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After Upper Right Quadrant selected image must be in local machine.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After Upper Left Quadrant selected the color must be the new one in order.</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After Lower Left Quadrant selected the next shape in order must be set as drawing shape.</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After Lower Right Quadrant the proximity menu must not be shown or active.</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Medium, user may want to change modes using leap motion but could be forced to if it is the only devices connected.</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Medium, Other devices can change modes.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Medium </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 to understand how the leap motion gestures are performed</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 to know what function each gesture performs.</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2"/>
        </w:numPr>
        <w:spacing w:after="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p>
    <w:p w:rsidR="00000000" w:rsidDel="00000000" w:rsidP="00000000" w:rsidRDefault="00000000" w:rsidRPr="00000000">
      <w:pPr>
        <w:numPr>
          <w:ilvl w:val="0"/>
          <w:numId w:val="2"/>
        </w:numPr>
        <w:spacing w:after="0" w:before="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Availability </w:t>
      </w:r>
    </w:p>
    <w:p w:rsidR="00000000" w:rsidDel="00000000" w:rsidP="00000000" w:rsidRDefault="00000000" w:rsidRPr="00000000">
      <w:pPr>
        <w:numPr>
          <w:ilvl w:val="1"/>
          <w:numId w:val="2"/>
        </w:numPr>
        <w:spacing w:after="280" w:before="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Only available when leap motion device is connected.</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1"/>
          <w:numId w:val="2"/>
        </w:numPr>
        <w:spacing w:after="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w:t>
      </w:r>
    </w:p>
    <w:p w:rsidR="00000000" w:rsidDel="00000000" w:rsidP="00000000" w:rsidRDefault="00000000" w:rsidRPr="00000000">
      <w:pPr>
        <w:numPr>
          <w:ilvl w:val="1"/>
          <w:numId w:val="2"/>
        </w:numPr>
        <w:spacing w:after="280" w:before="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Device</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03/21/2016</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04/03/2016</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color w:val="000000"/>
          <w:sz w:val="28"/>
          <w:szCs w:val="28"/>
          <w:rtl w:val="0"/>
        </w:rPr>
        <w:t xml:space="preserve">Use Case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drawing>
          <wp:inline distB="0" distT="0" distL="0" distR="0">
            <wp:extent cx="3582036" cy="2446452"/>
            <wp:effectExtent b="0" l="0" r="0" t="0"/>
            <wp:docPr descr="C:\Users\Garrett\Desktop\Senior Project\Documentation\Sprint 5\UseCaseDiagram1.jpg" id="1" name="image06.jpg"/>
            <a:graphic>
              <a:graphicData uri="http://schemas.openxmlformats.org/drawingml/2006/picture">
                <pic:pic>
                  <pic:nvPicPr>
                    <pic:cNvPr descr="C:\Users\Garrett\Desktop\Senior Project\Documentation\Sprint 5\UseCaseDiagram1.jpg" id="0" name="image06.jpg"/>
                    <pic:cNvPicPr preferRelativeResize="0"/>
                  </pic:nvPicPr>
                  <pic:blipFill>
                    <a:blip r:embed="rId5"/>
                    <a:srcRect b="0" l="0" r="0" t="0"/>
                    <a:stretch>
                      <a:fillRect/>
                    </a:stretch>
                  </pic:blipFill>
                  <pic:spPr>
                    <a:xfrm>
                      <a:off x="0" y="0"/>
                      <a:ext cx="3582036" cy="244645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3713255" cy="3832781"/>
            <wp:effectExtent b="0" l="0" r="0" t="0"/>
            <wp:docPr descr="C:\Users\Garrett\Desktop\Senior Project\Documentation\Sprint 5\Proximity Menu Sequence Diagram.jpg" id="3" name="image10.jpg"/>
            <a:graphic>
              <a:graphicData uri="http://schemas.openxmlformats.org/drawingml/2006/picture">
                <pic:pic>
                  <pic:nvPicPr>
                    <pic:cNvPr descr="C:\Users\Garrett\Desktop\Senior Project\Documentation\Sprint 5\Proximity Menu Sequence Diagram.jpg" id="0" name="image10.jpg"/>
                    <pic:cNvPicPr preferRelativeResize="0"/>
                  </pic:nvPicPr>
                  <pic:blipFill>
                    <a:blip r:embed="rId6"/>
                    <a:srcRect b="0" l="0" r="0" t="0"/>
                    <a:stretch>
                      <a:fillRect/>
                    </a:stretch>
                  </pic:blipFill>
                  <pic:spPr>
                    <a:xfrm>
                      <a:off x="0" y="0"/>
                      <a:ext cx="3713255" cy="383278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048864" cy="3211098"/>
            <wp:effectExtent b="0" l="0" r="0" t="0"/>
            <wp:docPr descr="C:\Users\Garrett\Desktop\Senior Project\Documentation\class.png" id="2" name="image08.png"/>
            <a:graphic>
              <a:graphicData uri="http://schemas.openxmlformats.org/drawingml/2006/picture">
                <pic:pic>
                  <pic:nvPicPr>
                    <pic:cNvPr descr="C:\Users\Garrett\Desktop\Senior Project\Documentation\class.png" id="0" name="image08.png"/>
                    <pic:cNvPicPr preferRelativeResize="0"/>
                  </pic:nvPicPr>
                  <pic:blipFill>
                    <a:blip r:embed="rId7"/>
                    <a:srcRect b="0" l="0" r="0" t="0"/>
                    <a:stretch>
                      <a:fillRect/>
                    </a:stretch>
                  </pic:blipFill>
                  <pic:spPr>
                    <a:xfrm>
                      <a:off x="0" y="0"/>
                      <a:ext cx="5048864" cy="321109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Sunny Day Test:</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Activate Proximity Menu</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can turn on proximity menu.</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then while in hover zone performs a counterclockwise circle gesture using leap motion.</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Four quadrants appear on canvas.</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Test if Upper Left-hand Quandrant is Activated</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can select the Upper Left-hand quadrant in order to change current drawing color.</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After user has activated Proximity menu he or she moves finger while in hover zone into Upper Left-hand corner and performs a clockwise circle gesture using leap motion device. </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Feedback should be given to user that color setting has changed. </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Test if Upper Right-hand Quandrant is Activated</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can select the Upper Right-hand quadrant in order to save the current canvas. </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After user has activated Proximity menu he or she moves finger while in hover zone into Upper Right-hand corner and performs a clockwise circle gesture using leap motion device. </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Feedback should be given to user that canvas was saved. </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Test if Lower Left-hand Quandrant is Activated</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can select the Lower Left-hand quadrant in order to change current shape setting. </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After user has activated Proximity menu he or she moves finger while in hover zone into Lower-Left-hand corner and performs a clockwise circle gesture using leap motion device. </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Feedback should be given to user that the current shape setting has changed.</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Test if Lower Right-hand Quandrant is Activated</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can select the Lower Right-hand quadrant in order to turn off proximity menu.</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After user has activated Proximity menu he or she moves finger while in hover zone into Lower-Right-hand corner and performs a clockwise circle gesture using leap motion device. </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see the proximity menu disappear.</w:t>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Rainy Day Test:</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trys to turn on proximity menu using clockwise circular gesture</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proximity menu can be turned on by accidently gesture.</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attempts to turn on proximity menu by performing a clockwise circular gesture anywhere on the canvas. This procedure is repeated for all leap motion gestures.</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Proximity menu should not appear. If proximity menu appears test fails.</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trys to select two quadrants at stame time</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correct quadrant is selected.</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After user turns proximity menu on he or she enters hover zone and places finger location on line dividing any two quadrants. He or she then performs a clockwise circular gesture. The procedure is repeated for every combination of the four quadrants.</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No feedback of any kind should be provided. If feedback provided then one of the quadrants was selected and test fails.</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numPr>
          <w:ilvl w:val="0"/>
          <w:numId w:val="3"/>
        </w:numPr>
        <w:spacing w:after="0" w:before="28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The ability to use the proximity menu while all devices are connected is successful. User may use proximity menu only with leap motion device.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The proximity menu was used to save the canvas. After User chose quadrant that saves images the current canvas could be found on local machine. </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The proximity menu was used to change color setting for drawing on the canvas. After User chose quadrant that changes color setting both leap motion and multitouch device could draw with the new color.</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The proximity menu was used to change shape setting for drawing on the canvas. After User chose quadrant that changes shape setting both leap motion and multitouch device could draw with the new shape.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After integrating proximity menu into the application all previous functionality was maintained and functioning correctly.</w:t>
      </w:r>
      <w:r w:rsidDel="00000000" w:rsidR="00000000" w:rsidRPr="00000000">
        <w:rPr>
          <w:rtl w:val="0"/>
        </w:rPr>
      </w:r>
    </w:p>
    <w:p w:rsidR="00000000" w:rsidDel="00000000" w:rsidP="00000000" w:rsidRDefault="00000000" w:rsidRPr="00000000">
      <w:pPr>
        <w:spacing w:after="8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numPr>
          <w:ilvl w:val="0"/>
          <w:numId w:val="3"/>
        </w:numPr>
        <w:spacing w:after="0" w:before="28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User must enter hover zone using leap motion device. Once in Hover zone user can perform a counterclockwise leap gesture to pull up proximity menu.</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2831807" cy="1590316"/>
            <wp:effectExtent b="0" l="0" r="0" t="0"/>
            <wp:docPr descr="C:\Users\Garrett\Desktop\Senior Project\Documentation\Untitled.png" id="5" name="image12.png"/>
            <a:graphic>
              <a:graphicData uri="http://schemas.openxmlformats.org/drawingml/2006/picture">
                <pic:pic>
                  <pic:nvPicPr>
                    <pic:cNvPr descr="C:\Users\Garrett\Desktop\Senior Project\Documentation\Untitled.png" id="0" name="image12.png"/>
                    <pic:cNvPicPr preferRelativeResize="0"/>
                  </pic:nvPicPr>
                  <pic:blipFill>
                    <a:blip r:embed="rId8"/>
                    <a:srcRect b="0" l="0" r="0" t="0"/>
                    <a:stretch>
                      <a:fillRect/>
                    </a:stretch>
                  </pic:blipFill>
                  <pic:spPr>
                    <a:xfrm>
                      <a:off x="0" y="0"/>
                      <a:ext cx="2831807" cy="159031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Then he or she can change the current color setting by performing a clockwise gesture within in the middle of the upper left hand quadrant. </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2854188" cy="1602884"/>
            <wp:effectExtent b="0" l="0" r="0" t="0"/>
            <wp:docPr descr="C:\Users\Garrett\Desktop\Senior Project\Documentation\prox5.png" id="4" name="image11.png"/>
            <a:graphic>
              <a:graphicData uri="http://schemas.openxmlformats.org/drawingml/2006/picture">
                <pic:pic>
                  <pic:nvPicPr>
                    <pic:cNvPr descr="C:\Users\Garrett\Desktop\Senior Project\Documentation\prox5.png" id="0" name="image11.png"/>
                    <pic:cNvPicPr preferRelativeResize="0"/>
                  </pic:nvPicPr>
                  <pic:blipFill>
                    <a:blip r:embed="rId9"/>
                    <a:srcRect b="0" l="0" r="0" t="0"/>
                    <a:stretch>
                      <a:fillRect/>
                    </a:stretch>
                  </pic:blipFill>
                  <pic:spPr>
                    <a:xfrm>
                      <a:off x="0" y="0"/>
                      <a:ext cx="2854188" cy="160288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Then he or she can change the current shape setting by performing a clockwise gesture within in the middle of the lower left hand quadrant. </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2834435" cy="1591792"/>
            <wp:effectExtent b="0" l="0" r="0" t="0"/>
            <wp:docPr descr="C:\Users\Garrett\Desktop\Senior Project\Documentation\Unti.png" id="7" name="image14.png"/>
            <a:graphic>
              <a:graphicData uri="http://schemas.openxmlformats.org/drawingml/2006/picture">
                <pic:pic>
                  <pic:nvPicPr>
                    <pic:cNvPr descr="C:\Users\Garrett\Desktop\Senior Project\Documentation\Unti.png" id="0" name="image14.png"/>
                    <pic:cNvPicPr preferRelativeResize="0"/>
                  </pic:nvPicPr>
                  <pic:blipFill>
                    <a:blip r:embed="rId10"/>
                    <a:srcRect b="0" l="0" r="0" t="0"/>
                    <a:stretch>
                      <a:fillRect/>
                    </a:stretch>
                  </pic:blipFill>
                  <pic:spPr>
                    <a:xfrm>
                      <a:off x="0" y="0"/>
                      <a:ext cx="2834435" cy="159179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Then he or she can save the canvas by performing a clockwise gesture within in the middle of the upper right hand quadrant. </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2851678" cy="1734037"/>
            <wp:effectExtent b="0" l="0" r="0" t="0"/>
            <wp:docPr descr="C:\Users\Garrett\Desktop\Senior Project\Documentation\prox31.png" id="6" name="image13.png"/>
            <a:graphic>
              <a:graphicData uri="http://schemas.openxmlformats.org/drawingml/2006/picture">
                <pic:pic>
                  <pic:nvPicPr>
                    <pic:cNvPr descr="C:\Users\Garrett\Desktop\Senior Project\Documentation\prox31.png" id="0" name="image13.png"/>
                    <pic:cNvPicPr preferRelativeResize="0"/>
                  </pic:nvPicPr>
                  <pic:blipFill>
                    <a:blip r:embed="rId11"/>
                    <a:srcRect b="0" l="0" r="0" t="0"/>
                    <a:stretch>
                      <a:fillRect/>
                    </a:stretch>
                  </pic:blipFill>
                  <pic:spPr>
                    <a:xfrm>
                      <a:off x="0" y="0"/>
                      <a:ext cx="2851678" cy="173403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Then he or she can exit the canvas by performing a clockwise gesture within in the middle of the lower right hand quadrant. </w:t>
      </w:r>
    </w:p>
    <w:p w:rsidR="00000000" w:rsidDel="00000000" w:rsidP="00000000" w:rsidRDefault="00000000" w:rsidRPr="00000000">
      <w:pPr>
        <w:spacing w:after="100" w:before="0" w:line="240" w:lineRule="auto"/>
        <w:ind w:left="720" w:firstLine="0"/>
        <w:contextualSpacing w:val="0"/>
      </w:pPr>
      <w:r w:rsidDel="00000000" w:rsidR="00000000" w:rsidRPr="00000000">
        <w:drawing>
          <wp:inline distB="0" distT="0" distL="0" distR="0">
            <wp:extent cx="2858056" cy="1605059"/>
            <wp:effectExtent b="0" l="0" r="0" t="0"/>
            <wp:docPr descr="C:\Users\Garrett\Desktop\Senior Project\Documentation\prox4.png" id="8" name="image15.png"/>
            <a:graphic>
              <a:graphicData uri="http://schemas.openxmlformats.org/drawingml/2006/picture">
                <pic:pic>
                  <pic:nvPicPr>
                    <pic:cNvPr descr="C:\Users\Garrett\Desktop\Senior Project\Documentation\prox4.png" id="0" name="image15.png"/>
                    <pic:cNvPicPr preferRelativeResize="0"/>
                  </pic:nvPicPr>
                  <pic:blipFill>
                    <a:blip r:embed="rId12"/>
                    <a:srcRect b="0" l="0" r="0" t="0"/>
                    <a:stretch>
                      <a:fillRect/>
                    </a:stretch>
                  </pic:blipFill>
                  <pic:spPr>
                    <a:xfrm>
                      <a:off x="0" y="0"/>
                      <a:ext cx="2858056" cy="1605059"/>
                    </a:xfrm>
                    <a:prstGeom prst="rect"/>
                    <a:ln/>
                  </pic:spPr>
                </pic:pic>
              </a:graphicData>
            </a:graphic>
          </wp:inline>
        </w:drawing>
      </w:r>
      <w:r w:rsidDel="00000000" w:rsidR="00000000" w:rsidRPr="00000000">
        <w:rPr>
          <w:rFonts w:ascii="Times New Roman" w:cs="Times New Roman" w:eastAsia="Times New Roman" w:hAnsi="Times New Roman"/>
          <w:b w:val="0"/>
          <w:sz w:val="24"/>
          <w:szCs w:val="24"/>
          <w:rtl w:val="0"/>
        </w:rPr>
        <w:br w:type="textWrapping"/>
        <w:br w:type="textWrapp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lvl>
    <w:lvl w:ilvl="1">
      <w:start w:val="1"/>
      <w:numFmt w:val="decimal"/>
      <w:lvlText w:val="%2."/>
      <w:lvlJc w:val="left"/>
      <w:pPr>
        <w:ind w:left="1800" w:firstLine="1440"/>
      </w:pPr>
      <w:rPr/>
    </w:lvl>
    <w:lvl w:ilvl="2">
      <w:start w:val="1"/>
      <w:numFmt w:val="decimal"/>
      <w:lvlText w:val="%3."/>
      <w:lvlJc w:val="left"/>
      <w:pPr>
        <w:ind w:left="2520" w:firstLine="2160"/>
      </w:pPr>
      <w:rPr/>
    </w:lvl>
    <w:lvl w:ilvl="3">
      <w:start w:val="1"/>
      <w:numFmt w:val="decimal"/>
      <w:lvlText w:val="%4."/>
      <w:lvlJc w:val="left"/>
      <w:pPr>
        <w:ind w:left="3240" w:firstLine="2880"/>
      </w:pPr>
      <w:rPr/>
    </w:lvl>
    <w:lvl w:ilvl="4">
      <w:start w:val="1"/>
      <w:numFmt w:val="decimal"/>
      <w:lvlText w:val="%5."/>
      <w:lvlJc w:val="left"/>
      <w:pPr>
        <w:ind w:left="3960" w:firstLine="3600"/>
      </w:pPr>
      <w:rPr/>
    </w:lvl>
    <w:lvl w:ilvl="5">
      <w:start w:val="1"/>
      <w:numFmt w:val="decimal"/>
      <w:lvlText w:val="%6."/>
      <w:lvlJc w:val="left"/>
      <w:pPr>
        <w:ind w:left="4680" w:firstLine="4320"/>
      </w:pPr>
      <w:rPr/>
    </w:lvl>
    <w:lvl w:ilvl="6">
      <w:start w:val="1"/>
      <w:numFmt w:val="decimal"/>
      <w:lvlText w:val="%7."/>
      <w:lvlJc w:val="left"/>
      <w:pPr>
        <w:ind w:left="5400" w:firstLine="5040"/>
      </w:pPr>
      <w:rPr/>
    </w:lvl>
    <w:lvl w:ilvl="7">
      <w:start w:val="1"/>
      <w:numFmt w:val="decimal"/>
      <w:lvlText w:val="%8."/>
      <w:lvlJc w:val="left"/>
      <w:pPr>
        <w:ind w:left="6120" w:firstLine="5760"/>
      </w:pPr>
      <w:rPr/>
    </w:lvl>
    <w:lvl w:ilvl="8">
      <w:start w:val="1"/>
      <w:numFmt w:val="decimal"/>
      <w:lvlText w:val="%9."/>
      <w:lvlJc w:val="left"/>
      <w:pPr>
        <w:ind w:left="6840" w:firstLine="6480"/>
      </w:pPr>
      <w:rPr/>
    </w:lvl>
  </w:abstractNum>
  <w:abstractNum w:abstractNumId="2">
    <w:lvl w:ilvl="0">
      <w:start w:val="1"/>
      <w:numFmt w:val="bullet"/>
      <w:lvlText w:val="●"/>
      <w:lvlJc w:val="left"/>
      <w:pPr>
        <w:ind w:left="1080" w:firstLine="720"/>
      </w:pPr>
      <w:rPr>
        <w:rFonts w:ascii="Arial" w:cs="Arial" w:eastAsia="Arial" w:hAnsi="Arial"/>
        <w:sz w:val="20"/>
        <w:szCs w:val="20"/>
      </w:rPr>
    </w:lvl>
    <w:lvl w:ilvl="1">
      <w:start w:val="1"/>
      <w:numFmt w:val="bullet"/>
      <w:lvlText w:val="o"/>
      <w:lvlJc w:val="left"/>
      <w:pPr>
        <w:ind w:left="1800" w:firstLine="1440"/>
      </w:pPr>
      <w:rPr>
        <w:rFonts w:ascii="Arial" w:cs="Arial" w:eastAsia="Arial" w:hAnsi="Arial"/>
        <w:sz w:val="20"/>
        <w:szCs w:val="20"/>
      </w:rPr>
    </w:lvl>
    <w:lvl w:ilvl="2">
      <w:start w:val="1"/>
      <w:numFmt w:val="bullet"/>
      <w:lvlText w:val="▪"/>
      <w:lvlJc w:val="left"/>
      <w:pPr>
        <w:ind w:left="2520" w:firstLine="2160"/>
      </w:pPr>
      <w:rPr>
        <w:rFonts w:ascii="Arial" w:cs="Arial" w:eastAsia="Arial" w:hAnsi="Arial"/>
        <w:sz w:val="20"/>
        <w:szCs w:val="20"/>
      </w:rPr>
    </w:lvl>
    <w:lvl w:ilvl="3">
      <w:start w:val="1"/>
      <w:numFmt w:val="bullet"/>
      <w:lvlText w:val="▪"/>
      <w:lvlJc w:val="left"/>
      <w:pPr>
        <w:ind w:left="3240" w:firstLine="2880"/>
      </w:pPr>
      <w:rPr>
        <w:rFonts w:ascii="Arial" w:cs="Arial" w:eastAsia="Arial" w:hAnsi="Arial"/>
        <w:sz w:val="20"/>
        <w:szCs w:val="20"/>
      </w:rPr>
    </w:lvl>
    <w:lvl w:ilvl="4">
      <w:start w:val="1"/>
      <w:numFmt w:val="bullet"/>
      <w:lvlText w:val="▪"/>
      <w:lvlJc w:val="left"/>
      <w:pPr>
        <w:ind w:left="3960" w:firstLine="3600"/>
      </w:pPr>
      <w:rPr>
        <w:rFonts w:ascii="Arial" w:cs="Arial" w:eastAsia="Arial" w:hAnsi="Arial"/>
        <w:sz w:val="20"/>
        <w:szCs w:val="20"/>
      </w:rPr>
    </w:lvl>
    <w:lvl w:ilvl="5">
      <w:start w:val="1"/>
      <w:numFmt w:val="bullet"/>
      <w:lvlText w:val="▪"/>
      <w:lvlJc w:val="left"/>
      <w:pPr>
        <w:ind w:left="4680" w:firstLine="4320"/>
      </w:pPr>
      <w:rPr>
        <w:rFonts w:ascii="Arial" w:cs="Arial" w:eastAsia="Arial" w:hAnsi="Arial"/>
        <w:sz w:val="20"/>
        <w:szCs w:val="20"/>
      </w:rPr>
    </w:lvl>
    <w:lvl w:ilvl="6">
      <w:start w:val="1"/>
      <w:numFmt w:val="bullet"/>
      <w:lvlText w:val="▪"/>
      <w:lvlJc w:val="left"/>
      <w:pPr>
        <w:ind w:left="5400" w:firstLine="5040"/>
      </w:pPr>
      <w:rPr>
        <w:rFonts w:ascii="Arial" w:cs="Arial" w:eastAsia="Arial" w:hAnsi="Arial"/>
        <w:sz w:val="20"/>
        <w:szCs w:val="20"/>
      </w:rPr>
    </w:lvl>
    <w:lvl w:ilvl="7">
      <w:start w:val="1"/>
      <w:numFmt w:val="bullet"/>
      <w:lvlText w:val="▪"/>
      <w:lvlJc w:val="left"/>
      <w:pPr>
        <w:ind w:left="6120" w:firstLine="5760"/>
      </w:pPr>
      <w:rPr>
        <w:rFonts w:ascii="Arial" w:cs="Arial" w:eastAsia="Arial" w:hAnsi="Arial"/>
        <w:sz w:val="20"/>
        <w:szCs w:val="20"/>
      </w:rPr>
    </w:lvl>
    <w:lvl w:ilvl="8">
      <w:start w:val="1"/>
      <w:numFmt w:val="bullet"/>
      <w:lvlText w:val="▪"/>
      <w:lvlJc w:val="left"/>
      <w:pPr>
        <w:ind w:left="6840" w:firstLine="648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color w:val="000000"/>
        <w:sz w:val="28"/>
        <w:szCs w:val="2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14.png"/><Relationship Id="rId12" Type="http://schemas.openxmlformats.org/officeDocument/2006/relationships/image" Target="media/image15.png"/><Relationship Id="rId9" Type="http://schemas.openxmlformats.org/officeDocument/2006/relationships/image" Target="media/image11.png"/><Relationship Id="rId5" Type="http://schemas.openxmlformats.org/officeDocument/2006/relationships/image" Target="media/image06.jpg"/><Relationship Id="rId6" Type="http://schemas.openxmlformats.org/officeDocument/2006/relationships/image" Target="media/image10.jpg"/><Relationship Id="rId7" Type="http://schemas.openxmlformats.org/officeDocument/2006/relationships/image" Target="media/image08.png"/><Relationship Id="rId8" Type="http://schemas.openxmlformats.org/officeDocument/2006/relationships/image" Target="media/image12.png"/></Relationships>
</file>