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671</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functionality for Real Sense Device</w:t>
      </w:r>
    </w:p>
    <w:p w:rsidR="00000000" w:rsidDel="00000000" w:rsidP="00000000" w:rsidRDefault="00000000" w:rsidRPr="00000000">
      <w:pPr>
        <w:numPr>
          <w:ilvl w:val="0"/>
          <w:numId w:val="6"/>
        </w:numPr>
        <w:spacing w:after="0" w:line="240" w:lineRule="auto"/>
        <w:ind w:left="720" w:hanging="360"/>
        <w:rPr/>
      </w:pPr>
      <w:r w:rsidDel="00000000" w:rsidR="00000000" w:rsidRPr="00000000">
        <w:rPr>
          <w:rFonts w:ascii="Times New Roman" w:cs="Times New Roman" w:eastAsia="Times New Roman" w:hAnsi="Times New Roman"/>
          <w:sz w:val="28"/>
          <w:szCs w:val="28"/>
          <w:rtl w:val="0"/>
        </w:rPr>
        <w:t xml:space="preserve">As a User I would like to be able to use Real Sense Device in Paint Program in order to allow for more interactive experiences with smart desk.</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can perform a facial gesture such as a double eyebrow raise and action occurs in program.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User can perform a facial gesture such as a kiss gesture and action occurs in program.</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performs face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perform a face gesture that will perform an undo operation.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perform face gesture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perform undo function by performing a kiss gesture or a double eyebrow raise gesture.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sees a previously drawn line disappear.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modes using Real Sense facial gesture but can also perform same undo function using touch screen.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Medium, Other devices can do undo function.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 First time working with Real Sense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kiss gesture is performed.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double eyebrow raise gesture is performed.</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function the gestures perform.</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3/29/2016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05/5/2016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4091227" cy="2169595"/>
            <wp:effectExtent b="0" l="0" r="0" t="0"/>
            <wp:docPr descr="C:\Users\Garrett\Desktop\Senior Project\Documentation\Sprint 5\UserStory671\UseCaseDiagram1.jpg" id="1" name="image05.jpg"/>
            <a:graphic>
              <a:graphicData uri="http://schemas.openxmlformats.org/drawingml/2006/picture">
                <pic:pic>
                  <pic:nvPicPr>
                    <pic:cNvPr descr="C:\Users\Garrett\Desktop\Senior Project\Documentation\Sprint 5\UserStory671\UseCaseDiagram1.jpg" id="0" name="image05.jpg"/>
                    <pic:cNvPicPr preferRelativeResize="0"/>
                  </pic:nvPicPr>
                  <pic:blipFill>
                    <a:blip r:embed="rId5"/>
                    <a:srcRect b="0" l="0" r="0" t="0"/>
                    <a:stretch>
                      <a:fillRect/>
                    </a:stretch>
                  </pic:blipFill>
                  <pic:spPr>
                    <a:xfrm>
                      <a:off x="0" y="0"/>
                      <a:ext cx="4091227" cy="21695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14264" cy="2622092"/>
            <wp:effectExtent b="0" l="0" r="0" t="0"/>
            <wp:docPr descr="C:\Users\Garrett\Desktop\Senior Project\Documentation\Sprint 5\UserStory671\Kiss Gesture Sequence Diagram.jpg" id="3" name="image07.jpg"/>
            <a:graphic>
              <a:graphicData uri="http://schemas.openxmlformats.org/drawingml/2006/picture">
                <pic:pic>
                  <pic:nvPicPr>
                    <pic:cNvPr descr="C:\Users\Garrett\Desktop\Senior Project\Documentation\Sprint 5\UserStory671\Kiss Gesture Sequence Diagram.jpg" id="0" name="image07.jpg"/>
                    <pic:cNvPicPr preferRelativeResize="0"/>
                  </pic:nvPicPr>
                  <pic:blipFill>
                    <a:blip r:embed="rId6"/>
                    <a:srcRect b="0" l="0" r="0" t="0"/>
                    <a:stretch>
                      <a:fillRect/>
                    </a:stretch>
                  </pic:blipFill>
                  <pic:spPr>
                    <a:xfrm>
                      <a:off x="0" y="0"/>
                      <a:ext cx="4014264" cy="262209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043770" cy="2580865"/>
            <wp:effectExtent b="0" l="0" r="0" t="0"/>
            <wp:docPr descr="C:\Users\Garrett\Desktop\Senior Project\Documentation\Sprint 5\UserStory671\Double Eyebrow Raise Sequence Diagram.jpg" id="2" name="image06.jpg"/>
            <a:graphic>
              <a:graphicData uri="http://schemas.openxmlformats.org/drawingml/2006/picture">
                <pic:pic>
                  <pic:nvPicPr>
                    <pic:cNvPr descr="C:\Users\Garrett\Desktop\Senior Project\Documentation\Sprint 5\UserStory671\Double Eyebrow Raise Sequence Diagram.jpg" id="0" name="image06.jpg"/>
                    <pic:cNvPicPr preferRelativeResize="0"/>
                  </pic:nvPicPr>
                  <pic:blipFill>
                    <a:blip r:embed="rId7"/>
                    <a:srcRect b="0" l="0" r="0" t="0"/>
                    <a:stretch>
                      <a:fillRect/>
                    </a:stretch>
                  </pic:blipFill>
                  <pic:spPr>
                    <a:xfrm>
                      <a:off x="0" y="0"/>
                      <a:ext cx="4043770" cy="25808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0" distT="0" distL="0" distR="0">
            <wp:extent cx="4466821" cy="2600866"/>
            <wp:effectExtent b="0" l="0" r="0" t="0"/>
            <wp:docPr descr="C:\Users\Garrett\Desktop\Senior Project\Documentation\ClassDiagram1.png" id="5" name="image10.png"/>
            <a:graphic>
              <a:graphicData uri="http://schemas.openxmlformats.org/drawingml/2006/picture">
                <pic:pic>
                  <pic:nvPicPr>
                    <pic:cNvPr descr="C:\Users\Garrett\Desktop\Senior Project\Documentation\ClassDiagram1.png" id="0" name="image10.png"/>
                    <pic:cNvPicPr preferRelativeResize="0"/>
                  </pic:nvPicPr>
                  <pic:blipFill>
                    <a:blip r:embed="rId8"/>
                    <a:srcRect b="0" l="0" r="0" t="0"/>
                    <a:stretch>
                      <a:fillRect/>
                    </a:stretch>
                  </pic:blipFill>
                  <pic:spPr>
                    <a:xfrm>
                      <a:off x="0" y="0"/>
                      <a:ext cx="4466821" cy="260086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Kiss Gesture Read by Real Sense</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kiss gesture.</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three lines or three shapes starting from the left side of canvas. He or she then performs a kiss gesture and holds gesture for at least one second. Observes results then performs another kiss gesture for one second. Observes results and then performs a kiss gesture a final time and observes results.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kiss gesture performed for the first time the line or shape farthest to the right should disappear. After second time kiss gesture performed line or shape farthest to the right should disappear. After kiss gesture performed for a third time all lines and shapes should have been removed.</w:t>
      </w:r>
    </w:p>
    <w:p w:rsidR="00000000" w:rsidDel="00000000" w:rsidP="00000000" w:rsidRDefault="00000000" w:rsidRPr="00000000">
      <w:pPr>
        <w:numPr>
          <w:ilvl w:val="1"/>
          <w:numId w:val="4"/>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Double Eyebrow Raise Gesture Read by Real Sense</w:t>
      </w:r>
      <w:r w:rsidDel="00000000" w:rsidR="00000000" w:rsidRPr="00000000">
        <w:rPr>
          <w:rtl w:val="0"/>
        </w:rPr>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double eyebrow raise gesture.</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three lines or three shapes starting from the left side of canvas. He or she then performs a double eyebrow raise gesture and holds gesture for at least one second. Observes results then performs another double eyebrow raise gesture for one second. Observes results and then performs a double eyebrow raise gesture a final time and observes results.</w:t>
      </w:r>
    </w:p>
    <w:p w:rsidR="00000000" w:rsidDel="00000000" w:rsidP="00000000" w:rsidRDefault="00000000" w:rsidRPr="00000000">
      <w:pPr>
        <w:numPr>
          <w:ilvl w:val="2"/>
          <w:numId w:val="4"/>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double eyebrow raise gesture performed for the first time the line or shape farthest to the right should disappear. After second time double eyebrow raise gesture performed line or shape farthest to the right should disappear. After double eyebrow raise gesture performed for a third time all lines and shapes should have been removed.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kiss gesture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accidently kiss gesture is read by Real Sense.</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begins to draw lines. He or she then performs a quick kiss gesture that lasts less than one second.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Nothing should happen and canvas should not be altered. If item drawn disappears then kiss gesture was read and test fails.</w:t>
      </w:r>
    </w:p>
    <w:p w:rsidR="00000000" w:rsidDel="00000000" w:rsidP="00000000" w:rsidRDefault="00000000" w:rsidRPr="00000000">
      <w:pPr>
        <w:spacing w:after="0" w:line="240" w:lineRule="auto"/>
        <w:ind w:left="2160" w:firstLine="0"/>
        <w:contextualSpacing w:val="0"/>
      </w:pPr>
      <w:r w:rsidDel="00000000" w:rsidR="00000000" w:rsidRPr="00000000">
        <w:rPr>
          <w:rtl w:val="0"/>
        </w:rPr>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double eyebrow raise gesture</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accidently double eyebrow raise gesture is read by Real Sense.</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begins to draw lines. He or she then performs a quick double eyebrow raise gesture that lasts less than one second. </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Nothing should happen and canvas should not be altered. If item drawn disappears then double eyebrow raise gesture was read and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6"/>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ability to use the kiss gesture and double eyebrow raise gesture with Real Sense while all devices are connected is successful. </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kiss gesture was used to “undo” previously drawn lines or shapes. After performing kiss gesture the previously lines or shapes drawn successfully disappeared. This was tested for all shapes and colors along with items drawn using leap motion and multitouch screen.</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double eyebrow raise gesture was used to “undo” previously drawn lines or shapes. After performing double eyebrow raise gesture the previously lines or shapes drawn successfully disappeared. This was tested for all shapes and colors along with items drawn using leap motion and multitouch screen.</w:t>
      </w:r>
      <w:r w:rsidDel="00000000" w:rsidR="00000000" w:rsidRPr="00000000">
        <w:rPr>
          <w:rtl w:val="0"/>
        </w:rPr>
      </w:r>
    </w:p>
    <w:p w:rsidR="00000000" w:rsidDel="00000000" w:rsidP="00000000" w:rsidRDefault="00000000" w:rsidRPr="00000000">
      <w:pPr>
        <w:numPr>
          <w:ilvl w:val="0"/>
          <w:numId w:val="6"/>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After integrating double eyebrow raise gesture and kiss gesture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6"/>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must have the Real Sense plugged in. </w:t>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can perform a kiss gesture as shown below. </w:t>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Before Gesture: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45834" cy="2689641"/>
            <wp:effectExtent b="0" l="0" r="0" t="0"/>
            <wp:docPr descr="C:\Users\Garrett\Desktop\Senior Project\Documentation\WIN_20160403_23_21_20_Pro.jpg" id="4" name="image08.jpg"/>
            <a:graphic>
              <a:graphicData uri="http://schemas.openxmlformats.org/drawingml/2006/picture">
                <pic:pic>
                  <pic:nvPicPr>
                    <pic:cNvPr descr="C:\Users\Garrett\Desktop\Senior Project\Documentation\WIN_20160403_23_21_20_Pro.jpg" id="0" name="image08.jpg"/>
                    <pic:cNvPicPr preferRelativeResize="0"/>
                  </pic:nvPicPr>
                  <pic:blipFill>
                    <a:blip r:embed="rId9"/>
                    <a:srcRect b="0" l="0" r="0" t="0"/>
                    <a:stretch>
                      <a:fillRect/>
                    </a:stretch>
                  </pic:blipFill>
                  <pic:spPr>
                    <a:xfrm>
                      <a:off x="0" y="0"/>
                      <a:ext cx="3945834" cy="268964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Kiss Gesture: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39835" cy="2691920"/>
            <wp:effectExtent b="0" l="0" r="0" t="0"/>
            <wp:docPr descr="C:\Users\Garrett\Desktop\Senior Project\Documentation\WIN_20160403_23_23_51_Pro.jpg" id="7" name="image12.jpg"/>
            <a:graphic>
              <a:graphicData uri="http://schemas.openxmlformats.org/drawingml/2006/picture">
                <pic:pic>
                  <pic:nvPicPr>
                    <pic:cNvPr descr="C:\Users\Garrett\Desktop\Senior Project\Documentation\WIN_20160403_23_23_51_Pro.jpg" id="0" name="image12.jpg"/>
                    <pic:cNvPicPr preferRelativeResize="0"/>
                  </pic:nvPicPr>
                  <pic:blipFill>
                    <a:blip r:embed="rId10"/>
                    <a:srcRect b="0" l="0" r="0" t="0"/>
                    <a:stretch>
                      <a:fillRect/>
                    </a:stretch>
                  </pic:blipFill>
                  <pic:spPr>
                    <a:xfrm>
                      <a:off x="0" y="0"/>
                      <a:ext cx="3939835" cy="269192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Once the user holds the gesture for at least one second the previously drawn line or shape will be removed.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can perform a double eyebrow raise as shown below.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Before Gesture:</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45834" cy="2689641"/>
            <wp:effectExtent b="0" l="0" r="0" t="0"/>
            <wp:docPr descr="C:\Users\Garrett\Desktop\Senior Project\Documentation\WIN_20160403_23_21_20_Pro.jpg" id="6" name="image11.jpg"/>
            <a:graphic>
              <a:graphicData uri="http://schemas.openxmlformats.org/drawingml/2006/picture">
                <pic:pic>
                  <pic:nvPicPr>
                    <pic:cNvPr descr="C:\Users\Garrett\Desktop\Senior Project\Documentation\WIN_20160403_23_21_20_Pro.jpg" id="0" name="image11.jpg"/>
                    <pic:cNvPicPr preferRelativeResize="0"/>
                  </pic:nvPicPr>
                  <pic:blipFill>
                    <a:blip r:embed="rId11"/>
                    <a:srcRect b="0" l="0" r="0" t="0"/>
                    <a:stretch>
                      <a:fillRect/>
                    </a:stretch>
                  </pic:blipFill>
                  <pic:spPr>
                    <a:xfrm>
                      <a:off x="0" y="0"/>
                      <a:ext cx="3945834" cy="2689641"/>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Double Eyebrow Raise Gesture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982311" cy="2708306"/>
            <wp:effectExtent b="0" l="0" r="0" t="0"/>
            <wp:docPr descr="C:\Users\Garrett\Desktop\Senior Project\Documentation\WIN_20160403_23_23_13_Pro.jpg" id="8" name="image14.jpg"/>
            <a:graphic>
              <a:graphicData uri="http://schemas.openxmlformats.org/drawingml/2006/picture">
                <pic:pic>
                  <pic:nvPicPr>
                    <pic:cNvPr descr="C:\Users\Garrett\Desktop\Senior Project\Documentation\WIN_20160403_23_23_13_Pro.jpg" id="0" name="image14.jpg"/>
                    <pic:cNvPicPr preferRelativeResize="0"/>
                  </pic:nvPicPr>
                  <pic:blipFill>
                    <a:blip r:embed="rId12"/>
                    <a:srcRect b="0" l="0" r="0" t="0"/>
                    <a:stretch>
                      <a:fillRect/>
                    </a:stretch>
                  </pic:blipFill>
                  <pic:spPr>
                    <a:xfrm>
                      <a:off x="0" y="0"/>
                      <a:ext cx="3982311" cy="270830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spacing w:after="8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Once the user holds the gesture for at least one second the previously drawn line or shape will be removed. </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1.jpg"/><Relationship Id="rId10" Type="http://schemas.openxmlformats.org/officeDocument/2006/relationships/image" Target="media/image12.jpg"/><Relationship Id="rId12" Type="http://schemas.openxmlformats.org/officeDocument/2006/relationships/image" Target="media/image14.jpg"/><Relationship Id="rId9" Type="http://schemas.openxmlformats.org/officeDocument/2006/relationships/image" Target="media/image08.jpg"/><Relationship Id="rId5" Type="http://schemas.openxmlformats.org/officeDocument/2006/relationships/image" Target="media/image05.jpg"/><Relationship Id="rId6" Type="http://schemas.openxmlformats.org/officeDocument/2006/relationships/image" Target="media/image07.jpg"/><Relationship Id="rId7" Type="http://schemas.openxmlformats.org/officeDocument/2006/relationships/image" Target="media/image06.jpg"/><Relationship Id="rId8" Type="http://schemas.openxmlformats.org/officeDocument/2006/relationships/image" Target="media/image10.png"/></Relationships>
</file>