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CIS 4911 - Senior Capstone Project</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User Story #678</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gjdgxs" w:id="0"/>
      <w:bookmarkEnd w:id="0"/>
      <w:r w:rsidDel="00000000" w:rsidR="00000000" w:rsidRPr="00000000">
        <w:rPr>
          <w:rFonts w:ascii="Times New Roman" w:cs="Times New Roman" w:eastAsia="Times New Roman" w:hAnsi="Times New Roman"/>
          <w:sz w:val="24"/>
          <w:szCs w:val="24"/>
          <w:rtl w:val="0"/>
        </w:rPr>
        <w:t xml:space="preserve">Andrew Mitchell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R.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R.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mallCaps w:val="1"/>
          <w:sz w:val="32"/>
          <w:szCs w:val="32"/>
          <w:rtl w:val="0"/>
        </w:rPr>
        <w:t xml:space="preserve">User Story -</w:t>
      </w:r>
      <w:r w:rsidDel="00000000" w:rsidR="00000000" w:rsidRPr="00000000">
        <w:rPr>
          <w:rFonts w:ascii="Arial" w:cs="Arial" w:eastAsia="Arial" w:hAnsi="Arial"/>
          <w:color w:val="000000"/>
          <w:sz w:val="21"/>
          <w:szCs w:val="21"/>
          <w:highlight w:val="white"/>
          <w:rtl w:val="0"/>
        </w:rPr>
        <w:t xml:space="preserve"> Implement Override Mode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7"/>
        </w:numPr>
        <w:spacing w:after="0" w:before="80" w:line="240" w:lineRule="auto"/>
        <w:ind w:left="885" w:hanging="360"/>
        <w:rPr/>
      </w:pPr>
      <w:r w:rsidDel="00000000" w:rsidR="00000000" w:rsidRPr="00000000">
        <w:rPr>
          <w:rFonts w:ascii="Arial" w:cs="Arial" w:eastAsia="Arial" w:hAnsi="Arial"/>
          <w:color w:val="000000"/>
          <w:sz w:val="21"/>
          <w:szCs w:val="21"/>
          <w:highlight w:val="white"/>
          <w:rtl w:val="0"/>
        </w:rPr>
        <w:t xml:space="preserve">As a User I would like to enable or disable certain devices and their modes so I can experience the program using devices in different ways and find which way suits me best.</w:t>
      </w:r>
      <w:r w:rsidDel="00000000" w:rsidR="00000000" w:rsidRPr="00000000">
        <w:rPr>
          <w:rtl w:val="0"/>
        </w:rPr>
      </w:r>
    </w:p>
    <w:p w:rsidR="00000000" w:rsidDel="00000000" w:rsidP="00000000" w:rsidRDefault="00000000" w:rsidRPr="00000000">
      <w:pPr>
        <w:spacing w:after="240" w:line="240" w:lineRule="auto"/>
        <w:ind w:left="885" w:firstLine="0"/>
        <w:contextualSpacing w:val="0"/>
      </w:pPr>
      <w:r w:rsidDel="00000000" w:rsidR="00000000" w:rsidRPr="00000000">
        <w:rPr>
          <w:rtl w:val="0"/>
        </w:rPr>
      </w:r>
    </w:p>
    <w:p w:rsidR="00000000" w:rsidDel="00000000" w:rsidP="00000000" w:rsidRDefault="00000000" w:rsidRPr="00000000">
      <w:pPr>
        <w:spacing w:after="240" w:before="80" w:line="240" w:lineRule="auto"/>
        <w:contextualSpacing w:val="0"/>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Enable ‘Override Mode’ button that enables you to switch certain functionality on and off for different devices.</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multitouch</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leap (Gestures and drawing)</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EyeX</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Use Case</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Enable override mode to disable and enable certain devices and their functionality at will.</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Details: </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Actor: User</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Pre-conditions: </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Multitouch must be running.</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Description: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Use case begins when the user touches the ‘device modes’ button. The user then pulls up a menu in which they can toggle the devices on (green box) and off (box color of the background).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Post-conditions: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After selecting a specific box, that device must be ‘off’ in the context of our program.</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(Currently multitouch will still enable you to check if you want to turn devices on and off since that is the only available method).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Decision Support:</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Frequency: Often. Currently it is the easiest way to see which devices you are using. In addition you can implement your own ‘Modes’.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Criticality: High. Since the program is for learning about how users can interact with multiple devices, controlling which device functionality we are working with is a huge plus!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Risk: Medium. Slight code restructure (ensure device handler is working properly).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Reliability: Highly.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Mean time to Failure –  Almost never. It should only ‘fail’ when the user misses the button.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Availability –Available when Multitouch is enabled. Buttons can only toggle on device functionality if the device is plugged in!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Performance: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 xml:space="preserve">N/a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Supportability:</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Acer Multitouch.</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Leap Motion.</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Tobii EyeX Camera.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Modification History: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Owner: Andrew Mitchell</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Initiation date: 3/30/2016</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Date last modified: 4/3/2016</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0" distT="0" distL="0" distR="0">
            <wp:extent cx="3629648" cy="2523368"/>
            <wp:effectExtent b="0" l="0" r="0" t="0"/>
            <wp:docPr descr="C:\Users\IEatR\Pictures\Override Modes Use Case.png" id="3" name="image07.png"/>
            <a:graphic>
              <a:graphicData uri="http://schemas.openxmlformats.org/drawingml/2006/picture">
                <pic:pic>
                  <pic:nvPicPr>
                    <pic:cNvPr descr="C:\Users\IEatR\Pictures\Override Modes Use Case.png" id="0" name="image07.png"/>
                    <pic:cNvPicPr preferRelativeResize="0"/>
                  </pic:nvPicPr>
                  <pic:blipFill>
                    <a:blip r:embed="rId5"/>
                    <a:srcRect b="0" l="0" r="0" t="0"/>
                    <a:stretch>
                      <a:fillRect/>
                    </a:stretch>
                  </pic:blipFill>
                  <pic:spPr>
                    <a:xfrm>
                      <a:off x="0" y="0"/>
                      <a:ext cx="3629648" cy="252336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943600" cy="3746500"/>
            <wp:effectExtent b="0" l="0" r="0" t="0"/>
            <wp:docPr id="1"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t xml:space="preserve">The Sequence of Events for all the device toggles are the same. Here is the run through for the sequence when toggling the Real Sense device on or off.</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114300" distT="114300" distL="114300" distR="114300">
            <wp:extent cx="3438525" cy="6743700"/>
            <wp:effectExtent b="0" l="0" r="0" t="0"/>
            <wp:docPr id="2"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3438525" cy="674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Unit Test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Sunny Day: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multitouch</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720"/>
        <w:contextualSpacing w:val="0"/>
      </w:pPr>
      <w:r w:rsidDel="00000000" w:rsidR="00000000" w:rsidRPr="00000000">
        <w:rPr>
          <w:rFonts w:ascii="Times New Roman" w:cs="Times New Roman" w:eastAsia="Times New Roman" w:hAnsi="Times New Roman"/>
          <w:sz w:val="24"/>
          <w:szCs w:val="24"/>
          <w:rtl w:val="0"/>
        </w:rPr>
        <w:t xml:space="preserve">Ensure that touching the multitouch device override device button correctly turns off the multitouch functionality as well as turns on (if the device is actually plugged in).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multitouch plugged in</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‘Device Modes’ button in the mode box</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‘Multitouch’ button (toggles it off)</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double tap gesture</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select buttons on the top right (Colors, shapes)</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‘Multitouch’ button (toggle it on)</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select buttons on top right.</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double tap gesture.</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toggling multitouch off the user could not draw or touch any buttons, nor could they do the double tap gesture. Once they toggle the button back on, the user successfully drew. They could select the color button and change color. They could ‘double tap’ to pull up radial menu.</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multitouch is ‘off’ you cannot draw with the multitouch, cannot select any UI elements (except the Device Modes buttons), canot do a multitouch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multitouch is on you can draw with the multitouch, can select top right button, and can perform multitouch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Ensure that disabling leap motion turns off both leap draw and leap gesture (device no longer performs any actions). While turning it on (while device is connected) will allow you to use the enabled functions.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 menu</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leap motion is toggled 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Swipe gesture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do a swipe gesture with leap motion</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first draw with leap motion successfully drew.</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first swipe gesture successfully read and changed colors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After toggling off Leap Motion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next draw attempt failed.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new gesture attempt failed.</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leap motion is on, it should be able to perform any leap motion functionality that is also on. </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and Leap Gesture is on it should detect leap gesture</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and leap draw is on it should be able to draw</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is off and leap draw is on it will NOT draw</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is off and leap gesture is on it will NOT detect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Draw</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Ensure that the leap draw button turns on and off leap draw functionality</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Modes menu</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Leap motion is on.</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 draw</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4: Draw was successful</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6: Could not draw with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8: Could successfully draw with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leap motion and leap draw are on the user should be able to draw with the leap device. When leap motion is on and leap draw is disabled, they should not be able to draw with the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Modes menu</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Leap motion is on.</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spacing w:after="0" w:line="240" w:lineRule="auto"/>
        <w:ind w:left="144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4: Changed color with leap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6: Could not perform a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8: Could successfully perform a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leap motion is on and leap gesture is on, the user can perform leap motion gestures. When leap gesture is off, the program will not detect any leap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EyeX</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Make sure the EyeX ‘Menu Grab’ functionality is turned off when eyeX is enabled and is off when EyeX is disabled.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up Device Modes menu</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off</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to the top right corner of the screen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to the bottom right corner of the screen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Off</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toggling off EyeX the menus were pulled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eyeX was toggled on, the menus disappeared.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Looking at the top right the buttons came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Looking at the bottom right the mode box came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EyeX is on, the UI gets pulled up only when looking at those UI elements (Top left for mode buttons, bottom right for mode box).</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EyeX is disabled the UI elements should always be available.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Rainy Day Tests: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Disconnected Devices.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Make sure you cannot ‘enable’ a device when it is not connected.</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program with only multitouch plugged in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the Device Modes menu</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Motion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Draw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Gesture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EyeX button</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motion button the box stayed black</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draw button the box turned green</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gesture button the box turned green</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EyeX button the box stayed black</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You cannot enable a device that is not plugged in. Only leap draw and Leap Gesture should get a green box (functionality is on, but cannot be performed since leap motion is not ‘on’), while EyeX and Leap Motion will not turn on (Black Box)</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Integration Test</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Device Modes buttons currently work with all implemented devices (excluding real sense which is in development this sprint). </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Toggling on and off devices still leaves the functionality intact.</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After toggling on, then off, then on the multitouch you can still interact with all its UI elements, as well as draw with all shapes and colors.</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After toggling on, then off, then on the leap motion device and leap draw, all the gestures and drawing capabilities remain intact.</w:t>
      </w:r>
      <w:r w:rsidDel="00000000" w:rsidR="00000000" w:rsidRPr="00000000">
        <w:rPr>
          <w:rtl w:val="0"/>
        </w:rPr>
      </w:r>
    </w:p>
    <w:p w:rsidR="00000000" w:rsidDel="00000000" w:rsidP="00000000" w:rsidRDefault="00000000" w:rsidRPr="00000000">
      <w:pPr>
        <w:spacing w:after="240" w:line="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User Guide</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Press the ‘Device Modes’ button in the ‘Mode’ box. This will pull up a menu where you can enable or disable any given device and their functionality by pressing their respective buttons.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tab/>
        <w:t xml:space="preserve">To access the ‘override’ modes functionality you must first click the ‘Device Modes’ button located on the top right corner of the mode box displayed in this image.</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0" distT="0" distL="0" distR="0">
            <wp:extent cx="5943600" cy="334327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t xml:space="preserve">After pulling up the mode box you can toggle on and off certain devices using the Leap Motion button, the EyeX button, and the Multitouch Button. As well as specific functionality for the leap motion device using Leap Draw and the Leap Gesture Buttons. A green box indicates that the device or functionality is currently active (See Multitouch button) while the blacked out box means that the device or functionality is currently off.</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0" distT="0" distL="0" distR="0">
            <wp:extent cx="5943600" cy="3343275"/>
            <wp:effectExtent b="0" l="0" r="0" t="0"/>
            <wp:docPr id="4"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Glossary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Device Modes – These modes help display and show you which devices are available and which functionality they will provide.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Devices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Leap 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90838" cy="2472427"/>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890838" cy="2472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Acer MultiTouch</w:t>
      </w:r>
    </w:p>
    <w:p w:rsidR="00000000" w:rsidDel="00000000" w:rsidP="00000000" w:rsidRDefault="00000000" w:rsidRPr="00000000">
      <w:pPr>
        <w:contextualSpacing w:val="0"/>
      </w:pPr>
      <w:r w:rsidDel="00000000" w:rsidR="00000000" w:rsidRPr="00000000">
        <w:drawing>
          <wp:inline distB="114300" distT="114300" distL="114300" distR="114300">
            <wp:extent cx="3319463" cy="2345966"/>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19463" cy="2345966"/>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2">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3">
    <w:lvl w:ilvl="0">
      <w:start w:val="1"/>
      <w:numFmt w:val="bullet"/>
      <w:lvlText w:val="●"/>
      <w:lvlJc w:val="left"/>
      <w:pPr>
        <w:ind w:left="1440" w:firstLine="2520"/>
      </w:pPr>
      <w:rPr>
        <w:rFonts w:ascii="Arial" w:cs="Arial" w:eastAsia="Arial" w:hAnsi="Arial"/>
      </w:rPr>
    </w:lvl>
    <w:lvl w:ilvl="1">
      <w:start w:val="1"/>
      <w:numFmt w:val="bullet"/>
      <w:lvlText w:val="o"/>
      <w:lvlJc w:val="left"/>
      <w:pPr>
        <w:ind w:left="2160" w:firstLine="3960"/>
      </w:pPr>
      <w:rPr>
        <w:rFonts w:ascii="Arial" w:cs="Arial" w:eastAsia="Arial" w:hAnsi="Arial"/>
      </w:rPr>
    </w:lvl>
    <w:lvl w:ilvl="2">
      <w:start w:val="1"/>
      <w:numFmt w:val="bullet"/>
      <w:lvlText w:val="▪"/>
      <w:lvlJc w:val="left"/>
      <w:pPr>
        <w:ind w:left="2880" w:firstLine="5400"/>
      </w:pPr>
      <w:rPr>
        <w:rFonts w:ascii="Arial" w:cs="Arial" w:eastAsia="Arial" w:hAnsi="Arial"/>
      </w:rPr>
    </w:lvl>
    <w:lvl w:ilvl="3">
      <w:start w:val="1"/>
      <w:numFmt w:val="bullet"/>
      <w:lvlText w:val="●"/>
      <w:lvlJc w:val="left"/>
      <w:pPr>
        <w:ind w:left="3600" w:firstLine="6840"/>
      </w:pPr>
      <w:rPr>
        <w:rFonts w:ascii="Arial" w:cs="Arial" w:eastAsia="Arial" w:hAnsi="Arial"/>
      </w:rPr>
    </w:lvl>
    <w:lvl w:ilvl="4">
      <w:start w:val="1"/>
      <w:numFmt w:val="bullet"/>
      <w:lvlText w:val="o"/>
      <w:lvlJc w:val="left"/>
      <w:pPr>
        <w:ind w:left="4320" w:firstLine="8280"/>
      </w:pPr>
      <w:rPr>
        <w:rFonts w:ascii="Arial" w:cs="Arial" w:eastAsia="Arial" w:hAnsi="Arial"/>
      </w:rPr>
    </w:lvl>
    <w:lvl w:ilvl="5">
      <w:start w:val="1"/>
      <w:numFmt w:val="bullet"/>
      <w:lvlText w:val="▪"/>
      <w:lvlJc w:val="left"/>
      <w:pPr>
        <w:ind w:left="5040" w:firstLine="9720"/>
      </w:pPr>
      <w:rPr>
        <w:rFonts w:ascii="Arial" w:cs="Arial" w:eastAsia="Arial" w:hAnsi="Arial"/>
      </w:rPr>
    </w:lvl>
    <w:lvl w:ilvl="6">
      <w:start w:val="1"/>
      <w:numFmt w:val="bullet"/>
      <w:lvlText w:val="●"/>
      <w:lvlJc w:val="left"/>
      <w:pPr>
        <w:ind w:left="5760" w:firstLine="11160"/>
      </w:pPr>
      <w:rPr>
        <w:rFonts w:ascii="Arial" w:cs="Arial" w:eastAsia="Arial" w:hAnsi="Arial"/>
      </w:rPr>
    </w:lvl>
    <w:lvl w:ilvl="7">
      <w:start w:val="1"/>
      <w:numFmt w:val="bullet"/>
      <w:lvlText w:val="o"/>
      <w:lvlJc w:val="left"/>
      <w:pPr>
        <w:ind w:left="6480" w:firstLine="12600"/>
      </w:pPr>
      <w:rPr>
        <w:rFonts w:ascii="Arial" w:cs="Arial" w:eastAsia="Arial" w:hAnsi="Arial"/>
      </w:rPr>
    </w:lvl>
    <w:lvl w:ilvl="8">
      <w:start w:val="1"/>
      <w:numFmt w:val="bullet"/>
      <w:lvlText w:val="▪"/>
      <w:lvlJc w:val="left"/>
      <w:pPr>
        <w:ind w:left="7200" w:firstLine="14040"/>
      </w:pPr>
      <w:rPr>
        <w:rFonts w:ascii="Arial" w:cs="Arial" w:eastAsia="Arial" w:hAnsi="Arial"/>
      </w:rPr>
    </w:lvl>
  </w:abstractNum>
  <w:abstractNum w:abstractNumId="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5">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6">
    <w:lvl w:ilvl="0">
      <w:start w:val="1"/>
      <w:numFmt w:val="bullet"/>
      <w:lvlText w:val="●"/>
      <w:lvlJc w:val="left"/>
      <w:pPr>
        <w:ind w:left="2160" w:firstLine="3960"/>
      </w:pPr>
      <w:rPr>
        <w:rFonts w:ascii="Arial" w:cs="Arial" w:eastAsia="Arial" w:hAnsi="Arial"/>
      </w:rPr>
    </w:lvl>
    <w:lvl w:ilvl="1">
      <w:start w:val="1"/>
      <w:numFmt w:val="bullet"/>
      <w:lvlText w:val="o"/>
      <w:lvlJc w:val="left"/>
      <w:pPr>
        <w:ind w:left="2880" w:firstLine="5400"/>
      </w:pPr>
      <w:rPr>
        <w:rFonts w:ascii="Arial" w:cs="Arial" w:eastAsia="Arial" w:hAnsi="Arial"/>
      </w:rPr>
    </w:lvl>
    <w:lvl w:ilvl="2">
      <w:start w:val="1"/>
      <w:numFmt w:val="bullet"/>
      <w:lvlText w:val="▪"/>
      <w:lvlJc w:val="left"/>
      <w:pPr>
        <w:ind w:left="3600" w:firstLine="6840"/>
      </w:pPr>
      <w:rPr>
        <w:rFonts w:ascii="Arial" w:cs="Arial" w:eastAsia="Arial" w:hAnsi="Arial"/>
      </w:rPr>
    </w:lvl>
    <w:lvl w:ilvl="3">
      <w:start w:val="1"/>
      <w:numFmt w:val="bullet"/>
      <w:lvlText w:val="●"/>
      <w:lvlJc w:val="left"/>
      <w:pPr>
        <w:ind w:left="4320" w:firstLine="8280"/>
      </w:pPr>
      <w:rPr>
        <w:rFonts w:ascii="Arial" w:cs="Arial" w:eastAsia="Arial" w:hAnsi="Arial"/>
      </w:rPr>
    </w:lvl>
    <w:lvl w:ilvl="4">
      <w:start w:val="1"/>
      <w:numFmt w:val="bullet"/>
      <w:lvlText w:val="o"/>
      <w:lvlJc w:val="left"/>
      <w:pPr>
        <w:ind w:left="5040" w:firstLine="9720"/>
      </w:pPr>
      <w:rPr>
        <w:rFonts w:ascii="Arial" w:cs="Arial" w:eastAsia="Arial" w:hAnsi="Arial"/>
      </w:rPr>
    </w:lvl>
    <w:lvl w:ilvl="5">
      <w:start w:val="1"/>
      <w:numFmt w:val="bullet"/>
      <w:lvlText w:val="▪"/>
      <w:lvlJc w:val="left"/>
      <w:pPr>
        <w:ind w:left="5760" w:firstLine="11160"/>
      </w:pPr>
      <w:rPr>
        <w:rFonts w:ascii="Arial" w:cs="Arial" w:eastAsia="Arial" w:hAnsi="Arial"/>
      </w:rPr>
    </w:lvl>
    <w:lvl w:ilvl="6">
      <w:start w:val="1"/>
      <w:numFmt w:val="bullet"/>
      <w:lvlText w:val="●"/>
      <w:lvlJc w:val="left"/>
      <w:pPr>
        <w:ind w:left="6480" w:firstLine="12600"/>
      </w:pPr>
      <w:rPr>
        <w:rFonts w:ascii="Arial" w:cs="Arial" w:eastAsia="Arial" w:hAnsi="Arial"/>
      </w:rPr>
    </w:lvl>
    <w:lvl w:ilvl="7">
      <w:start w:val="1"/>
      <w:numFmt w:val="bullet"/>
      <w:lvlText w:val="o"/>
      <w:lvlJc w:val="left"/>
      <w:pPr>
        <w:ind w:left="7200" w:firstLine="14040"/>
      </w:pPr>
      <w:rPr>
        <w:rFonts w:ascii="Arial" w:cs="Arial" w:eastAsia="Arial" w:hAnsi="Arial"/>
      </w:rPr>
    </w:lvl>
    <w:lvl w:ilvl="8">
      <w:start w:val="1"/>
      <w:numFmt w:val="bullet"/>
      <w:lvlText w:val="▪"/>
      <w:lvlJc w:val="left"/>
      <w:pPr>
        <w:ind w:left="7920" w:firstLine="15480"/>
      </w:pPr>
      <w:rPr>
        <w:rFonts w:ascii="Arial" w:cs="Arial" w:eastAsia="Arial" w:hAnsi="Arial"/>
      </w:rPr>
    </w:lvl>
  </w:abstractNum>
  <w:abstractNum w:abstractNumId="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8">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0">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1.png"/><Relationship Id="rId10" Type="http://schemas.openxmlformats.org/officeDocument/2006/relationships/image" Target="media/image13.png"/><Relationship Id="rId9" Type="http://schemas.openxmlformats.org/officeDocument/2006/relationships/image" Target="media/image09.png"/><Relationship Id="rId5" Type="http://schemas.openxmlformats.org/officeDocument/2006/relationships/image" Target="media/image07.png"/><Relationship Id="rId6" Type="http://schemas.openxmlformats.org/officeDocument/2006/relationships/image" Target="media/image05.png"/><Relationship Id="rId7" Type="http://schemas.openxmlformats.org/officeDocument/2006/relationships/image" Target="media/image06.png"/><Relationship Id="rId8" Type="http://schemas.openxmlformats.org/officeDocument/2006/relationships/image" Target="media/image10.png"/></Relationships>
</file>