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LegalWise 2.0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Fernando Gomez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Yang Zhang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Jaime Borras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Jaime Borras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01/29/2016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Fernando Gomez, Yang Zhang, Jaime Borras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Fernando Gomez: user story #842, user story #838.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Yang Zhang: user story #848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02/11/2016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Fernando Gomez, Yang Zhang, Jaime Borras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20.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#859.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Fernando Gomez: user story #857, user story #856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Yang Zhang: user story #859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02/26/2016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Fernando Gomez, Yang Zhang, Jaime Borras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58.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#880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#892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Fernando Gomez: user story #843.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Yang Zhang: user story #880, #892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03/18/2016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Fernando Gomez, Yang Zhang, Jaime Borras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56.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#903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Fernando Gomez: user story #843, #894.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Yang Zhang: user story #903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04/01/2016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Fernando Gomez, Jaime Borras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60.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#849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#903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Fernando Gomez: user story #850, #849.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Yang Zhang: user story #903, #915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04/15/2016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Fernando Gomez, Jaime Borras, Yang Zhang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7:55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60.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Since next sprint is the last sprint, there will be no new user stories.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tasks.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Fernando Gomez: Finish unit testing. Fix logout bug. Finish documentation.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Yang Zhang: convert the data to new format; create more training data,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04/29/2016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Fernando Gomez, Jaime Borras, Yang Zhang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7:50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60.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more sprint.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tasks.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Fernando Gomez: Finish all documentations, poster, videos and presentation.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Yang Zhang: Finish all documentation, poster, videos and presentation.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