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Michael Garrett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Michael A. Garrett, Christian Molto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Microdata and Algorithms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DeEtta Kay Mills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Description:As a developer, I would like to find a suitable development environment to create the application requested by the product owner as specified in </w:t>
      </w:r>
      <w:r w:rsidDel="00000000" w:rsidR="00000000" w:rsidRPr="00000000">
        <w:fldChar w:fldCharType="begin"/>
        <w:instrText xml:space="preserve"> HYPERLINK "http://spws.cis.fiu.edu/Senior-Project-Web-Site-Ver-5/project"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u w:val="single"/>
          <w:rtl w:val="0"/>
        </w:rPr>
        <w:t xml:space="preserve">http://spws.cis.fiu.edu/Senior-Project-Web-Site-Ver-5/project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Must have easy use for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Name:Finding a suitable environment for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144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Can do all the queries on the environment with no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