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Justin Alvarez, Alain Galvan,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10:00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Developed and organized user stories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Prepared documentation in the Google Drive folder for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Prepared a Unity demo for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developing Unity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 require the HTC Vive to be physically present for a lot of my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Further refined Sprint 1 user stories, added new user stories for sprint 2 based on feedback from Francisco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Breakdown user stories into tasks, and start on a task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It’s sometimes hard to get C++ things to compile on Windows since they often use *nix specific tooling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Prepared for current sprint, researched boost hana and gtest.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implementing Vulkan Renderer.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Debating design decisions.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