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elements to Unity UI and 3D world: buttons, lighting effects, textures, floors,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Further develop Unity-based UI and 3D world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 will not have a lot of time to develop today; I will spend time over the weekend to make up for this loss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Justin Alvarez:</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Learning and setting up Cinder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Making progress on a basic nanogui + Cinder setup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input on what the application should look like or function like yet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Alain Galvan: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Implemented components.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building set of primitive components to build environments/views with.</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Finish the book Vulkan Essentials.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Figure out a way to statically typecheck keys for props.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