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second Unity scene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development on second scene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much time for me to work today</w:t>
        <w:br w:type="textWrapping"/>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Added preliminary directory creation tool, if the resource folder doesn’t exist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Integrate boost for cross platform directory creation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Filling in the classes, trying to get things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Get things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