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discussion, the velocity of the team were estimated to be 40 hours of work per person.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162 - Finish integrating Cinder and NanoGUI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163 - Line Drawing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165 - Color Selection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166 - Design how the app will handle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132 - HMD object display and manipulation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167 - Implement the designed concurrency model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131 - Basic VR world emulation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168 - Continue implementing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118 - HTC vive controller implementation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169 - Test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161 - Saving and loading files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119 - Saving and Loading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164 - Rotation Tool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89 - Unity Scene 2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170 - Limit concurrent users based on hardware limitations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Jacob Leschen: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132 - HMD object display and manipulation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118 - HTC vive controller implementation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119 - Saving and Loading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131 - Basic VR world emulation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89 - Unity Scene 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Justin Alvarez: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161 - Saving and loading files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162 - Finish integrating Cinder and NanoGUI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163 - Line Drawing Tool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164 - Rotation Tool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165 - Color Selection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Jose Morgan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166 - Design how the app will handle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167 - Implement the designed concurrency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168 - Continue implementing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169 - Test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170 - Limit concurrent users based on hardware limitations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Alain Galvan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123 - Design how the app will handle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167 - Implement the designed concurrency model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168 - Continue implementing concurrent users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Story 169 - Test Concurrent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170 - Limit concurrent users based on hardware limitations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