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Attended bi-weekly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Began work on scene 2 in unity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Continue development of unity scene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Availability constraints, will be away for the next 4 days due to family concerns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Attended bi-weekly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Look through code from last Interactive paint to see how they implemented input devices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Obsidian Library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Making more progress in library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Not making much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 started to change the way drawing is done in order to incorporate dynamic resizing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Finishing the dynamic resizing since it still has some issues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Wrapping my head around the dynamic resizing mechanism is kinda hard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