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Added scripts for objects in unity scene 2</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Began bug testing and integration of unity scene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Bug test unity scene 2 features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Attempt to begin model integration with unity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Unit Tests and Integration Tests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Working library, fixing up library and sculpting app.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Get fonts and cleanup implementation, begin writing paper. Look for prior art in functional views and GPU rendering.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Not 100% happy with my tests cases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