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Jacob Leschen, Justin Alvarez, Jose Morgan, Alain Galvan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3:15 PM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40 hours of work per person.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Jacob Leschen: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230 - Create an HMD game framework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Justin Alvarez: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242 - Add more tools (part 2)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Jose Morgan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235 - Implement Gesture Controls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Alain Galvan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107 - HMD Controller Functions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