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241 - Integrate our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Alvarez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br w:type="textWrapping"/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Integrate our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developers, Jose and I were working on slightly different things for the past sprints, but they need to be unified now so we can be ready for the 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Program compiles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Both of our changes are working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merge conflicts are resolved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Use Case #1 - Integrate code: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 case starts when Developer(s) realize that their code can no longer be merged. Developer then refactors the code.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886200" cy="2895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User Story was considered too simple for any sequence diagrams.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Class Diagram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updated class diagram after refactoring.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was used on multiple machines and by multiple users before and after the refactoring and no changes were noticed.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