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User Story #</w:t>
      </w:r>
      <w:r w:rsidDel="00000000" w:rsidR="00000000" w:rsidRPr="00000000">
        <w:rPr>
          <w:rFonts w:ascii="Times New Roman" w:cs="Times New Roman" w:eastAsia="Times New Roman" w:hAnsi="Times New Roman"/>
          <w:b w:val="1"/>
          <w:sz w:val="32"/>
          <w:szCs w:val="32"/>
          <w:rtl w:val="0"/>
        </w:rPr>
        <w:t xml:space="preserve">230 - Create an HMD Game Framework</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Team Member:</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Jacob Leschen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Francisco Ortega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Mohsen Taheri</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b w:val="1"/>
          <w:smallCaps w:val="1"/>
          <w:sz w:val="32"/>
          <w:szCs w:val="32"/>
          <w:rtl w:val="0"/>
        </w:rPr>
        <w:t xml:space="preserve">User Story</w:t>
      </w:r>
      <w:r w:rsidDel="00000000" w:rsidR="00000000" w:rsidRPr="00000000">
        <w:rPr>
          <w:rFonts w:ascii="Arial" w:cs="Arial" w:eastAsia="Arial" w:hAnsi="Arial"/>
          <w:color w:val="000000"/>
          <w:sz w:val="21"/>
          <w:szCs w:val="21"/>
          <w:highlight w:val="white"/>
          <w:rtl w:val="0"/>
        </w:rPr>
        <w:t xml:space="preserve"> Implement</w:t>
      </w:r>
      <w:r w:rsidDel="00000000" w:rsidR="00000000" w:rsidRPr="00000000">
        <w:rPr>
          <w:rFonts w:ascii="Arial" w:cs="Arial" w:eastAsia="Arial" w:hAnsi="Arial"/>
          <w:sz w:val="21"/>
          <w:szCs w:val="21"/>
          <w:highlight w:val="white"/>
          <w:rtl w:val="0"/>
        </w:rPr>
        <w:t xml:space="preserve"> a game in Unity that takes advantage of all HMD features and can be used for educational purposes</w:t>
      </w:r>
      <w:r w:rsidDel="00000000" w:rsidR="00000000" w:rsidRPr="00000000">
        <w:rPr>
          <w:rFonts w:ascii="Arial" w:cs="Arial" w:eastAsia="Arial" w:hAnsi="Arial"/>
          <w:sz w:val="21"/>
          <w:szCs w:val="21"/>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240" w:before="80" w:line="320.72727272727275" w:lineRule="auto"/>
        <w:ind w:left="72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As a user, I would like to have a game using the HMD, so that the features implemented can be put to a functional use.</w:t>
      </w:r>
    </w:p>
    <w:p w:rsidR="00000000" w:rsidDel="00000000" w:rsidP="00000000" w:rsidRDefault="00000000" w:rsidRPr="00000000">
      <w:pPr>
        <w:spacing w:after="240" w:before="80" w:line="240" w:lineRule="auto"/>
        <w:contextualSpacing w:val="0"/>
      </w:pPr>
      <w:r w:rsidDel="00000000" w:rsidR="00000000" w:rsidRPr="00000000">
        <w:rPr>
          <w:rtl w:val="0"/>
        </w:rPr>
      </w:r>
    </w:p>
    <w:p w:rsidR="00000000" w:rsidDel="00000000" w:rsidP="00000000" w:rsidRDefault="00000000" w:rsidRPr="00000000">
      <w:pPr>
        <w:spacing w:after="240" w:before="80" w:line="240" w:lineRule="auto"/>
        <w:contextualSpacing w:val="0"/>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Game uses HMD and controller functions</w:t>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Game has a defined win state and lose state</w:t>
      </w:r>
    </w:p>
    <w:p w:rsidR="00000000" w:rsidDel="00000000" w:rsidP="00000000" w:rsidRDefault="00000000" w:rsidRPr="00000000">
      <w:pPr>
        <w:numPr>
          <w:ilvl w:val="0"/>
          <w:numId w:val="2"/>
        </w:numPr>
        <w:spacing w:after="240" w:before="80" w:line="320.72727272727275" w:lineRule="auto"/>
        <w:ind w:left="720" w:firstLine="360"/>
        <w:contextualSpacing w:val="1"/>
        <w:rPr>
          <w:sz w:val="21"/>
          <w:szCs w:val="21"/>
          <w:highlight w:val="white"/>
        </w:rPr>
      </w:pPr>
      <w:r w:rsidDel="00000000" w:rsidR="00000000" w:rsidRPr="00000000">
        <w:rPr>
          <w:rFonts w:ascii="Arial" w:cs="Arial" w:eastAsia="Arial" w:hAnsi="Arial"/>
          <w:sz w:val="21"/>
          <w:szCs w:val="21"/>
          <w:highlight w:val="white"/>
          <w:rtl w:val="0"/>
        </w:rPr>
        <w:t xml:space="preserve">Game can be implemented and finished in time for final presentation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076825" cy="2886075"/>
            <wp:effectExtent b="0" l="0" r="0" t="0"/>
            <wp:docPr descr="Untitled Diagram (6).png" id="4" name="image08.png"/>
            <a:graphic>
              <a:graphicData uri="http://schemas.openxmlformats.org/drawingml/2006/picture">
                <pic:pic>
                  <pic:nvPicPr>
                    <pic:cNvPr descr="Untitled Diagram (6).png" id="0" name="image08.png"/>
                    <pic:cNvPicPr preferRelativeResize="0"/>
                  </pic:nvPicPr>
                  <pic:blipFill>
                    <a:blip r:embed="rId5"/>
                    <a:srcRect b="0" l="0" r="0" t="0"/>
                    <a:stretch>
                      <a:fillRect/>
                    </a:stretch>
                  </pic:blipFill>
                  <pic:spPr>
                    <a:xfrm>
                      <a:off x="0" y="0"/>
                      <a:ext cx="5076825" cy="288607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inline distB="114300" distT="114300" distL="114300" distR="114300">
            <wp:extent cx="3448050" cy="3743325"/>
            <wp:effectExtent b="0" l="0" r="0" t="0"/>
            <wp:docPr descr="Untitled Diagram (8).png" id="2" name="image06.png"/>
            <a:graphic>
              <a:graphicData uri="http://schemas.openxmlformats.org/drawingml/2006/picture">
                <pic:pic>
                  <pic:nvPicPr>
                    <pic:cNvPr descr="Untitled Diagram (8).png" id="0" name="image06.png"/>
                    <pic:cNvPicPr preferRelativeResize="0"/>
                  </pic:nvPicPr>
                  <pic:blipFill>
                    <a:blip r:embed="rId6"/>
                    <a:srcRect b="0" l="0" r="0" t="0"/>
                    <a:stretch>
                      <a:fillRect/>
                    </a:stretch>
                  </pic:blipFill>
                  <pic:spPr>
                    <a:xfrm>
                      <a:off x="0" y="0"/>
                      <a:ext cx="3448050" cy="37433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drawing>
          <wp:inline distB="114300" distT="114300" distL="114300" distR="114300">
            <wp:extent cx="5943600" cy="1905000"/>
            <wp:effectExtent b="0" l="0" r="0" t="0"/>
            <wp:docPr descr="Untitled Diagram (7).png" id="5" name="image09.png"/>
            <a:graphic>
              <a:graphicData uri="http://schemas.openxmlformats.org/drawingml/2006/picture">
                <pic:pic>
                  <pic:nvPicPr>
                    <pic:cNvPr descr="Untitled Diagram (7).png" id="0" name="image09.png"/>
                    <pic:cNvPicPr preferRelativeResize="0"/>
                  </pic:nvPicPr>
                  <pic:blipFill>
                    <a:blip r:embed="rId7"/>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Unit Test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Test case: Win Condition</w:t>
      </w:r>
    </w:p>
    <w:p w:rsidR="00000000" w:rsidDel="00000000" w:rsidP="00000000" w:rsidRDefault="00000000" w:rsidRPr="00000000">
      <w:pPr>
        <w:spacing w:after="0" w:line="240" w:lineRule="auto"/>
        <w:contextualSpacing w:val="0"/>
      </w:pPr>
      <w:r w:rsidDel="00000000" w:rsidR="00000000" w:rsidRPr="00000000">
        <w:rPr>
          <w:rtl w:val="0"/>
        </w:rPr>
        <w:t xml:space="preserve">Purpose: Test to see if win animation plays when key triggers the collider</w:t>
      </w:r>
    </w:p>
    <w:p w:rsidR="00000000" w:rsidDel="00000000" w:rsidP="00000000" w:rsidRDefault="00000000" w:rsidRPr="00000000">
      <w:pPr>
        <w:spacing w:after="0" w:line="240" w:lineRule="auto"/>
        <w:contextualSpacing w:val="0"/>
      </w:pPr>
      <w:r w:rsidDel="00000000" w:rsidR="00000000" w:rsidRPr="00000000">
        <w:rPr>
          <w:rtl w:val="0"/>
        </w:rPr>
        <w:t xml:space="preserve">Preconditions: Win condition has no other objects touching it</w:t>
      </w:r>
    </w:p>
    <w:p w:rsidR="00000000" w:rsidDel="00000000" w:rsidP="00000000" w:rsidRDefault="00000000" w:rsidRPr="00000000">
      <w:pPr>
        <w:spacing w:after="0" w:line="240" w:lineRule="auto"/>
        <w:contextualSpacing w:val="0"/>
      </w:pPr>
      <w:r w:rsidDel="00000000" w:rsidR="00000000" w:rsidRPr="00000000">
        <w:rPr>
          <w:rtl w:val="0"/>
        </w:rPr>
        <w:t xml:space="preserve">Action: User places the key item on the win condition box</w:t>
      </w:r>
    </w:p>
    <w:p w:rsidR="00000000" w:rsidDel="00000000" w:rsidP="00000000" w:rsidRDefault="00000000" w:rsidRPr="00000000">
      <w:pPr>
        <w:spacing w:after="0" w:line="240" w:lineRule="auto"/>
        <w:contextualSpacing w:val="0"/>
      </w:pPr>
      <w:r w:rsidDel="00000000" w:rsidR="00000000" w:rsidRPr="00000000">
        <w:rPr>
          <w:rtl w:val="0"/>
        </w:rPr>
        <w:t xml:space="preserve">Expected result: Yellow light should activate in an animation that increases its intensity</w:t>
      </w:r>
    </w:p>
    <w:p w:rsidR="00000000" w:rsidDel="00000000" w:rsidP="00000000" w:rsidRDefault="00000000" w:rsidRPr="00000000">
      <w:pPr>
        <w:spacing w:after="0" w:line="240" w:lineRule="auto"/>
        <w:contextualSpacing w:val="0"/>
      </w:pPr>
      <w:r w:rsidDel="00000000" w:rsidR="00000000" w:rsidRPr="00000000">
        <w:rPr>
          <w:rtl w:val="0"/>
        </w:rPr>
        <w:t xml:space="preserve">Actual Result: same as expected</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t xml:space="preserve">Test case: Key gates</w:t>
      </w:r>
    </w:p>
    <w:p w:rsidR="00000000" w:rsidDel="00000000" w:rsidP="00000000" w:rsidRDefault="00000000" w:rsidRPr="00000000">
      <w:pPr>
        <w:spacing w:after="0" w:line="240" w:lineRule="auto"/>
        <w:contextualSpacing w:val="0"/>
      </w:pPr>
      <w:r w:rsidDel="00000000" w:rsidR="00000000" w:rsidRPr="00000000">
        <w:rPr>
          <w:rtl w:val="0"/>
        </w:rPr>
        <w:t xml:space="preserve">Purpose: Assure that gates can only fit the associated key item; user gates can only let user pass</w:t>
      </w:r>
    </w:p>
    <w:p w:rsidR="00000000" w:rsidDel="00000000" w:rsidP="00000000" w:rsidRDefault="00000000" w:rsidRPr="00000000">
      <w:pPr>
        <w:spacing w:after="0" w:line="240" w:lineRule="auto"/>
        <w:contextualSpacing w:val="0"/>
      </w:pPr>
      <w:r w:rsidDel="00000000" w:rsidR="00000000" w:rsidRPr="00000000">
        <w:rPr>
          <w:rtl w:val="0"/>
        </w:rPr>
        <w:t xml:space="preserve">Preconditions: User has the key item in hand</w:t>
      </w:r>
    </w:p>
    <w:p w:rsidR="00000000" w:rsidDel="00000000" w:rsidP="00000000" w:rsidRDefault="00000000" w:rsidRPr="00000000">
      <w:pPr>
        <w:spacing w:after="0" w:line="240" w:lineRule="auto"/>
        <w:contextualSpacing w:val="0"/>
      </w:pPr>
      <w:r w:rsidDel="00000000" w:rsidR="00000000" w:rsidRPr="00000000">
        <w:rPr>
          <w:rtl w:val="0"/>
        </w:rPr>
        <w:t xml:space="preserve">Action: user presses the teleport button, points to a location, then releases it if the color is green; User attempts to fit the key item into the hole</w:t>
      </w:r>
    </w:p>
    <w:p w:rsidR="00000000" w:rsidDel="00000000" w:rsidP="00000000" w:rsidRDefault="00000000" w:rsidRPr="00000000">
      <w:pPr>
        <w:spacing w:after="0" w:line="240" w:lineRule="auto"/>
        <w:contextualSpacing w:val="0"/>
      </w:pPr>
      <w:r w:rsidDel="00000000" w:rsidR="00000000" w:rsidRPr="00000000">
        <w:rPr>
          <w:rtl w:val="0"/>
        </w:rPr>
        <w:t xml:space="preserve">Expected result: User should teleport to the location. If passing through a transparent purple slot, the key item should be dropped; Key item should fit only into the associated shaped hole</w:t>
      </w:r>
    </w:p>
    <w:p w:rsidR="00000000" w:rsidDel="00000000" w:rsidP="00000000" w:rsidRDefault="00000000" w:rsidRPr="00000000">
      <w:pPr>
        <w:spacing w:after="0" w:line="240" w:lineRule="auto"/>
        <w:contextualSpacing w:val="0"/>
      </w:pPr>
      <w:r w:rsidDel="00000000" w:rsidR="00000000" w:rsidRPr="00000000">
        <w:rPr>
          <w:rtl w:val="0"/>
        </w:rPr>
        <w:t xml:space="preserve">Actual result: same as expected</w:t>
      </w: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tl w:val="0"/>
        </w:rPr>
      </w:r>
    </w:p>
    <w:p w:rsidR="00000000" w:rsidDel="00000000" w:rsidP="00000000" w:rsidRDefault="00000000" w:rsidRPr="00000000">
      <w:pPr>
        <w:spacing w:after="0" w:before="200" w:line="240" w:lineRule="auto"/>
        <w:contextualSpacing w:val="0"/>
      </w:pPr>
      <w:r w:rsidDel="00000000" w:rsidR="00000000" w:rsidRPr="00000000">
        <w:rPr>
          <w:rFonts w:ascii="Times New Roman" w:cs="Times New Roman" w:eastAsia="Times New Roman" w:hAnsi="Times New Roman"/>
          <w:b w:val="1"/>
          <w:sz w:val="28"/>
          <w:szCs w:val="28"/>
          <w:rtl w:val="0"/>
        </w:rPr>
        <w:t xml:space="preserve">Visual User Guide</w:t>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lj0ebhm1mx6d" w:id="0"/>
      <w:bookmarkEnd w:id="0"/>
      <w:r w:rsidDel="00000000" w:rsidR="00000000" w:rsidRPr="00000000">
        <w:drawing>
          <wp:inline distB="114300" distT="114300" distL="114300" distR="114300">
            <wp:extent cx="5943600" cy="2552700"/>
            <wp:effectExtent b="0" l="0" r="0" t="0"/>
            <wp:docPr descr="scree.png" id="1" name="image05.png"/>
            <a:graphic>
              <a:graphicData uri="http://schemas.openxmlformats.org/drawingml/2006/picture">
                <pic:pic>
                  <pic:nvPicPr>
                    <pic:cNvPr descr="scree.png" id="0" name="image05.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jwdgpjm4dyng" w:id="1"/>
      <w:bookmarkEnd w:id="1"/>
      <w:r w:rsidDel="00000000" w:rsidR="00000000" w:rsidRPr="00000000">
        <w:rPr>
          <w:rtl w:val="0"/>
        </w:rPr>
        <w:t xml:space="preserve">User must pick up the teal cube and carry it through the maze. Blue holes can fit the cube, green holes can fit the flat box, and purple holes are for the user to teleport through. Each hole is mutually exclusive.</w:t>
      </w:r>
    </w:p>
    <w:p w:rsidR="00000000" w:rsidDel="00000000" w:rsidP="00000000" w:rsidRDefault="00000000" w:rsidRPr="00000000">
      <w:pPr>
        <w:spacing w:after="0" w:line="240" w:lineRule="auto"/>
        <w:contextualSpacing w:val="0"/>
      </w:pPr>
      <w:bookmarkStart w:colFirst="0" w:colLast="0" w:name="_ad17aelmmsbm" w:id="2"/>
      <w:bookmarkEnd w:id="2"/>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_qk1yoswcybu9" w:id="3"/>
      <w:bookmarkEnd w:id="3"/>
      <w:r w:rsidDel="00000000" w:rsidR="00000000" w:rsidRPr="00000000">
        <w:drawing>
          <wp:inline distB="114300" distT="114300" distL="114300" distR="114300">
            <wp:extent cx="5943600" cy="2349500"/>
            <wp:effectExtent b="0" l="0" r="0" t="0"/>
            <wp:docPr descr="wincondition.png" id="3" name="image07.png"/>
            <a:graphic>
              <a:graphicData uri="http://schemas.openxmlformats.org/drawingml/2006/picture">
                <pic:pic>
                  <pic:nvPicPr>
                    <pic:cNvPr descr="wincondition.png" id="0" name="image07.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t xml:space="preserve">The goal of the game is to get the key item to the green square at the end of the maze</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1080"/>
      </w:pPr>
      <w:rPr>
        <w:rFonts w:ascii="Arial" w:cs="Arial" w:eastAsia="Arial" w:hAnsi="Arial"/>
        <w:sz w:val="20"/>
        <w:szCs w:val="20"/>
      </w:rPr>
    </w:lvl>
    <w:lvl w:ilvl="1">
      <w:start w:val="1"/>
      <w:numFmt w:val="bullet"/>
      <w:lvlText w:val="o"/>
      <w:lvlJc w:val="left"/>
      <w:pPr>
        <w:ind w:left="1440" w:firstLine="2520"/>
      </w:pPr>
      <w:rPr>
        <w:rFonts w:ascii="Arial" w:cs="Arial" w:eastAsia="Arial" w:hAnsi="Arial"/>
        <w:sz w:val="20"/>
        <w:szCs w:val="20"/>
      </w:rPr>
    </w:lvl>
    <w:lvl w:ilvl="2">
      <w:start w:val="1"/>
      <w:numFmt w:val="bullet"/>
      <w:lvlText w:val="▪"/>
      <w:lvlJc w:val="left"/>
      <w:pPr>
        <w:ind w:left="2160" w:firstLine="3960"/>
      </w:pPr>
      <w:rPr>
        <w:rFonts w:ascii="Arial" w:cs="Arial" w:eastAsia="Arial" w:hAnsi="Arial"/>
        <w:sz w:val="20"/>
        <w:szCs w:val="20"/>
      </w:rPr>
    </w:lvl>
    <w:lvl w:ilvl="3">
      <w:start w:val="1"/>
      <w:numFmt w:val="bullet"/>
      <w:lvlText w:val="▪"/>
      <w:lvlJc w:val="left"/>
      <w:pPr>
        <w:ind w:left="2880" w:firstLine="5400"/>
      </w:pPr>
      <w:rPr>
        <w:rFonts w:ascii="Arial" w:cs="Arial" w:eastAsia="Arial" w:hAnsi="Arial"/>
        <w:sz w:val="20"/>
        <w:szCs w:val="20"/>
      </w:rPr>
    </w:lvl>
    <w:lvl w:ilvl="4">
      <w:start w:val="1"/>
      <w:numFmt w:val="bullet"/>
      <w:lvlText w:val="▪"/>
      <w:lvlJc w:val="left"/>
      <w:pPr>
        <w:ind w:left="3600" w:firstLine="6840"/>
      </w:pPr>
      <w:rPr>
        <w:rFonts w:ascii="Arial" w:cs="Arial" w:eastAsia="Arial" w:hAnsi="Arial"/>
        <w:sz w:val="20"/>
        <w:szCs w:val="20"/>
      </w:rPr>
    </w:lvl>
    <w:lvl w:ilvl="5">
      <w:start w:val="1"/>
      <w:numFmt w:val="bullet"/>
      <w:lvlText w:val="▪"/>
      <w:lvlJc w:val="left"/>
      <w:pPr>
        <w:ind w:left="4320" w:firstLine="8280"/>
      </w:pPr>
      <w:rPr>
        <w:rFonts w:ascii="Arial" w:cs="Arial" w:eastAsia="Arial" w:hAnsi="Arial"/>
        <w:sz w:val="20"/>
        <w:szCs w:val="20"/>
      </w:rPr>
    </w:lvl>
    <w:lvl w:ilvl="6">
      <w:start w:val="1"/>
      <w:numFmt w:val="bullet"/>
      <w:lvlText w:val="▪"/>
      <w:lvlJc w:val="left"/>
      <w:pPr>
        <w:ind w:left="5040" w:firstLine="9720"/>
      </w:pPr>
      <w:rPr>
        <w:rFonts w:ascii="Arial" w:cs="Arial" w:eastAsia="Arial" w:hAnsi="Arial"/>
        <w:sz w:val="20"/>
        <w:szCs w:val="20"/>
      </w:rPr>
    </w:lvl>
    <w:lvl w:ilvl="7">
      <w:start w:val="1"/>
      <w:numFmt w:val="bullet"/>
      <w:lvlText w:val="▪"/>
      <w:lvlJc w:val="left"/>
      <w:pPr>
        <w:ind w:left="5760" w:firstLine="11160"/>
      </w:pPr>
      <w:rPr>
        <w:rFonts w:ascii="Arial" w:cs="Arial" w:eastAsia="Arial" w:hAnsi="Arial"/>
        <w:sz w:val="20"/>
        <w:szCs w:val="20"/>
      </w:rPr>
    </w:lvl>
    <w:lvl w:ilvl="8">
      <w:start w:val="1"/>
      <w:numFmt w:val="bullet"/>
      <w:lvlText w:val="▪"/>
      <w:lvlJc w:val="left"/>
      <w:pPr>
        <w:ind w:left="6480" w:firstLine="12600"/>
      </w:pPr>
      <w:rPr>
        <w:rFonts w:ascii="Arial" w:cs="Arial" w:eastAsia="Arial" w:hAnsi="Arial"/>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8.png"/><Relationship Id="rId6" Type="http://schemas.openxmlformats.org/officeDocument/2006/relationships/image" Target="media/image06.png"/><Relationship Id="rId7" Type="http://schemas.openxmlformats.org/officeDocument/2006/relationships/image" Target="media/image09.png"/><Relationship Id="rId8" Type="http://schemas.openxmlformats.org/officeDocument/2006/relationships/image" Target="media/image05.png"/></Relationships>
</file>