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242 - Add more tools (part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Alvarez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br w:type="textWrapping"/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Add more tools (part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user, I would like to have an endpoint select line tool, a text tool, and an open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tools work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tools work together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Any other criteria specified in the sub-tasks are 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Use Case #1 - Integrate code:</w:t>
        <w:br w:type="textWrapping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Use case starts when Developer(s) realize that their code can no longer be merged. Developer then refactors the code.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838700"/>
            <wp:effectExtent b="0" l="0" r="0" t="0"/>
            <wp:docPr descr="Final use case diagram.png" id="2" name="image05.png"/>
            <a:graphic>
              <a:graphicData uri="http://schemas.openxmlformats.org/drawingml/2006/picture">
                <pic:pic>
                  <pic:nvPicPr>
                    <pic:cNvPr descr="Final use case diagram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457450" cy="1866900"/>
            <wp:effectExtent b="0" l="0" r="0" t="0"/>
            <wp:docPr descr="Line tool sequence.png" id="1" name="image04.png"/>
            <a:graphic>
              <a:graphicData uri="http://schemas.openxmlformats.org/drawingml/2006/picture">
                <pic:pic>
                  <pic:nvPicPr>
                    <pic:cNvPr descr="Line tool sequence.png"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Text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466975" cy="1476375"/>
            <wp:effectExtent b="0" l="0" r="0" t="0"/>
            <wp:docPr descr="Text sequence diagram.png" id="3" name="image06.png"/>
            <a:graphic>
              <a:graphicData uri="http://schemas.openxmlformats.org/drawingml/2006/picture">
                <pic:pic>
                  <pic:nvPicPr>
                    <pic:cNvPr descr="Text sequence diagram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an updated class diagram after refactoring.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578100"/>
            <wp:effectExtent b="0" l="0" r="0" t="0"/>
            <wp:docPr descr="final class diagram.png" id="4" name="image07.png"/>
            <a:graphic>
              <a:graphicData uri="http://schemas.openxmlformats.org/drawingml/2006/picture">
                <pic:pic>
                  <pic:nvPicPr>
                    <pic:cNvPr descr="final class diagram.png"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application was used on multiple machines and by multiple users before and after the refactoring and no changes were noticed.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