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Gabriel Fernandez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endpoints for returning data to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As a front-end developer, I want to be able to fetch specific information from the database, so that I can provide a demo of our connected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All models in the database are created and updated to mirror the information to be stored and fetched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320.72727272727275" w:lineRule="auto"/>
        <w:ind w:left="720" w:firstLine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All required endpoints are provided to fetch and update database models through http requests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229a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Fetch User Assignment Progress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epops1nc44c3" w:id="6"/>
      <w:bookmarkEnd w:id="6"/>
      <w:r w:rsidDel="00000000" w:rsidR="00000000" w:rsidRPr="00000000">
        <w:rPr>
          <w:rtl w:val="0"/>
        </w:rPr>
        <w:t xml:space="preserve">Front-end developer has the id of the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request to the assignment progress endpoint with a user token as a header and the id of the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queries the database for the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queries the database for the user’s tasks in the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calculates the user’s task completion percentage and returns the data to front-end developer as a response,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assignment does not exist or does not belong to the user, and returns an error to front-end developer as a response. The use case end.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229b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Fetch User Info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epops1nc44c3" w:id="6"/>
      <w:bookmarkEnd w:id="6"/>
      <w:r w:rsidDel="00000000" w:rsidR="00000000" w:rsidRPr="00000000">
        <w:rPr>
          <w:rtl w:val="0"/>
        </w:rPr>
        <w:t xml:space="preserve">Front-end developer has a user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request to the user endpoint with a user token as a header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queries for the user’s profile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returns the user information to front-end developer as a response,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y9sr9tvynrj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229c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Add User To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epops1nc44c3" w:id="6"/>
      <w:bookmarkEnd w:id="6"/>
      <w:r w:rsidDel="00000000" w:rsidR="00000000" w:rsidRPr="00000000">
        <w:rPr>
          <w:rtl w:val="0"/>
        </w:rPr>
        <w:t xml:space="preserve">Front-end developer has the id of the assignment and the user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request to the assignment roster endpoint with a user token as a header, the id of the assignment, and the id of the user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queries the database for the assignment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queries the database for the user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adds the user and the assignment to the assignment roster model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returns the assignment roster information to front-end developer as a response,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assignment does not exist and returns an error to front-end developer as a response. The use case end.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user does not exist and returns an error to front-end developer as a response. The use case end.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95700" cy="33623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229a – Fetch User Assignment Progress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608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1pkpgpkvew8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4brs2i894nr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a826f0mw78uj" w:id="12"/>
      <w:bookmarkEnd w:id="12"/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229b – Fetch User Info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drawing>
          <wp:inline distB="114300" distT="114300" distL="114300" distR="114300">
            <wp:extent cx="5553075" cy="29146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1fww55au9pab" w:id="13"/>
      <w:bookmarkEnd w:id="13"/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229c – Add User to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f1juulrse02i" w:id="14"/>
      <w:bookmarkEnd w:id="14"/>
      <w:r w:rsidDel="00000000" w:rsidR="00000000" w:rsidRPr="00000000">
        <w:drawing>
          <wp:inline distB="114300" distT="114300" distL="114300" distR="114300">
            <wp:extent cx="5943600" cy="3098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a826f0mw78u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477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229a-1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returns the user’s percentage per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assignment progress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token,  assignment pk, user pk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user’s completion percentage for the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user’s completion percentage for the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229a-2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returns a proper error message when the assignment doesn’t exist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assignment progress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token, assignment pk, user pk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 saying the assignment given doesn’t exist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 saying the assignment given doesn’t exist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229b-1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returns the user info by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user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token’s user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token’s user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229b-2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returns no information with the wrong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user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user token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empty array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empty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229c-1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can enroll a user in an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assignment roster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token, user url, assignment,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enrolled &amp; assignment roster data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enrolled &amp; assignment roster data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229c-2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returns a proper error when the user is already enrolled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assignment roster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token, user url, assignment, url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fields assignment, user must make a unique set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fields assignment, user must make a unique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ydk6z6sicfyk" w:id="16"/>
      <w:bookmarkEnd w:id="16"/>
      <w:r w:rsidDel="00000000" w:rsidR="00000000" w:rsidRPr="00000000">
        <w:drawing>
          <wp:inline distB="114300" distT="114300" distL="114300" distR="114300">
            <wp:extent cx="5943600" cy="13843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vbx1zws4tmt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tgzpfph3ljip" w:id="18"/>
      <w:bookmarkEnd w:id="18"/>
      <w:r w:rsidDel="00000000" w:rsidR="00000000" w:rsidRPr="00000000">
        <w:drawing>
          <wp:inline distB="114300" distT="114300" distL="114300" distR="114300">
            <wp:extent cx="5943600" cy="3225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5"/>
      <w:bookmarkEnd w:id="15"/>
      <w:r w:rsidDel="00000000" w:rsidR="00000000" w:rsidRPr="00000000">
        <w:drawing>
          <wp:inline distB="114300" distT="114300" distL="114300" distR="114300">
            <wp:extent cx="5943600" cy="1727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png"/><Relationship Id="rId10" Type="http://schemas.openxmlformats.org/officeDocument/2006/relationships/image" Target="media/image08.png"/><Relationship Id="rId12" Type="http://schemas.openxmlformats.org/officeDocument/2006/relationships/image" Target="media/image15.png"/><Relationship Id="rId9" Type="http://schemas.openxmlformats.org/officeDocument/2006/relationships/image" Target="media/image05.png"/><Relationship Id="rId5" Type="http://schemas.openxmlformats.org/officeDocument/2006/relationships/image" Target="media/image13.png"/><Relationship Id="rId6" Type="http://schemas.openxmlformats.org/officeDocument/2006/relationships/image" Target="media/image09.png"/><Relationship Id="rId7" Type="http://schemas.openxmlformats.org/officeDocument/2006/relationships/image" Target="media/image03.png"/><Relationship Id="rId8" Type="http://schemas.openxmlformats.org/officeDocument/2006/relationships/image" Target="media/image14.png"/></Relationships>
</file>