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Planning Meeting Minutes: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Steven Caceres, Mireya Jurado, Joannier Pinales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time:10:30am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4h a day.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Up Cryptdb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Migrate Cryptdb to Ubuntu 16.02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Data Properly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Joannier Pinales and Steven Caceres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Cryptdb Up and running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Migrate cryptdb to Ubuntu 16.02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Data into Cryptdb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Planning Meeting Minutes: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Attendees: Steven Caceres, Joannier Pinales, Mireya Jurado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Start time:10:30am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4h a day.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diff between practical cryptdb and the original cryptdb and analyse the differences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data properly intro cryptdb using the sensitive annotations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more into OPE encryption and DET encryption, and other encryptions used by Cryptdb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script to run frequency analysis in the columns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onion web views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Steven Caceres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diff and analyse the differences #670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the different encryptions being used, specially OPE and DET #671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script to analyse frequencies #672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Joannier Pinales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Import data using the sensitive annotation #676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Install onion layer web view #674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the different encryptions being used, specially OPE and DET #671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Planning Meeting Minutes: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Attendees: Steven Caceres, Joannier Pinales, Mireya Jurado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Start time:10:30am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4h a day.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annotations to works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onion Webview working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 run the attack with annotations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 install cryptdb from the original repo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Steven Caceres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Rerun frequency attack #680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Reinstall the original cryptdb - #677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Joannier Pinales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Import data using the sensitive annotation on the original #678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Onion Webview working properly - #679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Planning Meeting Minutes: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Attendees: Steven Caceres, Joannier Pinales, Mireya Jurado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Start time:10:30am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4h a day.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 the different areas we can take the project to in terms of implementation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the usefulness of these: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Onion web view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Sensitive Annotations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Fake data insertion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Steven Caceres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areas to pivot the project - #681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usefulness of onion web view - #684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Joannier Pinales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usefulness of sensitive annotations #682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usefulness of fake data insertion as a countermeasure #683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 Planning Meeting Minutes: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Attendees: Steven Caceres, Joannier Pinales, Mireya Jurado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Start time:10:30am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4h a day.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Fake data insertion for countermeasure against frequency analysis 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Save frequency in the file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out results based on schema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Parse insert query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Steven Caceres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Autocreate and store fake data column - #687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Filter out fake results for the final result set - #688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Joannier Pinales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Parse query in cryptdb to see the data that is being inserted #685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Adjust query to insert fake data according to frequency proportions #686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 Planning Meeting Minutes (Pending):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Attendees: Steven Caceres, Joannier Pinales, Mireya Jurado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Start time:10:30am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4h a day.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Store frequencies in the a file and encrypt the file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Intercept remove queries and modifying them update fake = 1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Omit the fake attribute from the result set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basic web app to use with CryptDB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 (Fix numbers)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Steven Caceres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Omit fake column from the results by deleting it from the result set table - #691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 basic web app to make viewing the databases easier - #692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Joannier Pinales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Store frequency in the file and encrypt file #689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Intercept remove query and modify to update fake = 1 #690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