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Four Planning Meeting Minutes: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Attendees: David Schiumerini, Richard Rodriguez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 time: 4:40 PM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time:  4:44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on par with what the product owner asked.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#1078 Connect directly to Arduino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firstLine="0"/>
        <w:contextualSpacing w:val="1"/>
        <w:rPr/>
      </w:pPr>
      <w:r w:rsidDel="00000000" w:rsidR="00000000" w:rsidRPr="00000000">
        <w:rPr>
          <w:rtl w:val="0"/>
        </w:rPr>
        <w:t xml:space="preserve">User Story #1055 Set-up Accounts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firstLine="0"/>
        <w:contextualSpacing w:val="1"/>
        <w:rPr/>
      </w:pPr>
      <w:r w:rsidDel="00000000" w:rsidR="00000000" w:rsidRPr="00000000">
        <w:rPr>
          <w:rtl w:val="0"/>
        </w:rPr>
        <w:t xml:space="preserve">User Story #1056 Predetermined Sequences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David Schiumerini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#1078 Connect directly to Arduino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firstLine="0"/>
        <w:contextualSpacing w:val="1"/>
        <w:rPr/>
      </w:pPr>
      <w:r w:rsidDel="00000000" w:rsidR="00000000" w:rsidRPr="00000000">
        <w:rPr>
          <w:rtl w:val="0"/>
        </w:rPr>
        <w:t xml:space="preserve">User Story #1055 Set-up Accounts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Richard Rodriguez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#1078 Connect directly to Arduino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firstLine="0"/>
        <w:contextualSpacing w:val="1"/>
        <w:rPr/>
      </w:pPr>
      <w:r w:rsidDel="00000000" w:rsidR="00000000" w:rsidRPr="00000000">
        <w:rPr>
          <w:rtl w:val="0"/>
        </w:rPr>
        <w:t xml:space="preserve">User Story #</w:t>
      </w:r>
      <w:r w:rsidDel="00000000" w:rsidR="00000000" w:rsidRPr="00000000">
        <w:rPr>
          <w:rtl w:val="0"/>
        </w:rPr>
        <w:t xml:space="preserve">1056</w:t>
      </w:r>
      <w:r w:rsidDel="00000000" w:rsidR="00000000" w:rsidRPr="00000000">
        <w:rPr>
          <w:rtl w:val="0"/>
        </w:rPr>
        <w:t xml:space="preserve"> Predetermined Sequences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