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7:14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7:58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but that is due to the unavailability a major aspect that would have allowed us to proceed.  This major aspect refers to the unavailability of not having the source code for code the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and no.  We calculated that our estimation should have been sufficient to bypass the Raspberry Pi and connect directly to the Arduino; however, we did not have the original source code to be able to do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all members worked as expected, which included meetings outside the allotted time with the product owner and Engineering Design Team at the Engineering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involved with the Engineering Design Team and we both agreed that the current implementation of the software is deprecated.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need to have the original source code (last update) that was compiled and uploaded to the Arduino chips to be able to know the internal and connect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Android libraries being used are those from version 3, currently Android is on version 7 and going to version 8. Improvements to the product will give it a boost in speed and compatibility to use current libraries/components, that will make it easier to work with and to implement.  The easiest way to do this is to start from the beginning, a full rewrite, making sure that all components are current and up-to-date.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