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bookmarkStart w:colFirst="0" w:colLast="0" w:name="kix.4l4j643bml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8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6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36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#872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Pedro Carrillo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Gautami" w:cs="Gautami" w:eastAsia="Gautami" w:hAnsi="Gautami"/>
          <w:b w:val="1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Gummi Traustason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Gautami" w:cs="Gautami" w:eastAsia="Gautami" w:hAnsi="Gautami"/>
          <w:b w:val="1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ind w:left="60" w:firstLine="0"/>
        <w:contextualSpacing w:val="0"/>
        <w:sectPr>
          <w:pgSz w:h="15840" w:w="12240"/>
          <w:pgMar w:bottom="1440" w:top="1440" w:left="1440" w:right="144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Masoud Sadjadi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</w:t>
      </w:r>
      <w:r w:rsidDel="00000000" w:rsidR="00000000" w:rsidRPr="00000000">
        <w:rPr>
          <w:rFonts w:ascii="Gautami" w:cs="Gautami" w:eastAsia="Gautami" w:hAnsi="Gautami"/>
          <w:b w:val="1"/>
          <w:sz w:val="28"/>
          <w:szCs w:val="28"/>
          <w:rtl w:val="0"/>
        </w:rPr>
        <w:t xml:space="preserve">​</w:t>
      </w:r>
      <w:r w:rsidDel="00000000" w:rsidR="00000000" w:rsidRPr="00000000">
        <w:rPr>
          <w:sz w:val="28"/>
          <w:szCs w:val="28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“Start a game”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PLAYER I would like to start a game from my android phone to start practicing my skills on SkillCourt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Acceptance Criteria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Game configurations should be possible (time, game mode, number of pads)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timer with the time left displayed should be send after i start a game until the game ends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 can see my current score during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line="240" w:lineRule="auto"/>
        <w:contextualSpacing w:val="0"/>
        <w:sectPr>
          <w:type w:val="continuous"/>
          <w:pgSz w:h="15840" w:w="12240"/>
          <w:pgMar w:bottom="1440" w:top="1440" w:left="1440" w:right="144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Use case for start a game</w:t>
      </w:r>
      <w:r w:rsidDel="00000000" w:rsidR="00000000" w:rsidRPr="00000000">
        <w:drawing>
          <wp:inline distB="114300" distT="114300" distL="114300" distR="114300">
            <wp:extent cx="6162675" cy="2757488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kix.y0dqa5qalhh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sectPr>
          <w:type w:val="continuous"/>
          <w:pgSz w:h="15840" w:w="12240"/>
          <w:pgMar w:bottom="1440" w:top="1440" w:left="1440" w:right="1440"/>
        </w:sectPr>
      </w:pPr>
      <w:r w:rsidDel="00000000" w:rsidR="00000000" w:rsidRPr="00000000">
        <w:drawing>
          <wp:inline distB="114300" distT="114300" distL="114300" distR="114300">
            <wp:extent cx="5943600" cy="27305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10167938" cy="5255463"/>
            <wp:effectExtent b="0" l="0" r="0" t="0"/>
            <wp:docPr descr="Untitled Diagram.png" id="5" name="image09.png"/>
            <a:graphic>
              <a:graphicData uri="http://schemas.openxmlformats.org/drawingml/2006/picture">
                <pic:pic>
                  <pic:nvPicPr>
                    <pic:cNvPr descr="Untitled Diagram.png"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7938" cy="525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and Integration Testing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Test Case 1</w:t>
      </w:r>
    </w:p>
    <w:p w:rsidR="00000000" w:rsidDel="00000000" w:rsidP="00000000" w:rsidRDefault="00000000" w:rsidRPr="00000000">
      <w:pPr>
        <w:spacing w:line="240" w:lineRule="auto"/>
        <w:ind w:left="720" w:right="-1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○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Test that I can’t go into Start Game or Create game screen without arduinos connection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○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Precondition: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 is logged in. No arduino is on.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○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screen should popup a window that says “No connection available”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○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Result: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Same as expected.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○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Status: </w:t>
      </w:r>
      <w:r w:rsidDel="00000000" w:rsidR="00000000" w:rsidRPr="00000000">
        <w:rPr>
          <w:rFonts w:ascii="Calibri" w:cs="Calibri" w:eastAsia="Calibri" w:hAnsi="Calibri"/>
          <w:b w:val="1"/>
          <w:color w:val="00ff00"/>
          <w:sz w:val="28"/>
          <w:szCs w:val="28"/>
          <w:rtl w:val="0"/>
        </w:rPr>
        <w:t xml:space="preserve">PASS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Test Case 2</w:t>
      </w:r>
    </w:p>
    <w:p w:rsidR="00000000" w:rsidDel="00000000" w:rsidP="00000000" w:rsidRDefault="00000000" w:rsidRPr="00000000">
      <w:pPr>
        <w:spacing w:line="240" w:lineRule="auto"/>
        <w:ind w:left="720" w:right="-1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○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Test the hit mode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○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Precondition: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 is already logged in and there is arduinos connected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○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Player can play a game by touching the pressure sensors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○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Result: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Same as expected. But the sensors are not consistent.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○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Status: </w:t>
      </w:r>
      <w:r w:rsidDel="00000000" w:rsidR="00000000" w:rsidRPr="00000000">
        <w:rPr>
          <w:rFonts w:ascii="Calibri" w:cs="Calibri" w:eastAsia="Calibri" w:hAnsi="Calibri"/>
          <w:b w:val="1"/>
          <w:color w:val="00ff00"/>
          <w:sz w:val="28"/>
          <w:szCs w:val="28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line="225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line="225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line="225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128838" cy="3796860"/>
            <wp:effectExtent b="0" l="0" r="0" t="0"/>
            <wp:docPr descr="14859491_10209839349154714_1914548010_o.png" id="1" name="image05.jpg"/>
            <a:graphic>
              <a:graphicData uri="http://schemas.openxmlformats.org/drawingml/2006/picture">
                <pic:pic>
                  <pic:nvPicPr>
                    <pic:cNvPr descr="14859491_10209839349154714_1914548010_o.png" id="0" name="image0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379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147888" cy="3813769"/>
            <wp:effectExtent b="0" l="0" r="0" t="0"/>
            <wp:docPr descr="14859491_10209839349154714_1914548010_o.png" id="3" name="image07.jpg"/>
            <a:graphic>
              <a:graphicData uri="http://schemas.openxmlformats.org/drawingml/2006/picture">
                <pic:pic>
                  <pic:nvPicPr>
                    <pic:cNvPr descr="14859491_10209839349154714_1914548010_o.png" id="0" name="image0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3813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autami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jpg"/><Relationship Id="rId5" Type="http://schemas.openxmlformats.org/officeDocument/2006/relationships/image" Target="media/image06.png"/><Relationship Id="rId6" Type="http://schemas.openxmlformats.org/officeDocument/2006/relationships/image" Target="media/image08.png"/><Relationship Id="rId7" Type="http://schemas.openxmlformats.org/officeDocument/2006/relationships/image" Target="media/image09.png"/><Relationship Id="rId8" Type="http://schemas.openxmlformats.org/officeDocument/2006/relationships/image" Target="media/image05.jpg"/></Relationships>
</file>