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1/26 - 1:30 PM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1/26 - 2:00 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Since this Sprint was used to get acquainted with the project, no user stories were worked on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Since this Sprint was used to get acquainted with the project, no user stories were worked 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Start time: 2/12 - 11:30 AM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time: 2/12 - 12:00 PM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670 - Account Registration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675 - Sign In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676 - Account Settings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696 - Sub-Users List Page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713 - Logout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user stories were rejected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Start time: 2/26 - 11:30 AM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End time: 2/26 - 12:00 PM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674 - Device Registration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697 - Assign devices to sub-user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698 - Modify sub-user’s information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704 - See device assignments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708 - Unassign devices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user stories were rejected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Start time: 3/19 - 11:30 AM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End time: 3/19 - 12:00 PM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714 - Devices on Map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731 - Delete Sub-Users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777 - Multiselect Sub-Users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user stories were rejected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Start time: 4/2 - 11:30 AM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End time: 4/2 - 12:00 PM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672 - Email List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679 - Implement Notifications Page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788 - Set Notifications Settings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not completed and moved back to the product backlog to be assigned to a future sprint at a future Sprint Planning meeting.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673 - SMS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Herrnsdorf, Emilio Lopez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Start time: 4/16 - 11:30 AM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End time: 4/16 - 12:00 PM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798 - Display Devices Fill Level Graph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799 - Display Devices Battery Level Graph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not completed and moved back to the product backlog to be assigned to a future sprint at a future Sprint Planning meeting. 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user stories were rejected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