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Story #1082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Johnatan Jensen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6"/>
          <w:szCs w:val="26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Create technical support form and functionality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6"/>
          <w:szCs w:val="26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User must be able to message different end-user based on topic selected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Form must work and be mobile responsive</w:t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h.nphfzs1gldtt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User has a issue with the website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User and tech support team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Entry Condition: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User has some issue they wish to fix or submit and accesses the “contact” page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selects “Technical Support” topic on the form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writes their reply email and issue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submits the form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 case ends when tech support (at the time) receives the email and may reply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User has wants to learn more about educational credits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User and Mohsen/Fernando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Entry Condition: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wishes to receive or find out more about the credit system and accesses the “contact” page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selects “Educational Credits” topic on the form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writes their reply email and question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submits the form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 case ends when Mohsen/Fernando(at the time) receives the email and may reply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left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u w:val="single"/>
          <w:rtl w:val="0"/>
        </w:rPr>
        <w:t xml:space="preserve">Test Case 1 (Rainy)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Purpose: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must fill all fields to prevent spamming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filled all fields but added no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is warned they need a message in the box in order to send the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Status: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ff00"/>
          <w:sz w:val="26"/>
          <w:szCs w:val="26"/>
          <w:rtl w:val="0"/>
        </w:rPr>
        <w:t xml:space="preserve">PASSED</w:t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u w:val="single"/>
          <w:rtl w:val="0"/>
        </w:rPr>
        <w:t xml:space="preserve">Test Case 2 (Sunny)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Purpose: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To test that technical support gets the proper emails and faculty gets the credits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filled form and chose tech support topic then educational credits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Tech support only receives emails on topic that concerns them. Proper faculty officials receive email that concerns them based on topic chosen.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expected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Status: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ff00"/>
          <w:sz w:val="26"/>
          <w:szCs w:val="26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58000" cy="3886200"/>
            <wp:effectExtent b="0" l="0" r="0" t="0"/>
            <wp:docPr descr="Screen Shot 2016-07-18 at 6.28.57 PM.png" id="1" name="image01.png"/>
            <a:graphic>
              <a:graphicData uri="http://schemas.openxmlformats.org/drawingml/2006/picture">
                <pic:pic>
                  <pic:nvPicPr>
                    <pic:cNvPr descr="Screen Shot 2016-07-18 at 6.28.57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b w:val="0"/>
        <w:sz w:val="22"/>
        <w:szCs w:val="22"/>
      </w:rPr>
    </w:rPrDefault>
    <w:pPrDefault>
      <w:pPr>
        <w:keepNext w:val="0"/>
        <w:keepLines w:val="0"/>
        <w:widowControl w:val="1"/>
        <w:spacing w:after="0" w:before="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