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6"/>
          <w:szCs w:val="26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6"/>
          <w:szCs w:val="26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User Story #954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Johnatan Jensen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Product Owner(s)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Mentor(s)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Instructor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Testing and modifying students application process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firstLine="1080"/>
        <w:contextualSpacing w:val="1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As a developer, i would like to test and modify the process of applying a project by a student, so that i know it works well.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sz w:val="26"/>
          <w:szCs w:val="26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firstLine="1080"/>
        <w:contextualSpacing w:val="1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hyperlink r:id="rId5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6"/>
            <w:szCs w:val="26"/>
            <w:highlight w:val="white"/>
            <w:u w:val="single"/>
            <w:rtl w:val="0"/>
          </w:rPr>
          <w:t xml:space="preserve">http://vip.fiu.edu/#/studentConfirmation/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 must work well.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nphfzs1gldtt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Student confirms account information and project application</w:t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ab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u w:val="single"/>
          <w:rtl w:val="0"/>
        </w:rPr>
        <w:t xml:space="preserve">Participating Actors: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 Student</w:t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u w:val="single"/>
          <w:rtl w:val="0"/>
        </w:rPr>
        <w:t xml:space="preserve">Entry Condition: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Student chooses project they wish to apply for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The student chose the project they wish to apply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Student is redirected to the ../student-confirmation page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The student reviews all their information on their account and the project they wish to apply for is correct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200" w:line="240" w:lineRule="auto"/>
        <w:ind w:left="216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The student adjusts any incorrect information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The student, when ready, presses the “submit &amp; save”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The student is redirected to the projects page and the use case finishes</w:t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14825" cy="1874943"/>
            <wp:effectExtent b="0" l="0" r="0" t="0"/>
            <wp:docPr descr="Use_case_1 (1).png" id="2" name="image05.png"/>
            <a:graphic>
              <a:graphicData uri="http://schemas.openxmlformats.org/drawingml/2006/picture">
                <pic:pic>
                  <pic:nvPicPr>
                    <pic:cNvPr descr="Use_case_1 (1)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74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6523712" cy="3052763"/>
            <wp:effectExtent b="0" l="0" r="0" t="0"/>
            <wp:docPr descr="Sequence_diagram_1.jpg" id="6" name="image11.png"/>
            <a:graphic>
              <a:graphicData uri="http://schemas.openxmlformats.org/drawingml/2006/picture">
                <pic:pic>
                  <pic:nvPicPr>
                    <pic:cNvPr descr="Sequence_diagram_1.jp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712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91294" cy="3849687"/>
            <wp:effectExtent b="0" l="0" r="0" t="0"/>
            <wp:docPr descr="Screen Shot 2016-06-27 at 1.16.04 PM.png" id="1" name="image04.png"/>
            <a:graphic>
              <a:graphicData uri="http://schemas.openxmlformats.org/drawingml/2006/picture">
                <pic:pic>
                  <pic:nvPicPr>
                    <pic:cNvPr descr="Screen Shot 2016-06-27 at 1.16.04 PM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1294" cy="384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677419" cy="3459162"/>
            <wp:effectExtent b="0" l="0" r="0" t="0"/>
            <wp:docPr descr="Use_Case_1.png" id="5" name="image10.png"/>
            <a:graphic>
              <a:graphicData uri="http://schemas.openxmlformats.org/drawingml/2006/picture">
                <pic:pic>
                  <pic:nvPicPr>
                    <pic:cNvPr descr="Use_Case_1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419" cy="345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Test that the submit button overwrites the students information array with the new data if they fixed any issues i.e. gender, college, etc...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Valid values are put in the student confirmation form and at least one input varies from the student's current information stored on the account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The database stores the new students updated information. The student is redirected to previous page.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Student information was not updated.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ff00"/>
          <w:sz w:val="26"/>
          <w:szCs w:val="26"/>
          <w:rtl w:val="0"/>
        </w:rPr>
        <w:t xml:space="preserve">SUCCESS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u w:val="single"/>
          <w:rtl w:val="0"/>
        </w:rPr>
        <w:t xml:space="preserve">Test Case 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Test that the projects array is updated to show a new student has joined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Student applies to a project that isn’t full already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The student submitted and confirmed his information. The projects array is updated and shows the student as subscribed to it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Project is not adding a student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ff00"/>
          <w:sz w:val="26"/>
          <w:szCs w:val="26"/>
          <w:rtl w:val="0"/>
        </w:rPr>
        <w:t xml:space="preserve">SUCCESS</w:t>
      </w:r>
    </w:p>
    <w:p w:rsidR="00000000" w:rsidDel="00000000" w:rsidP="00000000" w:rsidRDefault="00000000" w:rsidRPr="00000000">
      <w:pPr>
        <w:spacing w:after="0"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u w:val="single"/>
          <w:rtl w:val="0"/>
        </w:rPr>
        <w:t xml:space="preserve">Test Case 1 (Sunny Day)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Test that the page is grabbing the user's information for pre-filling the form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Student is signed in and visits the ../studentConfirmation page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The form is filled out properly with the students information retrieved from their profile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Actual Result: 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The form is filled out properly with the students information retrieved from their profile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ff00"/>
          <w:sz w:val="26"/>
          <w:szCs w:val="26"/>
          <w:rtl w:val="0"/>
        </w:rPr>
        <w:t xml:space="preserve">SUCCESS</w:t>
      </w:r>
    </w:p>
    <w:p w:rsidR="00000000" w:rsidDel="00000000" w:rsidP="00000000" w:rsidRDefault="00000000" w:rsidRPr="00000000">
      <w:pPr>
        <w:spacing w:after="0"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u w:val="single"/>
          <w:rtl w:val="0"/>
        </w:rPr>
        <w:t xml:space="preserve">Test Case 1 (Rainy Day)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Test that student cannot submit application without necessary fields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Student is signed in and visits the ../studentConfirmation page and submits the form without selecting a project and/or semester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Form is submitted causing exception error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An error messages asks them to select a semester or project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ff00"/>
          <w:sz w:val="26"/>
          <w:szCs w:val="26"/>
          <w:rtl w:val="0"/>
        </w:rPr>
        <w:t xml:space="preserve">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h.wsh9y0gi7op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h.kwg557yi1m8b" w:id="2"/>
      <w:bookmarkEnd w:id="2"/>
      <w:r w:rsidDel="00000000" w:rsidR="00000000" w:rsidRPr="00000000">
        <w:drawing>
          <wp:inline distB="114300" distT="114300" distL="114300" distR="114300">
            <wp:extent cx="4364142" cy="4281488"/>
            <wp:effectExtent b="0" l="0" r="0" t="0"/>
            <wp:docPr descr="Screen Shot 2016-06-06 at 5.42.32 PM.png" id="4" name="image09.png"/>
            <a:graphic>
              <a:graphicData uri="http://schemas.openxmlformats.org/drawingml/2006/picture">
                <pic:pic>
                  <pic:nvPicPr>
                    <pic:cNvPr descr="Screen Shot 2016-06-06 at 5.42.32 PM.png"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142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h.30j0zll" w:id="3"/>
      <w:bookmarkEnd w:id="3"/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Student fills out form and chooses desired project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h.e3e7nv7s1hfi" w:id="4"/>
      <w:bookmarkEnd w:id="4"/>
      <w:r w:rsidDel="00000000" w:rsidR="00000000" w:rsidRPr="00000000">
        <w:drawing>
          <wp:inline distB="114300" distT="114300" distL="114300" distR="114300">
            <wp:extent cx="5237087" cy="2462213"/>
            <wp:effectExtent b="0" l="0" r="0" t="0"/>
            <wp:docPr descr="Screen Shot 2016-06-03 at 3.48.26 PM.png" id="3" name="image07.png"/>
            <a:graphic>
              <a:graphicData uri="http://schemas.openxmlformats.org/drawingml/2006/picture">
                <pic:pic>
                  <pic:nvPicPr>
                    <pic:cNvPr descr="Screen Shot 2016-06-03 at 3.48.26 PM.png"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087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h.30j0zll" w:id="3"/>
      <w:bookmarkEnd w:id="3"/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On submit the student is registered to the project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7.png"/><Relationship Id="rId10" Type="http://schemas.openxmlformats.org/officeDocument/2006/relationships/image" Target="media/image09.png"/><Relationship Id="rId9" Type="http://schemas.openxmlformats.org/officeDocument/2006/relationships/image" Target="media/image10.png"/><Relationship Id="rId5" Type="http://schemas.openxmlformats.org/officeDocument/2006/relationships/hyperlink" Target="http://vip.fiu.edu/#/studentConfirmation/" TargetMode="External"/><Relationship Id="rId6" Type="http://schemas.openxmlformats.org/officeDocument/2006/relationships/image" Target="media/image05.png"/><Relationship Id="rId7" Type="http://schemas.openxmlformats.org/officeDocument/2006/relationships/image" Target="media/image11.png"/><Relationship Id="rId8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