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#752 Video Game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Pachev Joseph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Bernardo Pla, Daniel Rivero, Daniel Khawand,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WebVR 1.0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#752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 Design Connection For Mouse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developer, I would like a modular interface to connect Touch device to any computer and have it be usable.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Touch input device can be registered and read by device that it is connected to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Developers are able to provide input and receive correct output via transition function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Output for interactions are sent via universal JSON format for developers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 Touch Input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Developer, User, Device Controller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Webvr-input has started and is listening for devices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Developer connects Touch Input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Developer provides which inputs and functions are needed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Device controller reads and adds touch input device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User  provides input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Device controller receives input and provides appropriate output to developer.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6429800" cy="3925887"/>
            <wp:effectExtent b="0" l="0" r="0" t="0"/>
            <wp:docPr descr="controller_use_case" id="2" name="image5.png"/>
            <a:graphic>
              <a:graphicData uri="http://schemas.openxmlformats.org/drawingml/2006/picture">
                <pic:pic>
                  <pic:nvPicPr>
                    <pic:cNvPr descr="controller_use_case"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800" cy="3925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85725</wp:posOffset>
            </wp:positionV>
            <wp:extent cx="3524250" cy="3900488"/>
            <wp:effectExtent b="0" l="0" r="0" t="0"/>
            <wp:wrapSquare wrapText="bothSides" distB="114300" distT="114300" distL="114300" distR="114300"/>
            <wp:docPr descr="sequence diagram controller.png" id="3" name="image6.png"/>
            <a:graphic>
              <a:graphicData uri="http://schemas.openxmlformats.org/drawingml/2006/picture">
                <pic:pic>
                  <pic:nvPicPr>
                    <pic:cNvPr descr="sequence diagram controller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00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5702300"/>
            <wp:effectExtent b="0" l="0" r="0" t="0"/>
            <wp:docPr descr="Class Diagram-Toucr.png" id="1" name="image4.png"/>
            <a:graphic>
              <a:graphicData uri="http://schemas.openxmlformats.org/drawingml/2006/picture">
                <pic:pic>
                  <pic:nvPicPr>
                    <pic:cNvPr descr="Class Diagram-Toucr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 ID: WV-TI-IN002: Sunny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The developer will launch the demo class and only provide</w:t>
        <w:br w:type="textWrapping"/>
        <w:t xml:space="preserve">Inputs that require 3 or more fingers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Pre-condition: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The main class in the rust library is running. A touch input device must be connected to the machine and is fully operational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Once binary is running, only the 3 fingers or more will be read by the device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the developer received results for 2 fingers as well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4.png"/></Relationships>
</file>