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D24A" w14:textId="77777777" w:rsidR="007024FA" w:rsidRDefault="007024F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1"/>
          <w:szCs w:val="11"/>
        </w:rPr>
      </w:pPr>
    </w:p>
    <w:p w14:paraId="2B6A39E6" w14:textId="77777777" w:rsidR="007024FA" w:rsidRDefault="00300EF8">
      <w:pPr>
        <w:tabs>
          <w:tab w:val="left" w:pos="4444"/>
        </w:tabs>
        <w:spacing w:before="93"/>
        <w:ind w:left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4"/>
          <w:szCs w:val="24"/>
        </w:rPr>
        <w:t>Práctica</w:t>
      </w:r>
    </w:p>
    <w:p w14:paraId="253BFE4E" w14:textId="77777777" w:rsidR="007024FA" w:rsidRDefault="00300E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098C48B" wp14:editId="3FB8E8C7">
                <wp:simplePos x="0" y="0"/>
                <wp:positionH relativeFrom="column">
                  <wp:posOffset>50800</wp:posOffset>
                </wp:positionH>
                <wp:positionV relativeFrom="paragraph">
                  <wp:posOffset>215900</wp:posOffset>
                </wp:positionV>
                <wp:extent cx="6151245" cy="22225"/>
                <wp:effectExtent l="0" t="0" r="0" b="0"/>
                <wp:wrapTopAndBottom distT="0" dist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5380" y="3780000"/>
                          <a:ext cx="61412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215900</wp:posOffset>
                </wp:positionV>
                <wp:extent cx="6151245" cy="22225"/>
                <wp:effectExtent b="0" l="0" r="0" t="0"/>
                <wp:wrapTopAndBottom distB="0" dist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12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97B056" w14:textId="77777777" w:rsidR="007024FA" w:rsidRDefault="007024F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B5476FC" w14:textId="77777777" w:rsidR="007024FA" w:rsidRDefault="007024F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12656DAD" w14:textId="77777777" w:rsidR="007024FA" w:rsidRDefault="00300EF8">
      <w:pPr>
        <w:pBdr>
          <w:top w:val="nil"/>
          <w:left w:val="nil"/>
          <w:bottom w:val="nil"/>
          <w:right w:val="nil"/>
          <w:between w:val="nil"/>
        </w:pBdr>
        <w:spacing w:before="100"/>
        <w:ind w:left="820"/>
        <w:rPr>
          <w:b/>
          <w:color w:val="000000"/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Aggregation</w:t>
      </w:r>
      <w:proofErr w:type="spellEnd"/>
      <w:r>
        <w:rPr>
          <w:b/>
          <w:color w:val="000000"/>
          <w:sz w:val="23"/>
          <w:szCs w:val="23"/>
        </w:rPr>
        <w:t xml:space="preserve"> Framework en MongoDB</w:t>
      </w:r>
    </w:p>
    <w:p w14:paraId="582D4E4D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40"/>
        <w:ind w:right="1082"/>
        <w:rPr>
          <w:color w:val="000000"/>
        </w:rPr>
      </w:pPr>
      <w:r>
        <w:rPr>
          <w:color w:val="000000"/>
          <w:sz w:val="20"/>
          <w:szCs w:val="20"/>
        </w:rPr>
        <w:t>Realizar una consulta que devuelva la siguiente información: Región y cantidad total de productos vendidos a clientes de esa Región.</w:t>
      </w:r>
    </w:p>
    <w:p w14:paraId="5D21D29D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" w:line="242" w:lineRule="auto"/>
        <w:ind w:hanging="361"/>
        <w:rPr>
          <w:color w:val="000000"/>
        </w:rPr>
      </w:pPr>
      <w:r>
        <w:rPr>
          <w:color w:val="000000"/>
          <w:sz w:val="20"/>
          <w:szCs w:val="20"/>
        </w:rPr>
        <w:t>Basado en la consulta del punto 1, mostrar sólo la región que tenga el menor ingreso.</w:t>
      </w:r>
    </w:p>
    <w:p w14:paraId="7599A76D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right="936"/>
        <w:rPr>
          <w:color w:val="000000"/>
        </w:rPr>
      </w:pPr>
      <w:r>
        <w:rPr>
          <w:color w:val="000000"/>
          <w:sz w:val="20"/>
          <w:szCs w:val="20"/>
        </w:rPr>
        <w:t>Basado en la consulta del punto 1, mostrar sólo las regiones que tengan una cantidad de productos vendidos superior a 10000.</w:t>
      </w:r>
    </w:p>
    <w:p w14:paraId="22B8EAFF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"/>
        <w:ind w:right="1502"/>
        <w:rPr>
          <w:color w:val="000000"/>
        </w:rPr>
      </w:pPr>
      <w:r>
        <w:rPr>
          <w:color w:val="000000"/>
          <w:sz w:val="20"/>
          <w:szCs w:val="20"/>
        </w:rPr>
        <w:t xml:space="preserve">Se requiere obtener un reporte que contenga la siguiente información, nro. </w:t>
      </w:r>
      <w:proofErr w:type="spellStart"/>
      <w:r>
        <w:rPr>
          <w:color w:val="000000"/>
          <w:sz w:val="20"/>
          <w:szCs w:val="20"/>
        </w:rPr>
        <w:t>cuit</w:t>
      </w:r>
      <w:proofErr w:type="spellEnd"/>
      <w:r>
        <w:rPr>
          <w:color w:val="000000"/>
          <w:sz w:val="20"/>
          <w:szCs w:val="20"/>
        </w:rPr>
        <w:t>, apellido y nombre y región y cantidad de facturas,</w:t>
      </w:r>
      <w:r>
        <w:rPr>
          <w:color w:val="000000"/>
          <w:sz w:val="20"/>
          <w:szCs w:val="20"/>
        </w:rPr>
        <w:t xml:space="preserve"> ordenado por apellido.</w:t>
      </w:r>
    </w:p>
    <w:p w14:paraId="2B1C0FC8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235" w:lineRule="auto"/>
        <w:ind w:right="1360"/>
        <w:rPr>
          <w:color w:val="000000"/>
        </w:rPr>
      </w:pPr>
      <w:r>
        <w:rPr>
          <w:color w:val="000000"/>
          <w:sz w:val="20"/>
          <w:szCs w:val="20"/>
        </w:rPr>
        <w:t>Basados en la consulta del punto 4 informar sólo los clientes con número de CUIT mayor a 27000000000.</w:t>
      </w:r>
    </w:p>
    <w:p w14:paraId="6E9628A5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right="1292"/>
        <w:rPr>
          <w:color w:val="000000"/>
        </w:rPr>
      </w:pPr>
      <w:r>
        <w:rPr>
          <w:color w:val="000000"/>
          <w:sz w:val="20"/>
          <w:szCs w:val="20"/>
        </w:rPr>
        <w:t>Basados en la consulta del punto 5 informar solamente la cantidad de clientes que cumplen con esta condición.</w:t>
      </w:r>
    </w:p>
    <w:p w14:paraId="11A23C9A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"/>
        <w:ind w:right="1152"/>
        <w:rPr>
          <w:color w:val="000000"/>
        </w:rPr>
      </w:pPr>
      <w:r>
        <w:rPr>
          <w:color w:val="000000"/>
          <w:sz w:val="20"/>
          <w:szCs w:val="20"/>
        </w:rPr>
        <w:t>Se requiere realizar una consulta que devuelva la siguiente información: producto y cantidad de facturas en las que lo compraron, ordenado por can</w:t>
      </w:r>
      <w:r>
        <w:rPr>
          <w:color w:val="000000"/>
          <w:sz w:val="20"/>
          <w:szCs w:val="20"/>
        </w:rPr>
        <w:t>tidad de facturas descendente.</w:t>
      </w:r>
    </w:p>
    <w:p w14:paraId="17FBA0C3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18"/>
        <w:ind w:right="1108"/>
        <w:rPr>
          <w:color w:val="000000"/>
        </w:rPr>
      </w:pPr>
      <w:r>
        <w:rPr>
          <w:color w:val="000000"/>
          <w:sz w:val="20"/>
          <w:szCs w:val="20"/>
        </w:rPr>
        <w:t xml:space="preserve">Obtener la cantidad total </w:t>
      </w:r>
      <w:proofErr w:type="gramStart"/>
      <w:r>
        <w:rPr>
          <w:color w:val="000000"/>
          <w:sz w:val="20"/>
          <w:szCs w:val="20"/>
        </w:rPr>
        <w:t>comprada</w:t>
      </w:r>
      <w:proofErr w:type="gramEnd"/>
      <w:r>
        <w:rPr>
          <w:color w:val="000000"/>
          <w:sz w:val="20"/>
          <w:szCs w:val="20"/>
        </w:rPr>
        <w:t xml:space="preserve"> así como también los ingresos totales para cada producto.</w:t>
      </w:r>
    </w:p>
    <w:p w14:paraId="2B5310E3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ind w:right="1236"/>
        <w:rPr>
          <w:color w:val="000000"/>
        </w:rPr>
      </w:pPr>
      <w:proofErr w:type="spellStart"/>
      <w:r>
        <w:rPr>
          <w:color w:val="000000"/>
          <w:sz w:val="20"/>
          <w:szCs w:val="20"/>
        </w:rPr>
        <w:t>Idem</w:t>
      </w:r>
      <w:proofErr w:type="spellEnd"/>
      <w:r>
        <w:rPr>
          <w:color w:val="000000"/>
          <w:sz w:val="20"/>
          <w:szCs w:val="20"/>
        </w:rPr>
        <w:t xml:space="preserve"> el punto anterior, ordenar por ingresos en forma ascendente, saltear el 1ro y mostrar 2do y 3ro.</w:t>
      </w:r>
    </w:p>
    <w:p w14:paraId="2CBBA936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ind w:right="806"/>
        <w:rPr>
          <w:color w:val="000000"/>
        </w:rPr>
      </w:pPr>
      <w:r>
        <w:rPr>
          <w:color w:val="000000"/>
          <w:sz w:val="20"/>
          <w:szCs w:val="20"/>
        </w:rPr>
        <w:t xml:space="preserve">Obtener todos productos junto con un array de las personas que lo compraron. En este array deberá haber solo </w:t>
      </w:r>
      <w:proofErr w:type="spellStart"/>
      <w:r>
        <w:rPr>
          <w:color w:val="000000"/>
          <w:sz w:val="20"/>
          <w:szCs w:val="20"/>
        </w:rPr>
        <w:t>strings</w:t>
      </w:r>
      <w:proofErr w:type="spellEnd"/>
      <w:r>
        <w:rPr>
          <w:color w:val="000000"/>
          <w:sz w:val="20"/>
          <w:szCs w:val="20"/>
        </w:rPr>
        <w:t xml:space="preserve"> con el nombre completo de la persona.</w:t>
      </w:r>
      <w:r>
        <w:rPr>
          <w:color w:val="000000"/>
          <w:sz w:val="20"/>
          <w:szCs w:val="20"/>
        </w:rPr>
        <w:t xml:space="preserve"> Los documentos entregados como resultado deberán tener la siguiente forma:</w:t>
      </w:r>
    </w:p>
    <w:p w14:paraId="365740CE" w14:textId="77777777" w:rsidR="007024FA" w:rsidRDefault="00300EF8">
      <w:pPr>
        <w:pBdr>
          <w:top w:val="nil"/>
          <w:left w:val="nil"/>
          <w:bottom w:val="nil"/>
          <w:right w:val="nil"/>
          <w:between w:val="nil"/>
        </w:pBdr>
        <w:spacing w:before="1"/>
        <w:ind w:left="8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{producto: “&lt;nombre&gt;”,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personas:[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“…”, …]}</w:t>
      </w:r>
    </w:p>
    <w:p w14:paraId="4C5DDD8D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19"/>
        <w:ind w:right="994"/>
        <w:rPr>
          <w:color w:val="000000"/>
        </w:rPr>
      </w:pPr>
      <w:r>
        <w:rPr>
          <w:color w:val="000000"/>
          <w:sz w:val="20"/>
          <w:szCs w:val="20"/>
        </w:rPr>
        <w:t>Obtener los productos ordenados en forma descendente por la cantidad de diferentes personas que los compraron.</w:t>
      </w:r>
    </w:p>
    <w:p w14:paraId="48094556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18"/>
        <w:ind w:right="788"/>
        <w:rPr>
          <w:color w:val="000000"/>
        </w:rPr>
      </w:pPr>
      <w:r>
        <w:rPr>
          <w:color w:val="000000"/>
          <w:sz w:val="20"/>
          <w:szCs w:val="20"/>
        </w:rPr>
        <w:t xml:space="preserve">Obtener el total gastado por persona y mostrar solo los que gastaron más de 3100000. Los documentos devueltos deben tener el nombre completo del </w:t>
      </w:r>
      <w:r>
        <w:rPr>
          <w:color w:val="000000"/>
          <w:sz w:val="20"/>
          <w:szCs w:val="20"/>
        </w:rPr>
        <w:t>cliente y el total gastado:</w:t>
      </w:r>
    </w:p>
    <w:p w14:paraId="26B5C94A" w14:textId="77777777" w:rsidR="007024FA" w:rsidRDefault="00300EF8">
      <w:pPr>
        <w:pBdr>
          <w:top w:val="nil"/>
          <w:left w:val="nil"/>
          <w:bottom w:val="nil"/>
          <w:right w:val="nil"/>
          <w:between w:val="nil"/>
        </w:pBdr>
        <w:spacing w:before="4"/>
        <w:ind w:left="8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{cliente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:”&lt;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nombreCompleto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&gt;”,total:&lt;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&gt;}</w:t>
      </w:r>
    </w:p>
    <w:p w14:paraId="26F7D594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18"/>
        <w:ind w:hanging="361"/>
        <w:rPr>
          <w:color w:val="000000"/>
        </w:rPr>
      </w:pPr>
      <w:r>
        <w:rPr>
          <w:color w:val="000000"/>
          <w:sz w:val="20"/>
          <w:szCs w:val="20"/>
        </w:rPr>
        <w:t>Obtener el promedio de gasto por factura por cada región.</w:t>
      </w:r>
    </w:p>
    <w:p w14:paraId="0CC9635D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19"/>
        <w:ind w:right="836"/>
        <w:rPr>
          <w:color w:val="000000"/>
        </w:rPr>
      </w:pPr>
      <w:r>
        <w:rPr>
          <w:color w:val="000000"/>
          <w:sz w:val="20"/>
          <w:szCs w:val="20"/>
        </w:rPr>
        <w:t>Obtener la factura en la que se haya gastado más. En caso de que sean varias obtener la que tenga el número de factura menor.</w:t>
      </w:r>
    </w:p>
    <w:p w14:paraId="24F59D09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19"/>
        <w:ind w:hanging="361"/>
        <w:rPr>
          <w:color w:val="000000"/>
        </w:rPr>
      </w:pPr>
      <w:r>
        <w:rPr>
          <w:color w:val="000000"/>
          <w:sz w:val="20"/>
          <w:szCs w:val="20"/>
        </w:rPr>
        <w:t xml:space="preserve">Obtener a los clientes indicando </w:t>
      </w:r>
      <w:r>
        <w:rPr>
          <w:sz w:val="20"/>
          <w:szCs w:val="20"/>
        </w:rPr>
        <w:t>cuánto</w:t>
      </w:r>
      <w:r>
        <w:rPr>
          <w:color w:val="000000"/>
          <w:sz w:val="20"/>
          <w:szCs w:val="20"/>
        </w:rPr>
        <w:t xml:space="preserve"> fue lo que más gastó en una única factura.</w:t>
      </w:r>
    </w:p>
    <w:p w14:paraId="7D962939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2"/>
        <w:ind w:right="1080"/>
        <w:rPr>
          <w:color w:val="000000"/>
        </w:rPr>
      </w:pPr>
      <w:r>
        <w:rPr>
          <w:color w:val="000000"/>
          <w:sz w:val="20"/>
          <w:szCs w:val="20"/>
        </w:rPr>
        <w:t>Utilizando MapReduce, indicar la cantidad total comprada de cada ítem. Comparar el resultado con el ejercicio 8.</w:t>
      </w:r>
    </w:p>
    <w:p w14:paraId="04B87070" w14:textId="77777777" w:rsidR="007024FA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19"/>
        <w:ind w:right="972"/>
        <w:rPr>
          <w:color w:val="000000"/>
        </w:rPr>
      </w:pPr>
      <w:r>
        <w:rPr>
          <w:color w:val="000000"/>
          <w:sz w:val="20"/>
          <w:szCs w:val="20"/>
        </w:rPr>
        <w:t>Obtener la información de los clientes que hayan gastado 100000 en una orden junto con el número de orden.</w:t>
      </w:r>
    </w:p>
    <w:p w14:paraId="32BE2E90" w14:textId="4E9D1F5E" w:rsidR="007024FA" w:rsidRPr="00055FEB" w:rsidRDefault="003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ind w:hanging="361"/>
        <w:rPr>
          <w:color w:val="000000"/>
        </w:rPr>
      </w:pPr>
      <w:r>
        <w:rPr>
          <w:color w:val="000000"/>
          <w:sz w:val="20"/>
          <w:szCs w:val="20"/>
        </w:rPr>
        <w:t>En base a la localidad de los client</w:t>
      </w:r>
      <w:r>
        <w:rPr>
          <w:color w:val="000000"/>
          <w:sz w:val="20"/>
          <w:szCs w:val="20"/>
        </w:rPr>
        <w:t>es, obtener el total facturado por localidad.</w:t>
      </w:r>
    </w:p>
    <w:p w14:paraId="7CC928F2" w14:textId="6373086B" w:rsidR="00055FEB" w:rsidRDefault="00055FEB" w:rsidP="00055FE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  <w:sz w:val="20"/>
          <w:szCs w:val="20"/>
        </w:rPr>
      </w:pPr>
    </w:p>
    <w:p w14:paraId="4F16D713" w14:textId="3A45C473" w:rsidR="00300EF8" w:rsidRDefault="00300EF8" w:rsidP="00055FE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  <w:sz w:val="20"/>
          <w:szCs w:val="20"/>
        </w:rPr>
      </w:pPr>
    </w:p>
    <w:p w14:paraId="218E53BC" w14:textId="6C2F129C" w:rsidR="00300EF8" w:rsidRDefault="00300EF8" w:rsidP="00055FE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  <w:sz w:val="20"/>
          <w:szCs w:val="20"/>
        </w:rPr>
      </w:pPr>
    </w:p>
    <w:p w14:paraId="64E9D72B" w14:textId="79F0670E" w:rsidR="00300EF8" w:rsidRDefault="00300EF8" w:rsidP="00055FE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  <w:sz w:val="20"/>
          <w:szCs w:val="20"/>
        </w:rPr>
      </w:pPr>
    </w:p>
    <w:p w14:paraId="16AE8D82" w14:textId="41776CCC" w:rsidR="00300EF8" w:rsidRDefault="00300EF8" w:rsidP="00055FE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  <w:sz w:val="20"/>
          <w:szCs w:val="20"/>
        </w:rPr>
      </w:pPr>
    </w:p>
    <w:p w14:paraId="1D95AD45" w14:textId="1224FDC5" w:rsidR="00300EF8" w:rsidRDefault="00300EF8" w:rsidP="00055FE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  <w:sz w:val="20"/>
          <w:szCs w:val="20"/>
        </w:rPr>
      </w:pPr>
    </w:p>
    <w:p w14:paraId="30282FE8" w14:textId="10C299BF" w:rsidR="00300EF8" w:rsidRDefault="00300EF8" w:rsidP="00055FE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  <w:sz w:val="20"/>
          <w:szCs w:val="20"/>
        </w:rPr>
      </w:pPr>
    </w:p>
    <w:p w14:paraId="1490EC49" w14:textId="77777777" w:rsidR="00300EF8" w:rsidRDefault="00300EF8" w:rsidP="00055FE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  <w:sz w:val="20"/>
          <w:szCs w:val="20"/>
        </w:rPr>
      </w:pPr>
    </w:p>
    <w:p w14:paraId="1D59F12C" w14:textId="55A98E6D" w:rsidR="00055FEB" w:rsidRDefault="00055FEB" w:rsidP="00055FE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MOVIES DATASET</w:t>
      </w:r>
    </w:p>
    <w:p w14:paraId="12036977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Encuentra todas las películas calificadas como "PG".</w:t>
      </w:r>
    </w:p>
    <w:p w14:paraId="1D47467E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Limita el resultado para devolver solo los primeros 5 documentos.</w:t>
      </w:r>
    </w:p>
    <w:p w14:paraId="18DEC5F2" w14:textId="11AD6E77" w:rsid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Ordena el resultado por el título en orden ascendente.</w:t>
      </w:r>
    </w:p>
    <w:p w14:paraId="355C8E29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Utiliza la proyección para devolver solo el título y el año de lanzamiento.</w:t>
      </w:r>
    </w:p>
    <w:p w14:paraId="08A0ABD4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Encuentra todas las películas calificadas como "PG" o "PG-13".</w:t>
      </w:r>
    </w:p>
    <w:p w14:paraId="71A6E11D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Encuentra todas las películas que se lanzaron después de 2000 y están calificadas como "PG".</w:t>
      </w:r>
    </w:p>
    <w:p w14:paraId="289B9385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Cuenta todas las películas que están calificadas como "PG".</w:t>
      </w:r>
    </w:p>
    <w:p w14:paraId="72602836" w14:textId="7A77B69C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Encuentra todas las películas que contienen "Adventure" en sus géneros.</w:t>
      </w:r>
    </w:p>
    <w:p w14:paraId="6DF38C56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Usa la agregación para calcular la calificación promedio de todas las películas.</w:t>
      </w:r>
    </w:p>
    <w:p w14:paraId="77A93FBE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Encuentra las primeras 5 películas ordenadas por el año de lanzamiento en orden descendente, pero no incluyas las calificadas como "R".</w:t>
      </w:r>
    </w:p>
    <w:p w14:paraId="088915BF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Usa $</w:t>
      </w:r>
      <w:proofErr w:type="spellStart"/>
      <w:r w:rsidRPr="00055FEB">
        <w:rPr>
          <w:color w:val="000000"/>
        </w:rPr>
        <w:t>unwind</w:t>
      </w:r>
      <w:proofErr w:type="spellEnd"/>
      <w:r w:rsidRPr="00055FEB">
        <w:rPr>
          <w:color w:val="000000"/>
        </w:rPr>
        <w:t xml:space="preserve"> para aplanar el array </w:t>
      </w:r>
      <w:proofErr w:type="spellStart"/>
      <w:r w:rsidRPr="00055FEB">
        <w:rPr>
          <w:color w:val="000000"/>
        </w:rPr>
        <w:t>cast</w:t>
      </w:r>
      <w:proofErr w:type="spellEnd"/>
      <w:r w:rsidRPr="00055FEB">
        <w:rPr>
          <w:color w:val="000000"/>
        </w:rPr>
        <w:t xml:space="preserve">, luego encuentra todas las películas en las que actuó "Tom </w:t>
      </w:r>
      <w:proofErr w:type="spellStart"/>
      <w:r w:rsidRPr="00055FEB">
        <w:rPr>
          <w:color w:val="000000"/>
        </w:rPr>
        <w:t>Hanks</w:t>
      </w:r>
      <w:proofErr w:type="spellEnd"/>
      <w:r w:rsidRPr="00055FEB">
        <w:rPr>
          <w:color w:val="000000"/>
        </w:rPr>
        <w:t>".</w:t>
      </w:r>
    </w:p>
    <w:p w14:paraId="014FCCB4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 xml:space="preserve">Encuentra las primeras 10 películas en las que actuó "Tom </w:t>
      </w:r>
      <w:proofErr w:type="spellStart"/>
      <w:r w:rsidRPr="00055FEB">
        <w:rPr>
          <w:color w:val="000000"/>
        </w:rPr>
        <w:t>Hanks</w:t>
      </w:r>
      <w:proofErr w:type="spellEnd"/>
      <w:r w:rsidRPr="00055FEB">
        <w:rPr>
          <w:color w:val="000000"/>
        </w:rPr>
        <w:t>" y ordénalas por calificación en orden descendente.</w:t>
      </w:r>
    </w:p>
    <w:p w14:paraId="38A3BF4E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Usa $</w:t>
      </w:r>
      <w:proofErr w:type="spellStart"/>
      <w:r w:rsidRPr="00055FEB">
        <w:rPr>
          <w:color w:val="000000"/>
        </w:rPr>
        <w:t>lookup</w:t>
      </w:r>
      <w:proofErr w:type="spellEnd"/>
      <w:r w:rsidRPr="00055FEB">
        <w:rPr>
          <w:color w:val="000000"/>
        </w:rPr>
        <w:t xml:space="preserve"> para unir la colección </w:t>
      </w:r>
      <w:proofErr w:type="spellStart"/>
      <w:r w:rsidRPr="00055FEB">
        <w:rPr>
          <w:color w:val="000000"/>
        </w:rPr>
        <w:t>movies</w:t>
      </w:r>
      <w:proofErr w:type="spellEnd"/>
      <w:r w:rsidRPr="00055FEB">
        <w:rPr>
          <w:color w:val="000000"/>
        </w:rPr>
        <w:t xml:space="preserve"> con la colección </w:t>
      </w:r>
      <w:proofErr w:type="spellStart"/>
      <w:r w:rsidRPr="00055FEB">
        <w:rPr>
          <w:color w:val="000000"/>
        </w:rPr>
        <w:t>comments</w:t>
      </w:r>
      <w:proofErr w:type="spellEnd"/>
      <w:r w:rsidRPr="00055FEB">
        <w:rPr>
          <w:color w:val="000000"/>
        </w:rPr>
        <w:t xml:space="preserve"> en el campo _id. Limita el resultado a 1.</w:t>
      </w:r>
    </w:p>
    <w:p w14:paraId="2CA274FA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 xml:space="preserve">Encuentra todas las películas que tienen a "Tom </w:t>
      </w:r>
      <w:proofErr w:type="spellStart"/>
      <w:r w:rsidRPr="00055FEB">
        <w:rPr>
          <w:color w:val="000000"/>
        </w:rPr>
        <w:t>Hanks</w:t>
      </w:r>
      <w:proofErr w:type="spellEnd"/>
      <w:r w:rsidRPr="00055FEB">
        <w:rPr>
          <w:color w:val="000000"/>
        </w:rPr>
        <w:t>" en el reparto o fueron dirigidas por "Steven Spielberg".</w:t>
      </w:r>
    </w:p>
    <w:p w14:paraId="1D8FE176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Encuentra el número de películas para cada calificación usando $</w:t>
      </w:r>
      <w:proofErr w:type="spellStart"/>
      <w:r w:rsidRPr="00055FEB">
        <w:rPr>
          <w:color w:val="000000"/>
        </w:rPr>
        <w:t>group</w:t>
      </w:r>
      <w:proofErr w:type="spellEnd"/>
      <w:r w:rsidRPr="00055FEB">
        <w:rPr>
          <w:color w:val="000000"/>
        </w:rPr>
        <w:t>.</w:t>
      </w:r>
    </w:p>
    <w:p w14:paraId="79F0BF37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 xml:space="preserve">Encuentra todas las películas que se lanzaron en 2000 y tienen a "Tom </w:t>
      </w:r>
      <w:proofErr w:type="spellStart"/>
      <w:r w:rsidRPr="00055FEB">
        <w:rPr>
          <w:color w:val="000000"/>
        </w:rPr>
        <w:t>Hanks</w:t>
      </w:r>
      <w:proofErr w:type="spellEnd"/>
      <w:r w:rsidRPr="00055FEB">
        <w:rPr>
          <w:color w:val="000000"/>
        </w:rPr>
        <w:t>" en el reparto. Solo muestra el título y el año de lanzamiento.</w:t>
      </w:r>
    </w:p>
    <w:p w14:paraId="2DC6C7FA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Usa $lo</w:t>
      </w:r>
      <w:proofErr w:type="spellStart"/>
      <w:r w:rsidRPr="00055FEB">
        <w:rPr>
          <w:color w:val="000000"/>
        </w:rPr>
        <w:t>okup</w:t>
      </w:r>
      <w:proofErr w:type="spellEnd"/>
      <w:r w:rsidRPr="00055FEB">
        <w:rPr>
          <w:color w:val="000000"/>
        </w:rPr>
        <w:t xml:space="preserve"> para unir </w:t>
      </w:r>
      <w:proofErr w:type="spellStart"/>
      <w:r w:rsidRPr="00055FEB">
        <w:rPr>
          <w:color w:val="000000"/>
        </w:rPr>
        <w:t>movies</w:t>
      </w:r>
      <w:proofErr w:type="spellEnd"/>
      <w:r w:rsidRPr="00055FEB">
        <w:rPr>
          <w:color w:val="000000"/>
        </w:rPr>
        <w:t xml:space="preserve"> con la colección </w:t>
      </w:r>
      <w:proofErr w:type="spellStart"/>
      <w:r w:rsidRPr="00055FEB">
        <w:rPr>
          <w:color w:val="000000"/>
        </w:rPr>
        <w:t>comments</w:t>
      </w:r>
      <w:proofErr w:type="spellEnd"/>
      <w:r w:rsidRPr="00055FEB">
        <w:rPr>
          <w:color w:val="000000"/>
        </w:rPr>
        <w:t xml:space="preserve"> y encuentra la película con más comentarios.</w:t>
      </w:r>
    </w:p>
    <w:p w14:paraId="45601789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Usando la agregación, encuentra el número total de películas que tiene cada director.</w:t>
      </w:r>
    </w:p>
    <w:p w14:paraId="7FF37824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Encuentra todas las películas que se lanzaron entre 2000 y 2010, calificadas como "PG-13" y dirigidas por "Steven Spielberg". Ordena los resultados por el año de lanzamiento en orden ascendente.</w:t>
      </w:r>
    </w:p>
    <w:p w14:paraId="7530F937" w14:textId="77777777" w:rsidR="00055FEB" w:rsidRPr="00055FEB" w:rsidRDefault="00055FEB" w:rsidP="00055F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rPr>
          <w:color w:val="000000"/>
        </w:rPr>
      </w:pPr>
      <w:r w:rsidRPr="00055FEB">
        <w:rPr>
          <w:color w:val="000000"/>
        </w:rPr>
        <w:t>Usa $</w:t>
      </w:r>
      <w:proofErr w:type="spellStart"/>
      <w:r w:rsidRPr="00055FEB">
        <w:rPr>
          <w:color w:val="000000"/>
        </w:rPr>
        <w:t>lookup</w:t>
      </w:r>
      <w:proofErr w:type="spellEnd"/>
      <w:r w:rsidRPr="00055FEB">
        <w:rPr>
          <w:color w:val="000000"/>
        </w:rPr>
        <w:t xml:space="preserve"> para unir </w:t>
      </w:r>
      <w:proofErr w:type="spellStart"/>
      <w:r w:rsidRPr="00055FEB">
        <w:rPr>
          <w:color w:val="000000"/>
        </w:rPr>
        <w:t>movies</w:t>
      </w:r>
      <w:proofErr w:type="spellEnd"/>
      <w:r w:rsidRPr="00055FEB">
        <w:rPr>
          <w:color w:val="000000"/>
        </w:rPr>
        <w:t xml:space="preserve"> con la colección </w:t>
      </w:r>
      <w:proofErr w:type="spellStart"/>
      <w:r w:rsidRPr="00055FEB">
        <w:rPr>
          <w:color w:val="000000"/>
        </w:rPr>
        <w:t>comments</w:t>
      </w:r>
      <w:proofErr w:type="spellEnd"/>
      <w:r w:rsidRPr="00055FEB">
        <w:rPr>
          <w:color w:val="000000"/>
        </w:rPr>
        <w:t xml:space="preserve"> y encuentra todas las películas comentadas por "Samuel L. Jackson".</w:t>
      </w:r>
    </w:p>
    <w:p w14:paraId="64C9D911" w14:textId="461AF9D0" w:rsidR="00055FEB" w:rsidRPr="00055FEB" w:rsidRDefault="00055FEB" w:rsidP="00055FEB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21"/>
        <w:ind w:left="360"/>
        <w:rPr>
          <w:color w:val="000000"/>
        </w:rPr>
      </w:pPr>
    </w:p>
    <w:p w14:paraId="450D14CB" w14:textId="77777777" w:rsidR="007024FA" w:rsidRDefault="00702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E3785B" w14:textId="77777777" w:rsidR="007024FA" w:rsidRDefault="00702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8CEEE9" w14:textId="77777777" w:rsidR="007024FA" w:rsidRDefault="00702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B62ECB" w14:textId="77777777" w:rsidR="007024FA" w:rsidRDefault="00702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2E0CE5" w14:textId="77777777" w:rsidR="007024FA" w:rsidRDefault="00702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B17D70" w14:textId="77777777" w:rsidR="007024FA" w:rsidRDefault="00702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262021" w14:textId="77777777" w:rsidR="007024FA" w:rsidRDefault="007024F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7"/>
          <w:szCs w:val="17"/>
        </w:rPr>
      </w:pPr>
    </w:p>
    <w:p w14:paraId="25AB884D" w14:textId="77777777" w:rsidR="007024FA" w:rsidRDefault="00300EF8">
      <w:pPr>
        <w:spacing w:before="94"/>
        <w:ind w:right="113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</w:p>
    <w:sectPr w:rsidR="007024FA">
      <w:pgSz w:w="12240" w:h="15840"/>
      <w:pgMar w:top="780" w:right="480" w:bottom="280" w:left="13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E5E"/>
    <w:multiLevelType w:val="hybridMultilevel"/>
    <w:tmpl w:val="C94045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5597C"/>
    <w:multiLevelType w:val="multilevel"/>
    <w:tmpl w:val="44B08BE0"/>
    <w:lvl w:ilvl="0">
      <w:start w:val="1"/>
      <w:numFmt w:val="decimal"/>
      <w:lvlText w:val="%1."/>
      <w:lvlJc w:val="left"/>
      <w:pPr>
        <w:ind w:left="820" w:hanging="360"/>
      </w:pPr>
      <w:rPr>
        <w:sz w:val="20"/>
        <w:szCs w:val="20"/>
      </w:rPr>
    </w:lvl>
    <w:lvl w:ilvl="1">
      <w:numFmt w:val="bullet"/>
      <w:lvlText w:val="●"/>
      <w:lvlJc w:val="left"/>
      <w:pPr>
        <w:ind w:left="1780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●"/>
      <w:lvlJc w:val="left"/>
      <w:pPr>
        <w:ind w:left="274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7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●"/>
      <w:lvlJc w:val="left"/>
      <w:pPr>
        <w:ind w:left="4660" w:hanging="360"/>
      </w:pPr>
      <w:rPr>
        <w:rFonts w:ascii="Noto Sans Symbols" w:eastAsia="Noto Sans Symbols" w:hAnsi="Noto Sans Symbols" w:cs="Noto Sans Symbols"/>
      </w:rPr>
    </w:lvl>
    <w:lvl w:ilvl="5">
      <w:numFmt w:val="bullet"/>
      <w:lvlText w:val="●"/>
      <w:lvlJc w:val="left"/>
      <w:pPr>
        <w:ind w:left="56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●"/>
      <w:lvlJc w:val="left"/>
      <w:pPr>
        <w:ind w:left="7540" w:hanging="360"/>
      </w:pPr>
      <w:rPr>
        <w:rFonts w:ascii="Noto Sans Symbols" w:eastAsia="Noto Sans Symbols" w:hAnsi="Noto Sans Symbols" w:cs="Noto Sans Symbols"/>
      </w:rPr>
    </w:lvl>
    <w:lvl w:ilvl="8">
      <w:numFmt w:val="bullet"/>
      <w:lvlText w:val="●"/>
      <w:lvlJc w:val="left"/>
      <w:pPr>
        <w:ind w:left="85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4FA"/>
    <w:rsid w:val="00055FEB"/>
    <w:rsid w:val="00300EF8"/>
    <w:rsid w:val="0070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52FE"/>
  <w15:docId w15:val="{70330BD1-16D3-43D4-91C4-CCDADAB8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00"/>
      <w:ind w:left="820"/>
    </w:pPr>
    <w:rPr>
      <w:b/>
      <w:bCs/>
      <w:sz w:val="23"/>
      <w:szCs w:val="23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11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axb0vqr2m02a//w9sWF7+q8pig==">AMUW2mVfqk8mgL6LA0aFuRflR66vqbMCIPYElHkx8UyIN7eP1LTNpDxcBWE8jvgj86BqsDHfCsxcjzmoFEFWEuBRC9+tF7WdWCDcEbUcS6f3x+Twd0x4WaU=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652</Words>
  <Characters>3592</Characters>
  <Application>Microsoft Office Word</Application>
  <DocSecurity>0</DocSecurity>
  <Lines>29</Lines>
  <Paragraphs>8</Paragraphs>
  <ScaleCrop>false</ScaleCrop>
  <Company>ICBC Argentina S.A.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Patricio Boffino</dc:creator>
  <cp:lastModifiedBy>Octaviano, Pablo</cp:lastModifiedBy>
  <cp:revision>3</cp:revision>
  <cp:lastPrinted>2023-07-29T14:39:00Z</cp:lastPrinted>
  <dcterms:created xsi:type="dcterms:W3CDTF">2020-09-27T19:45:00Z</dcterms:created>
  <dcterms:modified xsi:type="dcterms:W3CDTF">2023-07-29T14:40:00Z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2017-08-14T00:00:00Z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2020-09-27T00:00:00Z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