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59543" w14:textId="77777777" w:rsidR="00D873DF" w:rsidRDefault="00D873DF" w:rsidP="00D873DF"/>
    <w:p w14:paraId="284BCA49" w14:textId="77777777" w:rsidR="00D873DF" w:rsidRDefault="00D873DF" w:rsidP="00D873DF"/>
    <w:p w14:paraId="7E9C2D08" w14:textId="77777777" w:rsidR="00D873DF" w:rsidRDefault="00D873DF" w:rsidP="00D873DF"/>
    <w:p w14:paraId="48788CEF" w14:textId="77777777" w:rsidR="00D873DF" w:rsidRDefault="00D873DF" w:rsidP="00D873DF"/>
    <w:p w14:paraId="53C37E92" w14:textId="77777777" w:rsidR="00D873DF" w:rsidRDefault="00D873DF" w:rsidP="00D873DF"/>
    <w:p w14:paraId="0DDB8766" w14:textId="77777777" w:rsidR="00D873DF" w:rsidRDefault="007E5700" w:rsidP="00D873DF">
      <w:pPr>
        <w:jc w:val="center"/>
      </w:pPr>
      <w:r>
        <w:rPr>
          <w:noProof/>
        </w:rPr>
        <w:drawing>
          <wp:inline distT="0" distB="0" distL="0" distR="0" wp14:anchorId="46B27680" wp14:editId="4778E00B">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39E61E29" w14:textId="77777777" w:rsidR="00D873DF" w:rsidRDefault="00D873DF" w:rsidP="00D873DF"/>
    <w:p w14:paraId="4C1FD705" w14:textId="77777777" w:rsidR="00D873DF" w:rsidRDefault="00D873DF" w:rsidP="00D873DF"/>
    <w:p w14:paraId="7C88C9A2" w14:textId="77777777" w:rsidR="00D873DF" w:rsidRDefault="00D873DF" w:rsidP="00D873DF"/>
    <w:p w14:paraId="26AC3E7E" w14:textId="77777777" w:rsidR="00D873DF" w:rsidRDefault="00D873DF" w:rsidP="00D873DF"/>
    <w:p w14:paraId="38E63E51" w14:textId="77777777" w:rsidR="00D873DF" w:rsidRDefault="00D873DF" w:rsidP="00D873DF"/>
    <w:p w14:paraId="73F17B65" w14:textId="77777777" w:rsidR="00D873DF" w:rsidRDefault="00D873DF" w:rsidP="00D873DF"/>
    <w:p w14:paraId="1217C6F5" w14:textId="77777777" w:rsidR="00D873DF" w:rsidRDefault="00D873DF" w:rsidP="00D873DF"/>
    <w:p w14:paraId="353862D2" w14:textId="3565FFA1" w:rsidR="001110D2" w:rsidRDefault="002E1965" w:rsidP="00D873DF">
      <w:pPr>
        <w:pStyle w:val="Title"/>
        <w:rPr>
          <w:sz w:val="40"/>
          <w:szCs w:val="40"/>
        </w:rPr>
      </w:pPr>
      <w:r>
        <w:rPr>
          <w:sz w:val="40"/>
          <w:szCs w:val="40"/>
        </w:rPr>
        <w:t>FIXatdl Version 1.2</w:t>
      </w:r>
    </w:p>
    <w:p w14:paraId="4F33E682" w14:textId="6BAF82B8" w:rsidR="001110D2" w:rsidRDefault="001110D2" w:rsidP="00D873DF">
      <w:pPr>
        <w:pStyle w:val="Title"/>
        <w:rPr>
          <w:sz w:val="40"/>
          <w:szCs w:val="40"/>
        </w:rPr>
      </w:pPr>
      <w:r>
        <w:rPr>
          <w:sz w:val="40"/>
          <w:szCs w:val="40"/>
        </w:rPr>
        <w:t xml:space="preserve">Release Candidate </w:t>
      </w:r>
      <w:r w:rsidR="002E1965">
        <w:rPr>
          <w:sz w:val="40"/>
          <w:szCs w:val="40"/>
        </w:rPr>
        <w:t>1</w:t>
      </w:r>
    </w:p>
    <w:p w14:paraId="151EE95D" w14:textId="77777777" w:rsidR="00D873DF" w:rsidRDefault="002D1024" w:rsidP="00D873DF">
      <w:pPr>
        <w:pStyle w:val="Title"/>
        <w:rPr>
          <w:sz w:val="40"/>
          <w:szCs w:val="40"/>
        </w:rPr>
      </w:pPr>
      <w:r>
        <w:rPr>
          <w:sz w:val="40"/>
          <w:szCs w:val="40"/>
        </w:rPr>
        <w:t>Technical Standard</w:t>
      </w:r>
      <w:r w:rsidR="0038416C">
        <w:rPr>
          <w:sz w:val="40"/>
          <w:szCs w:val="40"/>
        </w:rPr>
        <w:t xml:space="preserve"> Proposal</w:t>
      </w:r>
    </w:p>
    <w:p w14:paraId="5DEB49FC" w14:textId="77777777" w:rsidR="00D873DF" w:rsidRDefault="00D873DF" w:rsidP="0098379A"/>
    <w:p w14:paraId="2682210A" w14:textId="77777777" w:rsidR="00D873DF" w:rsidRDefault="00D873DF" w:rsidP="0098379A"/>
    <w:p w14:paraId="693A43F6" w14:textId="77777777" w:rsidR="00D873DF" w:rsidRDefault="00D873DF" w:rsidP="0098379A"/>
    <w:p w14:paraId="7B4E3192" w14:textId="77777777" w:rsidR="00D873DF" w:rsidRDefault="00D873DF" w:rsidP="0098379A"/>
    <w:p w14:paraId="01D09BE3" w14:textId="77777777" w:rsidR="00D873DF" w:rsidRDefault="00D873DF" w:rsidP="0098379A"/>
    <w:p w14:paraId="3AF91208" w14:textId="77777777" w:rsidR="0098379A" w:rsidRDefault="0098379A" w:rsidP="0098379A"/>
    <w:p w14:paraId="00358A17" w14:textId="77777777" w:rsidR="0098379A" w:rsidRDefault="0098379A" w:rsidP="0098379A"/>
    <w:p w14:paraId="20FF3BEB" w14:textId="77777777" w:rsidR="0098379A" w:rsidRDefault="0098379A" w:rsidP="0098379A"/>
    <w:p w14:paraId="1A3E06F5" w14:textId="09092E87" w:rsidR="001A44C7" w:rsidRDefault="001A44C7" w:rsidP="00417B95">
      <w:pPr>
        <w:pStyle w:val="Title"/>
        <w:outlineLvl w:val="9"/>
        <w:rPr>
          <w:sz w:val="24"/>
          <w:szCs w:val="24"/>
        </w:rPr>
      </w:pPr>
      <w:bookmarkStart w:id="0" w:name="_Toc105491793"/>
      <w:bookmarkStart w:id="1" w:name="RevNum"/>
    </w:p>
    <w:p w14:paraId="7AAA7C9D" w14:textId="570FDA07" w:rsidR="00636055" w:rsidRDefault="006405F4" w:rsidP="00417B95">
      <w:pPr>
        <w:pStyle w:val="Title"/>
        <w:outlineLvl w:val="9"/>
        <w:rPr>
          <w:sz w:val="24"/>
          <w:szCs w:val="24"/>
        </w:rPr>
      </w:pPr>
      <w:r>
        <w:rPr>
          <w:sz w:val="24"/>
          <w:szCs w:val="24"/>
        </w:rPr>
        <w:t>November 1</w:t>
      </w:r>
      <w:r w:rsidR="00417B95">
        <w:rPr>
          <w:sz w:val="24"/>
          <w:szCs w:val="24"/>
        </w:rPr>
        <w:t>0</w:t>
      </w:r>
      <w:r w:rsidR="002E1965">
        <w:rPr>
          <w:sz w:val="24"/>
          <w:szCs w:val="24"/>
        </w:rPr>
        <w:t>,</w:t>
      </w:r>
      <w:r w:rsidR="00D95016">
        <w:rPr>
          <w:sz w:val="24"/>
          <w:szCs w:val="24"/>
        </w:rPr>
        <w:t xml:space="preserve"> 20</w:t>
      </w:r>
      <w:r w:rsidR="002E1965">
        <w:rPr>
          <w:sz w:val="24"/>
          <w:szCs w:val="24"/>
        </w:rPr>
        <w:t>20</w:t>
      </w:r>
    </w:p>
    <w:p w14:paraId="797B7DE1" w14:textId="6324B3A3" w:rsidR="00D873DF" w:rsidRDefault="007B2C0D" w:rsidP="00417B95">
      <w:pPr>
        <w:pStyle w:val="Title"/>
        <w:outlineLvl w:val="9"/>
        <w:rPr>
          <w:sz w:val="24"/>
          <w:szCs w:val="24"/>
        </w:rPr>
      </w:pPr>
      <w:r>
        <w:rPr>
          <w:sz w:val="24"/>
          <w:szCs w:val="24"/>
        </w:rPr>
        <w:t xml:space="preserve">Rev </w:t>
      </w:r>
      <w:r w:rsidR="00D671D1">
        <w:rPr>
          <w:sz w:val="24"/>
          <w:szCs w:val="24"/>
        </w:rPr>
        <w:t>4</w:t>
      </w:r>
      <w:r w:rsidR="00D873DF">
        <w:rPr>
          <w:sz w:val="24"/>
          <w:szCs w:val="24"/>
        </w:rPr>
        <w:t xml:space="preserve"> </w:t>
      </w:r>
      <w:bookmarkEnd w:id="0"/>
      <w:bookmarkEnd w:id="1"/>
    </w:p>
    <w:p w14:paraId="119921D8" w14:textId="29A25F97" w:rsidR="003318F4" w:rsidRPr="00701C7C" w:rsidRDefault="002D1024" w:rsidP="00417B95">
      <w:pPr>
        <w:pStyle w:val="Title"/>
        <w:outlineLvl w:val="9"/>
        <w:rPr>
          <w:sz w:val="24"/>
          <w:szCs w:val="24"/>
        </w:rPr>
      </w:pPr>
      <w:r>
        <w:rPr>
          <w:sz w:val="24"/>
          <w:szCs w:val="24"/>
        </w:rPr>
        <w:t xml:space="preserve">Proposal Status:  </w:t>
      </w:r>
      <w:r w:rsidR="00A23724">
        <w:rPr>
          <w:sz w:val="24"/>
          <w:szCs w:val="24"/>
        </w:rPr>
        <w:t>Draft</w:t>
      </w:r>
    </w:p>
    <w:p w14:paraId="3AB40DBF" w14:textId="77777777" w:rsidR="00D873DF" w:rsidRDefault="00D873DF" w:rsidP="00D873DF"/>
    <w:p w14:paraId="28802DA8" w14:textId="77777777" w:rsidR="00D873DF" w:rsidRDefault="00D873DF">
      <w:pPr>
        <w:sectPr w:rsidR="00D873DF" w:rsidSect="00142D98">
          <w:headerReference w:type="default" r:id="rId10"/>
          <w:footerReference w:type="default" r:id="rId11"/>
          <w:pgSz w:w="12240" w:h="15840" w:code="1"/>
          <w:pgMar w:top="1440" w:right="1440" w:bottom="1440" w:left="1440" w:header="720" w:footer="720" w:gutter="0"/>
          <w:cols w:space="720"/>
          <w:docGrid w:linePitch="360"/>
        </w:sectPr>
      </w:pPr>
    </w:p>
    <w:p w14:paraId="586454A1" w14:textId="77777777" w:rsidR="00640B1F" w:rsidRDefault="00640B1F" w:rsidP="00640B1F">
      <w:pPr>
        <w:pStyle w:val="Title"/>
        <w:rPr>
          <w:u w:val="single"/>
        </w:rPr>
      </w:pPr>
      <w:bookmarkStart w:id="2" w:name="_Toc105491794"/>
      <w:r>
        <w:rPr>
          <w:u w:val="single"/>
        </w:rPr>
        <w:lastRenderedPageBreak/>
        <w:t>DISCLAIMER</w:t>
      </w:r>
      <w:bookmarkEnd w:id="2"/>
    </w:p>
    <w:p w14:paraId="1C0F9316" w14:textId="77777777" w:rsidR="00640B1F" w:rsidRDefault="00640B1F" w:rsidP="00640B1F">
      <w:pPr>
        <w:pStyle w:val="BodyText"/>
      </w:pPr>
    </w:p>
    <w:p w14:paraId="1C8A6A5E" w14:textId="77777777" w:rsidR="00640B1F" w:rsidRDefault="00640B1F" w:rsidP="00640B1F">
      <w:pPr>
        <w:pStyle w:val="BodyText"/>
      </w:pPr>
    </w:p>
    <w:p w14:paraId="051F548B"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1DFB1B69" w14:textId="77777777" w:rsidR="00F85F52" w:rsidRDefault="00F85F52" w:rsidP="00F85F52">
      <w:pPr>
        <w:numPr>
          <w:ilvl w:val="12"/>
          <w:numId w:val="0"/>
        </w:numPr>
      </w:pPr>
    </w:p>
    <w:p w14:paraId="4557467D"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037FDDB" w14:textId="77777777" w:rsidR="003318F4" w:rsidRDefault="003318F4" w:rsidP="00F85F52">
      <w:pPr>
        <w:numPr>
          <w:ilvl w:val="12"/>
          <w:numId w:val="0"/>
        </w:numPr>
      </w:pPr>
    </w:p>
    <w:p w14:paraId="3F12893C"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AY BE UPDATED, REPLACED, OR MADE OBSOLETE BY OTHER DOCUMENTS AT ANY TIME.  THE F</w:t>
      </w:r>
      <w:r w:rsidR="007E5700">
        <w:t>IX</w:t>
      </w:r>
      <w:r w:rsidRPr="006D51E3">
        <w:t xml:space="preserve"> GLOBAL TECHNICAL COMMITTEE WILL NOT ALLOW EARLY IMPLEMENTATION TO CONSTRAIN ITS ABILITY TO MAKE CHANGES TO THIS SPECIFICATION PRIOR TO FINAL RELEASE.  IT IS INAPPROPRIATE TO USE F</w:t>
      </w:r>
      <w:r w:rsidR="007E5700">
        <w:t xml:space="preserve">IX </w:t>
      </w:r>
      <w:r w:rsidRPr="006D51E3">
        <w:t>WORKING DRAFTS AS REFERENCE MATERIAL OR TO CITE THEM AS OTHER THAN “WORKS IN PROGRESS”.  THE F</w:t>
      </w:r>
      <w:r w:rsidR="007E5700">
        <w:t xml:space="preserve">IX </w:t>
      </w:r>
      <w:r w:rsidRPr="006D51E3">
        <w:t xml:space="preserve">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445CB1B3" w14:textId="77777777" w:rsidR="002377D5" w:rsidRDefault="002377D5" w:rsidP="00F85F52">
      <w:pPr>
        <w:numPr>
          <w:ilvl w:val="12"/>
          <w:numId w:val="0"/>
        </w:numPr>
      </w:pPr>
    </w:p>
    <w:p w14:paraId="743241FB" w14:textId="3C11138C" w:rsidR="002377D5" w:rsidRPr="002377D5" w:rsidRDefault="002377D5" w:rsidP="002377D5">
      <w:pPr>
        <w:rPr>
          <w:rFonts w:ascii="Calibri" w:hAnsi="Calibri"/>
          <w:szCs w:val="22"/>
        </w:rPr>
      </w:pPr>
      <w:r>
        <w:rPr>
          <w:rFonts w:ascii="Calibri" w:hAnsi="Calibri"/>
          <w:noProof/>
          <w:szCs w:val="22"/>
        </w:rPr>
        <w:drawing>
          <wp:inline distT="0" distB="0" distL="0" distR="0" wp14:anchorId="7627AE22" wp14:editId="732EE957">
            <wp:extent cx="1117600" cy="393700"/>
            <wp:effectExtent l="0" t="0" r="0" b="1270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3">
                      <a:extLst>
                        <a:ext uri="{28A0092B-C50C-407E-A947-70E740481C1C}">
                          <a14:useLocalDpi xmlns:a14="http://schemas.microsoft.com/office/drawing/2010/main" val="0"/>
                        </a:ext>
                      </a:extLst>
                    </a:blip>
                    <a:stretch>
                      <a:fillRect/>
                    </a:stretch>
                  </pic:blipFill>
                  <pic:spPr>
                    <a:xfrm>
                      <a:off x="0" y="0"/>
                      <a:ext cx="1117600" cy="393700"/>
                    </a:xfrm>
                    <a:prstGeom prst="rect">
                      <a:avLst/>
                    </a:prstGeom>
                  </pic:spPr>
                </pic:pic>
              </a:graphicData>
            </a:graphic>
          </wp:inline>
        </w:drawing>
      </w:r>
      <w:r w:rsidRPr="002377D5">
        <w:rPr>
          <w:rFonts w:ascii="Calibri" w:hAnsi="Calibri"/>
          <w:szCs w:val="22"/>
        </w:rPr>
        <w:br/>
        <w:t xml:space="preserve">This work is licensed under a </w:t>
      </w:r>
      <w:hyperlink r:id="rId14" w:tgtFrame="_blank" w:tooltip="https://creativecommons.org/licenses/by-nd/4.0/" w:history="1">
        <w:r w:rsidRPr="002377D5">
          <w:rPr>
            <w:rFonts w:ascii="Calibri" w:hAnsi="Calibri"/>
            <w:color w:val="6888C9"/>
            <w:szCs w:val="22"/>
            <w:u w:val="single"/>
          </w:rPr>
          <w:t>Creative Commons Attribution-NoDerivatives 4.0 International License</w:t>
        </w:r>
      </w:hyperlink>
      <w:r w:rsidRPr="002377D5">
        <w:rPr>
          <w:rFonts w:ascii="Calibri" w:hAnsi="Calibri"/>
          <w:szCs w:val="22"/>
        </w:rPr>
        <w:t>.</w:t>
      </w:r>
    </w:p>
    <w:p w14:paraId="0D2342C8" w14:textId="77777777" w:rsidR="002377D5" w:rsidRDefault="002377D5" w:rsidP="00F85F52">
      <w:pPr>
        <w:numPr>
          <w:ilvl w:val="12"/>
          <w:numId w:val="0"/>
        </w:numPr>
      </w:pPr>
    </w:p>
    <w:p w14:paraId="1A18BD41" w14:textId="77777777" w:rsidR="00F85F52" w:rsidRDefault="00F85F52" w:rsidP="00F85F52">
      <w:pPr>
        <w:numPr>
          <w:ilvl w:val="12"/>
          <w:numId w:val="0"/>
        </w:numPr>
      </w:pPr>
      <w:r>
        <w:t>No proprietary or ownership interest of any kind is granted with respect to the FIX Protocol (or any rights therein).</w:t>
      </w:r>
    </w:p>
    <w:p w14:paraId="42212361" w14:textId="77777777" w:rsidR="00F85F52" w:rsidRDefault="00F85F52" w:rsidP="00F85F52">
      <w:pPr>
        <w:numPr>
          <w:ilvl w:val="12"/>
          <w:numId w:val="0"/>
        </w:numPr>
        <w:tabs>
          <w:tab w:val="right" w:pos="7560"/>
        </w:tabs>
        <w:rPr>
          <w:sz w:val="12"/>
        </w:rPr>
      </w:pPr>
    </w:p>
    <w:p w14:paraId="0C5725FF" w14:textId="11F5A7D9" w:rsidR="00F85F52" w:rsidRDefault="00F85F52" w:rsidP="00F85F52">
      <w:pPr>
        <w:numPr>
          <w:ilvl w:val="12"/>
          <w:numId w:val="0"/>
        </w:numPr>
      </w:pPr>
      <w:r>
        <w:t>Copyright 200</w:t>
      </w:r>
      <w:r w:rsidR="00BB39AF">
        <w:t>3-20</w:t>
      </w:r>
      <w:r w:rsidR="002E1965">
        <w:t>20</w:t>
      </w:r>
      <w:r>
        <w:t xml:space="preserve"> FIX </w:t>
      </w:r>
      <w:r w:rsidR="00475A17">
        <w:t xml:space="preserve">Trading </w:t>
      </w:r>
      <w:r w:rsidR="00475A17" w:rsidRPr="00DB4747">
        <w:t>Community™</w:t>
      </w:r>
      <w:r>
        <w:t>, all rights reserved</w:t>
      </w:r>
      <w:r w:rsidR="00BD39FB">
        <w:t>.</w:t>
      </w:r>
    </w:p>
    <w:p w14:paraId="06594E61" w14:textId="77777777" w:rsidR="00F85F52" w:rsidRPr="00E90785" w:rsidRDefault="00F85F52" w:rsidP="00E90785">
      <w:pPr>
        <w:pStyle w:val="BodyText"/>
      </w:pPr>
    </w:p>
    <w:p w14:paraId="2B208F32" w14:textId="77777777" w:rsidR="00640B1F" w:rsidRDefault="00640B1F" w:rsidP="00640B1F">
      <w:pPr>
        <w:pStyle w:val="Title"/>
      </w:pPr>
      <w:r>
        <w:br w:type="page"/>
      </w:r>
      <w:bookmarkStart w:id="3" w:name="_Toc105491795"/>
      <w:r>
        <w:lastRenderedPageBreak/>
        <w:t>Table of Contents</w:t>
      </w:r>
      <w:bookmarkEnd w:id="3"/>
    </w:p>
    <w:p w14:paraId="1B222E3C" w14:textId="77777777" w:rsidR="00640B1F" w:rsidRPr="0031072B" w:rsidRDefault="00BD39FB"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Auto-generate t</w:t>
      </w:r>
      <w:r w:rsidR="00E90785" w:rsidRPr="0031072B">
        <w:rPr>
          <w:vanish/>
          <w:color w:val="008000"/>
          <w:szCs w:val="20"/>
        </w:rPr>
        <w:t xml:space="preserve">he </w:t>
      </w:r>
      <w:r>
        <w:rPr>
          <w:vanish/>
          <w:color w:val="008000"/>
          <w:szCs w:val="20"/>
        </w:rPr>
        <w:t xml:space="preserve">entire </w:t>
      </w:r>
      <w:r w:rsidR="00E90785" w:rsidRPr="0031072B">
        <w:rPr>
          <w:vanish/>
          <w:color w:val="008000"/>
          <w:szCs w:val="20"/>
        </w:rPr>
        <w:t>table of content</w:t>
      </w:r>
      <w:r>
        <w:rPr>
          <w:vanish/>
          <w:color w:val="008000"/>
          <w:szCs w:val="20"/>
        </w:rPr>
        <w:t>s</w:t>
      </w:r>
      <w:r w:rsidR="00E90785" w:rsidRPr="0031072B">
        <w:rPr>
          <w:vanish/>
          <w:color w:val="008000"/>
          <w:szCs w:val="20"/>
        </w:rPr>
        <w:t xml:space="preserve"> </w:t>
      </w:r>
      <w:r>
        <w:rPr>
          <w:vanish/>
          <w:color w:val="008000"/>
          <w:szCs w:val="20"/>
        </w:rPr>
        <w:t xml:space="preserve">(press F9) </w:t>
      </w:r>
      <w:r w:rsidR="004C5FAF">
        <w:rPr>
          <w:vanish/>
          <w:color w:val="008000"/>
          <w:szCs w:val="20"/>
        </w:rPr>
        <w:t xml:space="preserve">here </w:t>
      </w:r>
      <w:r>
        <w:rPr>
          <w:vanish/>
          <w:color w:val="008000"/>
          <w:szCs w:val="20"/>
        </w:rPr>
        <w:t xml:space="preserve">- or customize </w:t>
      </w:r>
      <w:r w:rsidR="003704FE">
        <w:rPr>
          <w:vanish/>
          <w:color w:val="008000"/>
          <w:szCs w:val="20"/>
        </w:rPr>
        <w:t>up to 3</w:t>
      </w:r>
      <w:r>
        <w:rPr>
          <w:vanish/>
          <w:color w:val="008000"/>
          <w:szCs w:val="20"/>
        </w:rPr>
        <w:t xml:space="preserve"> </w:t>
      </w:r>
      <w:r w:rsidR="003704FE">
        <w:rPr>
          <w:vanish/>
          <w:color w:val="008000"/>
          <w:szCs w:val="20"/>
        </w:rPr>
        <w:t>levels deep</w:t>
      </w:r>
      <w:r>
        <w:rPr>
          <w:vanish/>
          <w:color w:val="008000"/>
          <w:szCs w:val="20"/>
        </w:rPr>
        <w:t>.</w:t>
      </w:r>
    </w:p>
    <w:p w14:paraId="095468B3" w14:textId="77777777" w:rsidR="00696841" w:rsidRPr="00696841" w:rsidRDefault="00696841"/>
    <w:p w14:paraId="06ACF7A0" w14:textId="77B8D29B" w:rsidR="003F5517"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45145217" w:history="1">
        <w:r w:rsidR="003F5517" w:rsidRPr="00563C3C">
          <w:rPr>
            <w:rStyle w:val="Hyperlink"/>
            <w:noProof/>
          </w:rPr>
          <w:t>Document History</w:t>
        </w:r>
        <w:r w:rsidR="003F5517">
          <w:rPr>
            <w:noProof/>
            <w:webHidden/>
          </w:rPr>
          <w:tab/>
        </w:r>
        <w:r w:rsidR="003F5517">
          <w:rPr>
            <w:noProof/>
            <w:webHidden/>
          </w:rPr>
          <w:fldChar w:fldCharType="begin"/>
        </w:r>
        <w:r w:rsidR="003F5517">
          <w:rPr>
            <w:noProof/>
            <w:webHidden/>
          </w:rPr>
          <w:instrText xml:space="preserve"> PAGEREF _Toc45145217 \h </w:instrText>
        </w:r>
        <w:r w:rsidR="003F5517">
          <w:rPr>
            <w:noProof/>
            <w:webHidden/>
          </w:rPr>
        </w:r>
        <w:r w:rsidR="003F5517">
          <w:rPr>
            <w:noProof/>
            <w:webHidden/>
          </w:rPr>
          <w:fldChar w:fldCharType="separate"/>
        </w:r>
        <w:r w:rsidR="00417B95">
          <w:rPr>
            <w:noProof/>
            <w:webHidden/>
          </w:rPr>
          <w:t>4</w:t>
        </w:r>
        <w:r w:rsidR="003F5517">
          <w:rPr>
            <w:noProof/>
            <w:webHidden/>
          </w:rPr>
          <w:fldChar w:fldCharType="end"/>
        </w:r>
      </w:hyperlink>
    </w:p>
    <w:p w14:paraId="34A4587E" w14:textId="46AC26DE" w:rsidR="003F5517" w:rsidRDefault="00417B95">
      <w:pPr>
        <w:pStyle w:val="TOC1"/>
        <w:tabs>
          <w:tab w:val="left" w:pos="450"/>
          <w:tab w:val="right" w:leader="dot" w:pos="9350"/>
        </w:tabs>
        <w:rPr>
          <w:rFonts w:eastAsiaTheme="minorEastAsia" w:cstheme="minorBidi"/>
          <w:noProof/>
          <w:szCs w:val="22"/>
        </w:rPr>
      </w:pPr>
      <w:hyperlink w:anchor="_Toc45145218" w:history="1">
        <w:r w:rsidR="003F5517" w:rsidRPr="00563C3C">
          <w:rPr>
            <w:rStyle w:val="Hyperlink"/>
            <w:noProof/>
          </w:rPr>
          <w:t>1</w:t>
        </w:r>
        <w:r w:rsidR="003F5517">
          <w:rPr>
            <w:rFonts w:eastAsiaTheme="minorEastAsia" w:cstheme="minorBidi"/>
            <w:noProof/>
            <w:szCs w:val="22"/>
          </w:rPr>
          <w:tab/>
        </w:r>
        <w:r w:rsidR="003F5517" w:rsidRPr="00563C3C">
          <w:rPr>
            <w:rStyle w:val="Hyperlink"/>
            <w:noProof/>
          </w:rPr>
          <w:t>Introduction</w:t>
        </w:r>
        <w:r w:rsidR="003F5517">
          <w:rPr>
            <w:noProof/>
            <w:webHidden/>
          </w:rPr>
          <w:tab/>
        </w:r>
        <w:r w:rsidR="003F5517">
          <w:rPr>
            <w:noProof/>
            <w:webHidden/>
          </w:rPr>
          <w:fldChar w:fldCharType="begin"/>
        </w:r>
        <w:r w:rsidR="003F5517">
          <w:rPr>
            <w:noProof/>
            <w:webHidden/>
          </w:rPr>
          <w:instrText xml:space="preserve"> PAGEREF _Toc45145218 \h </w:instrText>
        </w:r>
        <w:r w:rsidR="003F5517">
          <w:rPr>
            <w:noProof/>
            <w:webHidden/>
          </w:rPr>
        </w:r>
        <w:r w:rsidR="003F5517">
          <w:rPr>
            <w:noProof/>
            <w:webHidden/>
          </w:rPr>
          <w:fldChar w:fldCharType="separate"/>
        </w:r>
        <w:r>
          <w:rPr>
            <w:noProof/>
            <w:webHidden/>
          </w:rPr>
          <w:t>5</w:t>
        </w:r>
        <w:r w:rsidR="003F5517">
          <w:rPr>
            <w:noProof/>
            <w:webHidden/>
          </w:rPr>
          <w:fldChar w:fldCharType="end"/>
        </w:r>
      </w:hyperlink>
    </w:p>
    <w:p w14:paraId="1FE3A96D" w14:textId="3FD1C882" w:rsidR="003F5517" w:rsidRDefault="00417B95">
      <w:pPr>
        <w:pStyle w:val="TOC2"/>
        <w:rPr>
          <w:rFonts w:eastAsiaTheme="minorEastAsia" w:cstheme="minorBidi"/>
          <w:szCs w:val="22"/>
        </w:rPr>
      </w:pPr>
      <w:hyperlink w:anchor="_Toc45145219" w:history="1">
        <w:r w:rsidR="003F5517" w:rsidRPr="00563C3C">
          <w:rPr>
            <w:rStyle w:val="Hyperlink"/>
          </w:rPr>
          <w:t>1.1</w:t>
        </w:r>
        <w:r w:rsidR="003F5517">
          <w:rPr>
            <w:rFonts w:eastAsiaTheme="minorEastAsia" w:cstheme="minorBidi"/>
            <w:szCs w:val="22"/>
          </w:rPr>
          <w:tab/>
        </w:r>
        <w:r w:rsidR="003F5517" w:rsidRPr="00563C3C">
          <w:rPr>
            <w:rStyle w:val="Hyperlink"/>
          </w:rPr>
          <w:t>Authors</w:t>
        </w:r>
        <w:r w:rsidR="003F5517">
          <w:rPr>
            <w:webHidden/>
          </w:rPr>
          <w:tab/>
        </w:r>
        <w:r w:rsidR="003F5517">
          <w:rPr>
            <w:webHidden/>
          </w:rPr>
          <w:fldChar w:fldCharType="begin"/>
        </w:r>
        <w:r w:rsidR="003F5517">
          <w:rPr>
            <w:webHidden/>
          </w:rPr>
          <w:instrText xml:space="preserve"> PAGEREF _Toc45145219 \h </w:instrText>
        </w:r>
        <w:r w:rsidR="003F5517">
          <w:rPr>
            <w:webHidden/>
          </w:rPr>
        </w:r>
        <w:r w:rsidR="003F5517">
          <w:rPr>
            <w:webHidden/>
          </w:rPr>
          <w:fldChar w:fldCharType="separate"/>
        </w:r>
        <w:r>
          <w:rPr>
            <w:webHidden/>
          </w:rPr>
          <w:t>5</w:t>
        </w:r>
        <w:r w:rsidR="003F5517">
          <w:rPr>
            <w:webHidden/>
          </w:rPr>
          <w:fldChar w:fldCharType="end"/>
        </w:r>
      </w:hyperlink>
    </w:p>
    <w:p w14:paraId="7BE7714B" w14:textId="775160C4" w:rsidR="003F5517" w:rsidRDefault="00417B95">
      <w:pPr>
        <w:pStyle w:val="TOC1"/>
        <w:tabs>
          <w:tab w:val="left" w:pos="450"/>
          <w:tab w:val="right" w:leader="dot" w:pos="9350"/>
        </w:tabs>
        <w:rPr>
          <w:rFonts w:eastAsiaTheme="minorEastAsia" w:cstheme="minorBidi"/>
          <w:noProof/>
          <w:szCs w:val="22"/>
        </w:rPr>
      </w:pPr>
      <w:hyperlink w:anchor="_Toc45145220" w:history="1">
        <w:r w:rsidR="003F5517" w:rsidRPr="00563C3C">
          <w:rPr>
            <w:rStyle w:val="Hyperlink"/>
            <w:noProof/>
          </w:rPr>
          <w:t>2</w:t>
        </w:r>
        <w:r w:rsidR="003F5517">
          <w:rPr>
            <w:rFonts w:eastAsiaTheme="minorEastAsia" w:cstheme="minorBidi"/>
            <w:noProof/>
            <w:szCs w:val="22"/>
          </w:rPr>
          <w:tab/>
        </w:r>
        <w:r w:rsidR="003F5517" w:rsidRPr="00563C3C">
          <w:rPr>
            <w:rStyle w:val="Hyperlink"/>
            <w:noProof/>
          </w:rPr>
          <w:t>Requirements</w:t>
        </w:r>
        <w:r w:rsidR="003F5517">
          <w:rPr>
            <w:noProof/>
            <w:webHidden/>
          </w:rPr>
          <w:tab/>
        </w:r>
        <w:r w:rsidR="003F5517">
          <w:rPr>
            <w:noProof/>
            <w:webHidden/>
          </w:rPr>
          <w:fldChar w:fldCharType="begin"/>
        </w:r>
        <w:r w:rsidR="003F5517">
          <w:rPr>
            <w:noProof/>
            <w:webHidden/>
          </w:rPr>
          <w:instrText xml:space="preserve"> PAGEREF _Toc45145220 \h </w:instrText>
        </w:r>
        <w:r w:rsidR="003F5517">
          <w:rPr>
            <w:noProof/>
            <w:webHidden/>
          </w:rPr>
        </w:r>
        <w:r w:rsidR="003F5517">
          <w:rPr>
            <w:noProof/>
            <w:webHidden/>
          </w:rPr>
          <w:fldChar w:fldCharType="separate"/>
        </w:r>
        <w:r>
          <w:rPr>
            <w:noProof/>
            <w:webHidden/>
          </w:rPr>
          <w:t>5</w:t>
        </w:r>
        <w:r w:rsidR="003F5517">
          <w:rPr>
            <w:noProof/>
            <w:webHidden/>
          </w:rPr>
          <w:fldChar w:fldCharType="end"/>
        </w:r>
      </w:hyperlink>
    </w:p>
    <w:p w14:paraId="78F23B03" w14:textId="26090E69" w:rsidR="003F5517" w:rsidRDefault="00417B95">
      <w:pPr>
        <w:pStyle w:val="TOC2"/>
        <w:rPr>
          <w:rFonts w:eastAsiaTheme="minorEastAsia" w:cstheme="minorBidi"/>
          <w:szCs w:val="22"/>
        </w:rPr>
      </w:pPr>
      <w:hyperlink w:anchor="_Toc45145221" w:history="1">
        <w:r w:rsidR="003F5517" w:rsidRPr="00563C3C">
          <w:rPr>
            <w:rStyle w:val="Hyperlink"/>
          </w:rPr>
          <w:t>2.1</w:t>
        </w:r>
        <w:r w:rsidR="003F5517">
          <w:rPr>
            <w:rFonts w:eastAsiaTheme="minorEastAsia" w:cstheme="minorBidi"/>
            <w:szCs w:val="22"/>
          </w:rPr>
          <w:tab/>
        </w:r>
        <w:r w:rsidR="003F5517" w:rsidRPr="00563C3C">
          <w:rPr>
            <w:rStyle w:val="Hyperlink"/>
          </w:rPr>
          <w:t>Business Requirements</w:t>
        </w:r>
        <w:r w:rsidR="003F5517">
          <w:rPr>
            <w:webHidden/>
          </w:rPr>
          <w:tab/>
        </w:r>
        <w:r w:rsidR="003F5517">
          <w:rPr>
            <w:webHidden/>
          </w:rPr>
          <w:fldChar w:fldCharType="begin"/>
        </w:r>
        <w:r w:rsidR="003F5517">
          <w:rPr>
            <w:webHidden/>
          </w:rPr>
          <w:instrText xml:space="preserve"> PAGEREF _Toc45145221 \h </w:instrText>
        </w:r>
        <w:r w:rsidR="003F5517">
          <w:rPr>
            <w:webHidden/>
          </w:rPr>
        </w:r>
        <w:r w:rsidR="003F5517">
          <w:rPr>
            <w:webHidden/>
          </w:rPr>
          <w:fldChar w:fldCharType="separate"/>
        </w:r>
        <w:r>
          <w:rPr>
            <w:webHidden/>
          </w:rPr>
          <w:t>5</w:t>
        </w:r>
        <w:r w:rsidR="003F5517">
          <w:rPr>
            <w:webHidden/>
          </w:rPr>
          <w:fldChar w:fldCharType="end"/>
        </w:r>
      </w:hyperlink>
    </w:p>
    <w:p w14:paraId="7FCECA29" w14:textId="2DA6BC71" w:rsidR="003F5517" w:rsidRDefault="00417B95">
      <w:pPr>
        <w:pStyle w:val="TOC2"/>
        <w:rPr>
          <w:rFonts w:eastAsiaTheme="minorEastAsia" w:cstheme="minorBidi"/>
          <w:szCs w:val="22"/>
        </w:rPr>
      </w:pPr>
      <w:hyperlink w:anchor="_Toc45145222" w:history="1">
        <w:r w:rsidR="003F5517" w:rsidRPr="00563C3C">
          <w:rPr>
            <w:rStyle w:val="Hyperlink"/>
          </w:rPr>
          <w:t>2.2</w:t>
        </w:r>
        <w:r w:rsidR="003F5517">
          <w:rPr>
            <w:rFonts w:eastAsiaTheme="minorEastAsia" w:cstheme="minorBidi"/>
            <w:szCs w:val="22"/>
          </w:rPr>
          <w:tab/>
        </w:r>
        <w:r w:rsidR="003F5517" w:rsidRPr="00563C3C">
          <w:rPr>
            <w:rStyle w:val="Hyperlink"/>
          </w:rPr>
          <w:t>Technical Requirements</w:t>
        </w:r>
        <w:r w:rsidR="003F5517">
          <w:rPr>
            <w:webHidden/>
          </w:rPr>
          <w:tab/>
        </w:r>
        <w:r w:rsidR="003F5517">
          <w:rPr>
            <w:webHidden/>
          </w:rPr>
          <w:fldChar w:fldCharType="begin"/>
        </w:r>
        <w:r w:rsidR="003F5517">
          <w:rPr>
            <w:webHidden/>
          </w:rPr>
          <w:instrText xml:space="preserve"> PAGEREF _Toc45145222 \h </w:instrText>
        </w:r>
        <w:r w:rsidR="003F5517">
          <w:rPr>
            <w:webHidden/>
          </w:rPr>
        </w:r>
        <w:r w:rsidR="003F5517">
          <w:rPr>
            <w:webHidden/>
          </w:rPr>
          <w:fldChar w:fldCharType="separate"/>
        </w:r>
        <w:r>
          <w:rPr>
            <w:webHidden/>
          </w:rPr>
          <w:t>5</w:t>
        </w:r>
        <w:r w:rsidR="003F5517">
          <w:rPr>
            <w:webHidden/>
          </w:rPr>
          <w:fldChar w:fldCharType="end"/>
        </w:r>
      </w:hyperlink>
    </w:p>
    <w:p w14:paraId="3B2E92A3" w14:textId="11EE0877" w:rsidR="003F5517" w:rsidRDefault="00417B95">
      <w:pPr>
        <w:pStyle w:val="TOC3"/>
        <w:tabs>
          <w:tab w:val="left" w:pos="1320"/>
          <w:tab w:val="right" w:leader="dot" w:pos="9350"/>
        </w:tabs>
        <w:rPr>
          <w:rFonts w:eastAsiaTheme="minorEastAsia" w:cstheme="minorBidi"/>
          <w:noProof/>
          <w:szCs w:val="22"/>
        </w:rPr>
      </w:pPr>
      <w:hyperlink w:anchor="_Toc45145223" w:history="1">
        <w:r w:rsidR="003F5517" w:rsidRPr="00563C3C">
          <w:rPr>
            <w:rStyle w:val="Hyperlink"/>
            <w:noProof/>
          </w:rPr>
          <w:t>2.2.1</w:t>
        </w:r>
        <w:r w:rsidR="003F5517">
          <w:rPr>
            <w:rFonts w:eastAsiaTheme="minorEastAsia" w:cstheme="minorBidi"/>
            <w:noProof/>
            <w:szCs w:val="22"/>
          </w:rPr>
          <w:tab/>
        </w:r>
        <w:r w:rsidR="003F5517" w:rsidRPr="00563C3C">
          <w:rPr>
            <w:rStyle w:val="Hyperlink"/>
            <w:noProof/>
          </w:rPr>
          <w:t>New Method to Enable/Disable Clock Controls</w:t>
        </w:r>
        <w:r w:rsidR="003F5517">
          <w:rPr>
            <w:noProof/>
            <w:webHidden/>
          </w:rPr>
          <w:tab/>
        </w:r>
        <w:r w:rsidR="003F5517">
          <w:rPr>
            <w:noProof/>
            <w:webHidden/>
          </w:rPr>
          <w:fldChar w:fldCharType="begin"/>
        </w:r>
        <w:r w:rsidR="003F5517">
          <w:rPr>
            <w:noProof/>
            <w:webHidden/>
          </w:rPr>
          <w:instrText xml:space="preserve"> PAGEREF _Toc45145223 \h </w:instrText>
        </w:r>
        <w:r w:rsidR="003F5517">
          <w:rPr>
            <w:noProof/>
            <w:webHidden/>
          </w:rPr>
        </w:r>
        <w:r w:rsidR="003F5517">
          <w:rPr>
            <w:noProof/>
            <w:webHidden/>
          </w:rPr>
          <w:fldChar w:fldCharType="separate"/>
        </w:r>
        <w:r>
          <w:rPr>
            <w:noProof/>
            <w:webHidden/>
          </w:rPr>
          <w:t>5</w:t>
        </w:r>
        <w:r w:rsidR="003F5517">
          <w:rPr>
            <w:noProof/>
            <w:webHidden/>
          </w:rPr>
          <w:fldChar w:fldCharType="end"/>
        </w:r>
      </w:hyperlink>
    </w:p>
    <w:p w14:paraId="04BC47EB" w14:textId="4649D545" w:rsidR="003F5517" w:rsidRDefault="00417B95">
      <w:pPr>
        <w:pStyle w:val="TOC3"/>
        <w:tabs>
          <w:tab w:val="left" w:pos="1320"/>
          <w:tab w:val="right" w:leader="dot" w:pos="9350"/>
        </w:tabs>
        <w:rPr>
          <w:rFonts w:eastAsiaTheme="minorEastAsia" w:cstheme="minorBidi"/>
          <w:noProof/>
          <w:szCs w:val="22"/>
        </w:rPr>
      </w:pPr>
      <w:hyperlink w:anchor="_Toc45145224" w:history="1">
        <w:r w:rsidR="003F5517" w:rsidRPr="00563C3C">
          <w:rPr>
            <w:rStyle w:val="Hyperlink"/>
            <w:noProof/>
          </w:rPr>
          <w:t>2.2.2</w:t>
        </w:r>
        <w:r w:rsidR="003F5517">
          <w:rPr>
            <w:rFonts w:eastAsiaTheme="minorEastAsia" w:cstheme="minorBidi"/>
            <w:noProof/>
            <w:szCs w:val="22"/>
          </w:rPr>
          <w:tab/>
        </w:r>
        <w:r w:rsidR="003F5517" w:rsidRPr="00563C3C">
          <w:rPr>
            <w:rStyle w:val="Hyperlink"/>
            <w:noProof/>
          </w:rPr>
          <w:t>Duration as an Alternative to Expiration Time</w:t>
        </w:r>
        <w:r w:rsidR="003F5517">
          <w:rPr>
            <w:noProof/>
            <w:webHidden/>
          </w:rPr>
          <w:tab/>
        </w:r>
        <w:r w:rsidR="003F5517">
          <w:rPr>
            <w:noProof/>
            <w:webHidden/>
          </w:rPr>
          <w:fldChar w:fldCharType="begin"/>
        </w:r>
        <w:r w:rsidR="003F5517">
          <w:rPr>
            <w:noProof/>
            <w:webHidden/>
          </w:rPr>
          <w:instrText xml:space="preserve"> PAGEREF _Toc45145224 \h </w:instrText>
        </w:r>
        <w:r w:rsidR="003F5517">
          <w:rPr>
            <w:noProof/>
            <w:webHidden/>
          </w:rPr>
        </w:r>
        <w:r w:rsidR="003F5517">
          <w:rPr>
            <w:noProof/>
            <w:webHidden/>
          </w:rPr>
          <w:fldChar w:fldCharType="separate"/>
        </w:r>
        <w:r>
          <w:rPr>
            <w:noProof/>
            <w:webHidden/>
          </w:rPr>
          <w:t>8</w:t>
        </w:r>
        <w:r w:rsidR="003F5517">
          <w:rPr>
            <w:noProof/>
            <w:webHidden/>
          </w:rPr>
          <w:fldChar w:fldCharType="end"/>
        </w:r>
      </w:hyperlink>
    </w:p>
    <w:p w14:paraId="461FA789" w14:textId="00544A33" w:rsidR="003F5517" w:rsidRDefault="00417B95">
      <w:pPr>
        <w:pStyle w:val="TOC3"/>
        <w:tabs>
          <w:tab w:val="left" w:pos="1320"/>
          <w:tab w:val="right" w:leader="dot" w:pos="9350"/>
        </w:tabs>
        <w:rPr>
          <w:rFonts w:eastAsiaTheme="minorEastAsia" w:cstheme="minorBidi"/>
          <w:noProof/>
          <w:szCs w:val="22"/>
        </w:rPr>
      </w:pPr>
      <w:hyperlink w:anchor="_Toc45145225" w:history="1">
        <w:r w:rsidR="003F5517" w:rsidRPr="00563C3C">
          <w:rPr>
            <w:rStyle w:val="Hyperlink"/>
            <w:noProof/>
          </w:rPr>
          <w:t>2.2.3</w:t>
        </w:r>
        <w:r w:rsidR="003F5517">
          <w:rPr>
            <w:rFonts w:eastAsiaTheme="minorEastAsia" w:cstheme="minorBidi"/>
            <w:noProof/>
            <w:szCs w:val="22"/>
          </w:rPr>
          <w:tab/>
        </w:r>
        <w:r w:rsidR="003F5517" w:rsidRPr="00563C3C">
          <w:rPr>
            <w:rStyle w:val="Hyperlink"/>
            <w:noProof/>
          </w:rPr>
          <w:t>Additional Clock Control Features</w:t>
        </w:r>
        <w:r w:rsidR="003F5517">
          <w:rPr>
            <w:noProof/>
            <w:webHidden/>
          </w:rPr>
          <w:tab/>
        </w:r>
        <w:r w:rsidR="003F5517">
          <w:rPr>
            <w:noProof/>
            <w:webHidden/>
          </w:rPr>
          <w:fldChar w:fldCharType="begin"/>
        </w:r>
        <w:r w:rsidR="003F5517">
          <w:rPr>
            <w:noProof/>
            <w:webHidden/>
          </w:rPr>
          <w:instrText xml:space="preserve"> PAGEREF _Toc45145225 \h </w:instrText>
        </w:r>
        <w:r w:rsidR="003F5517">
          <w:rPr>
            <w:noProof/>
            <w:webHidden/>
          </w:rPr>
        </w:r>
        <w:r w:rsidR="003F5517">
          <w:rPr>
            <w:noProof/>
            <w:webHidden/>
          </w:rPr>
          <w:fldChar w:fldCharType="separate"/>
        </w:r>
        <w:r>
          <w:rPr>
            <w:noProof/>
            <w:webHidden/>
          </w:rPr>
          <w:t>10</w:t>
        </w:r>
        <w:r w:rsidR="003F5517">
          <w:rPr>
            <w:noProof/>
            <w:webHidden/>
          </w:rPr>
          <w:fldChar w:fldCharType="end"/>
        </w:r>
      </w:hyperlink>
    </w:p>
    <w:p w14:paraId="476B1034" w14:textId="2956C9C8" w:rsidR="003F5517" w:rsidRDefault="00417B95">
      <w:pPr>
        <w:pStyle w:val="TOC3"/>
        <w:tabs>
          <w:tab w:val="left" w:pos="1320"/>
          <w:tab w:val="right" w:leader="dot" w:pos="9350"/>
        </w:tabs>
        <w:rPr>
          <w:rFonts w:eastAsiaTheme="minorEastAsia" w:cstheme="minorBidi"/>
          <w:noProof/>
          <w:szCs w:val="22"/>
        </w:rPr>
      </w:pPr>
      <w:hyperlink w:anchor="_Toc45145226" w:history="1">
        <w:r w:rsidR="003F5517" w:rsidRPr="00563C3C">
          <w:rPr>
            <w:rStyle w:val="Hyperlink"/>
            <w:noProof/>
          </w:rPr>
          <w:t>2.2.4</w:t>
        </w:r>
        <w:r w:rsidR="003F5517">
          <w:rPr>
            <w:rFonts w:eastAsiaTheme="minorEastAsia" w:cstheme="minorBidi"/>
            <w:noProof/>
            <w:szCs w:val="22"/>
          </w:rPr>
          <w:tab/>
        </w:r>
        <w:r w:rsidR="003F5517" w:rsidRPr="00563C3C">
          <w:rPr>
            <w:rStyle w:val="Hyperlink"/>
            <w:noProof/>
          </w:rPr>
          <w:t>Grid Layout for Strategy Panels</w:t>
        </w:r>
        <w:r w:rsidR="003F5517">
          <w:rPr>
            <w:noProof/>
            <w:webHidden/>
          </w:rPr>
          <w:tab/>
        </w:r>
        <w:r w:rsidR="003F5517">
          <w:rPr>
            <w:noProof/>
            <w:webHidden/>
          </w:rPr>
          <w:fldChar w:fldCharType="begin"/>
        </w:r>
        <w:r w:rsidR="003F5517">
          <w:rPr>
            <w:noProof/>
            <w:webHidden/>
          </w:rPr>
          <w:instrText xml:space="preserve"> PAGEREF _Toc45145226 \h </w:instrText>
        </w:r>
        <w:r w:rsidR="003F5517">
          <w:rPr>
            <w:noProof/>
            <w:webHidden/>
          </w:rPr>
        </w:r>
        <w:r w:rsidR="003F5517">
          <w:rPr>
            <w:noProof/>
            <w:webHidden/>
          </w:rPr>
          <w:fldChar w:fldCharType="separate"/>
        </w:r>
        <w:r>
          <w:rPr>
            <w:noProof/>
            <w:webHidden/>
          </w:rPr>
          <w:t>11</w:t>
        </w:r>
        <w:r w:rsidR="003F5517">
          <w:rPr>
            <w:noProof/>
            <w:webHidden/>
          </w:rPr>
          <w:fldChar w:fldCharType="end"/>
        </w:r>
      </w:hyperlink>
    </w:p>
    <w:p w14:paraId="71598822" w14:textId="4E7DAD32" w:rsidR="003F5517" w:rsidRDefault="00417B95">
      <w:pPr>
        <w:pStyle w:val="TOC3"/>
        <w:tabs>
          <w:tab w:val="left" w:pos="1320"/>
          <w:tab w:val="right" w:leader="dot" w:pos="9350"/>
        </w:tabs>
        <w:rPr>
          <w:rFonts w:eastAsiaTheme="minorEastAsia" w:cstheme="minorBidi"/>
          <w:noProof/>
          <w:szCs w:val="22"/>
        </w:rPr>
      </w:pPr>
      <w:hyperlink w:anchor="_Toc45145227" w:history="1">
        <w:r w:rsidR="003F5517" w:rsidRPr="00563C3C">
          <w:rPr>
            <w:rStyle w:val="Hyperlink"/>
            <w:noProof/>
          </w:rPr>
          <w:t>2.2.5</w:t>
        </w:r>
        <w:r w:rsidR="003F5517">
          <w:rPr>
            <w:rFonts w:eastAsiaTheme="minorEastAsia" w:cstheme="minorBidi"/>
            <w:noProof/>
            <w:szCs w:val="22"/>
          </w:rPr>
          <w:tab/>
        </w:r>
        <w:r w:rsidR="003F5517" w:rsidRPr="00563C3C">
          <w:rPr>
            <w:rStyle w:val="Hyperlink"/>
            <w:noProof/>
          </w:rPr>
          <w:t>Support for Basket, List and Multi</w:t>
        </w:r>
        <w:r w:rsidR="002F3798">
          <w:rPr>
            <w:rStyle w:val="Hyperlink"/>
            <w:noProof/>
          </w:rPr>
          <w:t>l</w:t>
        </w:r>
        <w:r w:rsidR="003F5517" w:rsidRPr="00563C3C">
          <w:rPr>
            <w:rStyle w:val="Hyperlink"/>
            <w:noProof/>
          </w:rPr>
          <w:t>eg Order Types</w:t>
        </w:r>
        <w:r w:rsidR="003F5517">
          <w:rPr>
            <w:noProof/>
            <w:webHidden/>
          </w:rPr>
          <w:tab/>
        </w:r>
        <w:r w:rsidR="003F5517">
          <w:rPr>
            <w:noProof/>
            <w:webHidden/>
          </w:rPr>
          <w:fldChar w:fldCharType="begin"/>
        </w:r>
        <w:r w:rsidR="003F5517">
          <w:rPr>
            <w:noProof/>
            <w:webHidden/>
          </w:rPr>
          <w:instrText xml:space="preserve"> PAGEREF _Toc45145227 \h </w:instrText>
        </w:r>
        <w:r w:rsidR="003F5517">
          <w:rPr>
            <w:noProof/>
            <w:webHidden/>
          </w:rPr>
        </w:r>
        <w:r w:rsidR="003F5517">
          <w:rPr>
            <w:noProof/>
            <w:webHidden/>
          </w:rPr>
          <w:fldChar w:fldCharType="separate"/>
        </w:r>
        <w:r>
          <w:rPr>
            <w:noProof/>
            <w:webHidden/>
          </w:rPr>
          <w:t>14</w:t>
        </w:r>
        <w:r w:rsidR="003F5517">
          <w:rPr>
            <w:noProof/>
            <w:webHidden/>
          </w:rPr>
          <w:fldChar w:fldCharType="end"/>
        </w:r>
      </w:hyperlink>
    </w:p>
    <w:p w14:paraId="12C87A1D" w14:textId="71E41C23" w:rsidR="003F5517" w:rsidRDefault="00417B95">
      <w:pPr>
        <w:pStyle w:val="TOC3"/>
        <w:tabs>
          <w:tab w:val="left" w:pos="1320"/>
          <w:tab w:val="right" w:leader="dot" w:pos="9350"/>
        </w:tabs>
        <w:rPr>
          <w:rFonts w:eastAsiaTheme="minorEastAsia" w:cstheme="minorBidi"/>
          <w:noProof/>
          <w:szCs w:val="22"/>
        </w:rPr>
      </w:pPr>
      <w:hyperlink w:anchor="_Toc45145228" w:history="1">
        <w:r w:rsidR="003F5517" w:rsidRPr="00563C3C">
          <w:rPr>
            <w:rStyle w:val="Hyperlink"/>
            <w:noProof/>
          </w:rPr>
          <w:t>2.2.6</w:t>
        </w:r>
        <w:r w:rsidR="003F5517">
          <w:rPr>
            <w:rFonts w:eastAsiaTheme="minorEastAsia" w:cstheme="minorBidi"/>
            <w:noProof/>
            <w:szCs w:val="22"/>
          </w:rPr>
          <w:tab/>
        </w:r>
        <w:r w:rsidR="003F5517" w:rsidRPr="00563C3C">
          <w:rPr>
            <w:rStyle w:val="Hyperlink"/>
            <w:noProof/>
          </w:rPr>
          <w:t>Additional Global Definitions</w:t>
        </w:r>
        <w:r w:rsidR="003F5517">
          <w:rPr>
            <w:noProof/>
            <w:webHidden/>
          </w:rPr>
          <w:tab/>
        </w:r>
        <w:r w:rsidR="003F5517">
          <w:rPr>
            <w:noProof/>
            <w:webHidden/>
          </w:rPr>
          <w:fldChar w:fldCharType="begin"/>
        </w:r>
        <w:r w:rsidR="003F5517">
          <w:rPr>
            <w:noProof/>
            <w:webHidden/>
          </w:rPr>
          <w:instrText xml:space="preserve"> PAGEREF _Toc45145228 \h </w:instrText>
        </w:r>
        <w:r w:rsidR="003F5517">
          <w:rPr>
            <w:noProof/>
            <w:webHidden/>
          </w:rPr>
        </w:r>
        <w:r w:rsidR="003F5517">
          <w:rPr>
            <w:noProof/>
            <w:webHidden/>
          </w:rPr>
          <w:fldChar w:fldCharType="separate"/>
        </w:r>
        <w:r>
          <w:rPr>
            <w:noProof/>
            <w:webHidden/>
          </w:rPr>
          <w:t>20</w:t>
        </w:r>
        <w:r w:rsidR="003F5517">
          <w:rPr>
            <w:noProof/>
            <w:webHidden/>
          </w:rPr>
          <w:fldChar w:fldCharType="end"/>
        </w:r>
      </w:hyperlink>
    </w:p>
    <w:p w14:paraId="30016475" w14:textId="5B9D0FA4" w:rsidR="003F5517" w:rsidRDefault="00417B95">
      <w:pPr>
        <w:pStyle w:val="TOC3"/>
        <w:tabs>
          <w:tab w:val="left" w:pos="1320"/>
          <w:tab w:val="right" w:leader="dot" w:pos="9350"/>
        </w:tabs>
        <w:rPr>
          <w:rFonts w:eastAsiaTheme="minorEastAsia" w:cstheme="minorBidi"/>
          <w:noProof/>
          <w:szCs w:val="22"/>
        </w:rPr>
      </w:pPr>
      <w:hyperlink w:anchor="_Toc45145229" w:history="1">
        <w:r w:rsidR="003F5517" w:rsidRPr="00563C3C">
          <w:rPr>
            <w:rStyle w:val="Hyperlink"/>
            <w:noProof/>
          </w:rPr>
          <w:t>2.2.7</w:t>
        </w:r>
        <w:r w:rsidR="003F5517">
          <w:rPr>
            <w:rFonts w:eastAsiaTheme="minorEastAsia" w:cstheme="minorBidi"/>
            <w:noProof/>
            <w:szCs w:val="22"/>
          </w:rPr>
          <w:tab/>
        </w:r>
        <w:r w:rsidR="003F5517" w:rsidRPr="00563C3C">
          <w:rPr>
            <w:rStyle w:val="Hyperlink"/>
            <w:noProof/>
          </w:rPr>
          <w:t>OMS Hooks</w:t>
        </w:r>
        <w:r w:rsidR="003F5517">
          <w:rPr>
            <w:noProof/>
            <w:webHidden/>
          </w:rPr>
          <w:tab/>
        </w:r>
        <w:r w:rsidR="003F5517">
          <w:rPr>
            <w:noProof/>
            <w:webHidden/>
          </w:rPr>
          <w:fldChar w:fldCharType="begin"/>
        </w:r>
        <w:r w:rsidR="003F5517">
          <w:rPr>
            <w:noProof/>
            <w:webHidden/>
          </w:rPr>
          <w:instrText xml:space="preserve"> PAGEREF _Toc45145229 \h </w:instrText>
        </w:r>
        <w:r w:rsidR="003F5517">
          <w:rPr>
            <w:noProof/>
            <w:webHidden/>
          </w:rPr>
        </w:r>
        <w:r w:rsidR="003F5517">
          <w:rPr>
            <w:noProof/>
            <w:webHidden/>
          </w:rPr>
          <w:fldChar w:fldCharType="separate"/>
        </w:r>
        <w:r>
          <w:rPr>
            <w:noProof/>
            <w:webHidden/>
          </w:rPr>
          <w:t>20</w:t>
        </w:r>
        <w:r w:rsidR="003F5517">
          <w:rPr>
            <w:noProof/>
            <w:webHidden/>
          </w:rPr>
          <w:fldChar w:fldCharType="end"/>
        </w:r>
      </w:hyperlink>
    </w:p>
    <w:p w14:paraId="40779FA4" w14:textId="1B8340CF" w:rsidR="003F5517" w:rsidRDefault="00417B95">
      <w:pPr>
        <w:pStyle w:val="TOC2"/>
        <w:rPr>
          <w:rFonts w:eastAsiaTheme="minorEastAsia" w:cstheme="minorBidi"/>
          <w:szCs w:val="22"/>
        </w:rPr>
      </w:pPr>
      <w:hyperlink w:anchor="_Toc45145230" w:history="1">
        <w:r w:rsidR="003F5517" w:rsidRPr="00563C3C">
          <w:rPr>
            <w:rStyle w:val="Hyperlink"/>
          </w:rPr>
          <w:t>2.3</w:t>
        </w:r>
        <w:r w:rsidR="003F5517">
          <w:rPr>
            <w:rFonts w:eastAsiaTheme="minorEastAsia" w:cstheme="minorBidi"/>
            <w:szCs w:val="22"/>
          </w:rPr>
          <w:tab/>
        </w:r>
        <w:r w:rsidR="003F5517" w:rsidRPr="00563C3C">
          <w:rPr>
            <w:rStyle w:val="Hyperlink"/>
          </w:rPr>
          <w:t>Samples</w:t>
        </w:r>
        <w:r w:rsidR="003F5517">
          <w:rPr>
            <w:webHidden/>
          </w:rPr>
          <w:tab/>
        </w:r>
        <w:r w:rsidR="003F5517">
          <w:rPr>
            <w:webHidden/>
          </w:rPr>
          <w:fldChar w:fldCharType="begin"/>
        </w:r>
        <w:r w:rsidR="003F5517">
          <w:rPr>
            <w:webHidden/>
          </w:rPr>
          <w:instrText xml:space="preserve"> PAGEREF _Toc45145230 \h </w:instrText>
        </w:r>
        <w:r w:rsidR="003F5517">
          <w:rPr>
            <w:webHidden/>
          </w:rPr>
        </w:r>
        <w:r w:rsidR="003F5517">
          <w:rPr>
            <w:webHidden/>
          </w:rPr>
          <w:fldChar w:fldCharType="separate"/>
        </w:r>
        <w:r>
          <w:rPr>
            <w:webHidden/>
          </w:rPr>
          <w:t>23</w:t>
        </w:r>
        <w:r w:rsidR="003F5517">
          <w:rPr>
            <w:webHidden/>
          </w:rPr>
          <w:fldChar w:fldCharType="end"/>
        </w:r>
      </w:hyperlink>
    </w:p>
    <w:p w14:paraId="483426D3" w14:textId="3B298E0B" w:rsidR="003F5517" w:rsidRDefault="00417B95">
      <w:pPr>
        <w:pStyle w:val="TOC1"/>
        <w:tabs>
          <w:tab w:val="left" w:pos="450"/>
          <w:tab w:val="right" w:leader="dot" w:pos="9350"/>
        </w:tabs>
        <w:rPr>
          <w:rFonts w:eastAsiaTheme="minorEastAsia" w:cstheme="minorBidi"/>
          <w:noProof/>
          <w:szCs w:val="22"/>
        </w:rPr>
      </w:pPr>
      <w:hyperlink w:anchor="_Toc45145231" w:history="1">
        <w:r w:rsidR="003F5517" w:rsidRPr="00563C3C">
          <w:rPr>
            <w:rStyle w:val="Hyperlink"/>
            <w:noProof/>
          </w:rPr>
          <w:t>3</w:t>
        </w:r>
        <w:r w:rsidR="003F5517">
          <w:rPr>
            <w:rFonts w:eastAsiaTheme="minorEastAsia" w:cstheme="minorBidi"/>
            <w:noProof/>
            <w:szCs w:val="22"/>
          </w:rPr>
          <w:tab/>
        </w:r>
        <w:r w:rsidR="003F5517" w:rsidRPr="00563C3C">
          <w:rPr>
            <w:rStyle w:val="Hyperlink"/>
            <w:noProof/>
          </w:rPr>
          <w:t>Issues and Discussion Points</w:t>
        </w:r>
        <w:r w:rsidR="003F5517">
          <w:rPr>
            <w:noProof/>
            <w:webHidden/>
          </w:rPr>
          <w:tab/>
        </w:r>
        <w:r w:rsidR="003F5517">
          <w:rPr>
            <w:noProof/>
            <w:webHidden/>
          </w:rPr>
          <w:fldChar w:fldCharType="begin"/>
        </w:r>
        <w:r w:rsidR="003F5517">
          <w:rPr>
            <w:noProof/>
            <w:webHidden/>
          </w:rPr>
          <w:instrText xml:space="preserve"> PAGEREF _Toc45145231 \h </w:instrText>
        </w:r>
        <w:r w:rsidR="003F5517">
          <w:rPr>
            <w:noProof/>
            <w:webHidden/>
          </w:rPr>
        </w:r>
        <w:r w:rsidR="003F5517">
          <w:rPr>
            <w:noProof/>
            <w:webHidden/>
          </w:rPr>
          <w:fldChar w:fldCharType="separate"/>
        </w:r>
        <w:r>
          <w:rPr>
            <w:noProof/>
            <w:webHidden/>
          </w:rPr>
          <w:t>23</w:t>
        </w:r>
        <w:r w:rsidR="003F5517">
          <w:rPr>
            <w:noProof/>
            <w:webHidden/>
          </w:rPr>
          <w:fldChar w:fldCharType="end"/>
        </w:r>
      </w:hyperlink>
    </w:p>
    <w:p w14:paraId="13C25B1A" w14:textId="261B4E72" w:rsidR="003F5517" w:rsidRDefault="00417B95">
      <w:pPr>
        <w:pStyle w:val="TOC2"/>
        <w:rPr>
          <w:rFonts w:eastAsiaTheme="minorEastAsia" w:cstheme="minorBidi"/>
          <w:szCs w:val="22"/>
        </w:rPr>
      </w:pPr>
      <w:hyperlink w:anchor="_Toc45145232" w:history="1">
        <w:r w:rsidR="003F5517" w:rsidRPr="00563C3C">
          <w:rPr>
            <w:rStyle w:val="Hyperlink"/>
          </w:rPr>
          <w:t>3.1</w:t>
        </w:r>
        <w:r w:rsidR="003F5517">
          <w:rPr>
            <w:rFonts w:eastAsiaTheme="minorEastAsia" w:cstheme="minorBidi"/>
            <w:szCs w:val="22"/>
          </w:rPr>
          <w:tab/>
        </w:r>
        <w:r w:rsidR="003F5517" w:rsidRPr="00563C3C">
          <w:rPr>
            <w:rStyle w:val="Hyperlink"/>
          </w:rPr>
          <w:t>Questions to be decided beyond RC1</w:t>
        </w:r>
        <w:r w:rsidR="003F5517">
          <w:rPr>
            <w:webHidden/>
          </w:rPr>
          <w:tab/>
        </w:r>
        <w:r w:rsidR="003F5517">
          <w:rPr>
            <w:webHidden/>
          </w:rPr>
          <w:fldChar w:fldCharType="begin"/>
        </w:r>
        <w:r w:rsidR="003F5517">
          <w:rPr>
            <w:webHidden/>
          </w:rPr>
          <w:instrText xml:space="preserve"> PAGEREF _Toc45145232 \h </w:instrText>
        </w:r>
        <w:r w:rsidR="003F5517">
          <w:rPr>
            <w:webHidden/>
          </w:rPr>
        </w:r>
        <w:r w:rsidR="003F5517">
          <w:rPr>
            <w:webHidden/>
          </w:rPr>
          <w:fldChar w:fldCharType="separate"/>
        </w:r>
        <w:r>
          <w:rPr>
            <w:webHidden/>
          </w:rPr>
          <w:t>23</w:t>
        </w:r>
        <w:r w:rsidR="003F5517">
          <w:rPr>
            <w:webHidden/>
          </w:rPr>
          <w:fldChar w:fldCharType="end"/>
        </w:r>
      </w:hyperlink>
    </w:p>
    <w:p w14:paraId="222D9DE2" w14:textId="2BE406E2" w:rsidR="003F5517" w:rsidRDefault="00417B95">
      <w:pPr>
        <w:pStyle w:val="TOC1"/>
        <w:tabs>
          <w:tab w:val="left" w:pos="450"/>
          <w:tab w:val="right" w:leader="dot" w:pos="9350"/>
        </w:tabs>
        <w:rPr>
          <w:rFonts w:eastAsiaTheme="minorEastAsia" w:cstheme="minorBidi"/>
          <w:noProof/>
          <w:szCs w:val="22"/>
        </w:rPr>
      </w:pPr>
      <w:hyperlink w:anchor="_Toc45145233" w:history="1">
        <w:r w:rsidR="003F5517" w:rsidRPr="00563C3C">
          <w:rPr>
            <w:rStyle w:val="Hyperlink"/>
            <w:noProof/>
          </w:rPr>
          <w:t>4</w:t>
        </w:r>
        <w:r w:rsidR="003F5517">
          <w:rPr>
            <w:rFonts w:eastAsiaTheme="minorEastAsia" w:cstheme="minorBidi"/>
            <w:noProof/>
            <w:szCs w:val="22"/>
          </w:rPr>
          <w:tab/>
        </w:r>
        <w:r w:rsidR="003F5517" w:rsidRPr="00563C3C">
          <w:rPr>
            <w:rStyle w:val="Hyperlink"/>
            <w:noProof/>
          </w:rPr>
          <w:t>References</w:t>
        </w:r>
        <w:r w:rsidR="003F5517">
          <w:rPr>
            <w:noProof/>
            <w:webHidden/>
          </w:rPr>
          <w:tab/>
        </w:r>
        <w:r w:rsidR="003F5517">
          <w:rPr>
            <w:noProof/>
            <w:webHidden/>
          </w:rPr>
          <w:fldChar w:fldCharType="begin"/>
        </w:r>
        <w:r w:rsidR="003F5517">
          <w:rPr>
            <w:noProof/>
            <w:webHidden/>
          </w:rPr>
          <w:instrText xml:space="preserve"> PAGEREF _Toc45145233 \h </w:instrText>
        </w:r>
        <w:r w:rsidR="003F5517">
          <w:rPr>
            <w:noProof/>
            <w:webHidden/>
          </w:rPr>
        </w:r>
        <w:r w:rsidR="003F5517">
          <w:rPr>
            <w:noProof/>
            <w:webHidden/>
          </w:rPr>
          <w:fldChar w:fldCharType="separate"/>
        </w:r>
        <w:r>
          <w:rPr>
            <w:noProof/>
            <w:webHidden/>
          </w:rPr>
          <w:t>23</w:t>
        </w:r>
        <w:r w:rsidR="003F5517">
          <w:rPr>
            <w:noProof/>
            <w:webHidden/>
          </w:rPr>
          <w:fldChar w:fldCharType="end"/>
        </w:r>
      </w:hyperlink>
    </w:p>
    <w:p w14:paraId="4B0EABBC" w14:textId="2FB96F08" w:rsidR="003F5517" w:rsidRDefault="00417B95">
      <w:pPr>
        <w:pStyle w:val="TOC1"/>
        <w:tabs>
          <w:tab w:val="left" w:pos="450"/>
          <w:tab w:val="right" w:leader="dot" w:pos="9350"/>
        </w:tabs>
        <w:rPr>
          <w:rFonts w:eastAsiaTheme="minorEastAsia" w:cstheme="minorBidi"/>
          <w:noProof/>
          <w:szCs w:val="22"/>
        </w:rPr>
      </w:pPr>
      <w:hyperlink w:anchor="_Toc45145234" w:history="1">
        <w:r w:rsidR="003F5517" w:rsidRPr="00563C3C">
          <w:rPr>
            <w:rStyle w:val="Hyperlink"/>
            <w:noProof/>
          </w:rPr>
          <w:t>5</w:t>
        </w:r>
        <w:r w:rsidR="003F5517">
          <w:rPr>
            <w:rFonts w:eastAsiaTheme="minorEastAsia" w:cstheme="minorBidi"/>
            <w:noProof/>
            <w:szCs w:val="22"/>
          </w:rPr>
          <w:tab/>
        </w:r>
        <w:r w:rsidR="003F5517" w:rsidRPr="00563C3C">
          <w:rPr>
            <w:rStyle w:val="Hyperlink"/>
            <w:noProof/>
          </w:rPr>
          <w:t>Relevant and Related Standards</w:t>
        </w:r>
        <w:r w:rsidR="003F5517">
          <w:rPr>
            <w:noProof/>
            <w:webHidden/>
          </w:rPr>
          <w:tab/>
        </w:r>
        <w:r w:rsidR="003F5517">
          <w:rPr>
            <w:noProof/>
            <w:webHidden/>
          </w:rPr>
          <w:fldChar w:fldCharType="begin"/>
        </w:r>
        <w:r w:rsidR="003F5517">
          <w:rPr>
            <w:noProof/>
            <w:webHidden/>
          </w:rPr>
          <w:instrText xml:space="preserve"> PAGEREF _Toc45145234 \h </w:instrText>
        </w:r>
        <w:r w:rsidR="003F5517">
          <w:rPr>
            <w:noProof/>
            <w:webHidden/>
          </w:rPr>
        </w:r>
        <w:r w:rsidR="003F5517">
          <w:rPr>
            <w:noProof/>
            <w:webHidden/>
          </w:rPr>
          <w:fldChar w:fldCharType="separate"/>
        </w:r>
        <w:r>
          <w:rPr>
            <w:noProof/>
            <w:webHidden/>
          </w:rPr>
          <w:t>24</w:t>
        </w:r>
        <w:r w:rsidR="003F5517">
          <w:rPr>
            <w:noProof/>
            <w:webHidden/>
          </w:rPr>
          <w:fldChar w:fldCharType="end"/>
        </w:r>
      </w:hyperlink>
    </w:p>
    <w:p w14:paraId="0CDF33D3" w14:textId="33D9681B" w:rsidR="003F5517" w:rsidRDefault="00417B95">
      <w:pPr>
        <w:pStyle w:val="TOC1"/>
        <w:tabs>
          <w:tab w:val="left" w:pos="450"/>
          <w:tab w:val="right" w:leader="dot" w:pos="9350"/>
        </w:tabs>
        <w:rPr>
          <w:rFonts w:eastAsiaTheme="minorEastAsia" w:cstheme="minorBidi"/>
          <w:noProof/>
          <w:szCs w:val="22"/>
        </w:rPr>
      </w:pPr>
      <w:hyperlink w:anchor="_Toc45145235" w:history="1">
        <w:r w:rsidR="003F5517" w:rsidRPr="00563C3C">
          <w:rPr>
            <w:rStyle w:val="Hyperlink"/>
            <w:noProof/>
          </w:rPr>
          <w:t>6</w:t>
        </w:r>
        <w:r w:rsidR="003F5517">
          <w:rPr>
            <w:rFonts w:eastAsiaTheme="minorEastAsia" w:cstheme="minorBidi"/>
            <w:noProof/>
            <w:szCs w:val="22"/>
          </w:rPr>
          <w:tab/>
        </w:r>
        <w:r w:rsidR="003F5517" w:rsidRPr="00563C3C">
          <w:rPr>
            <w:rStyle w:val="Hyperlink"/>
            <w:noProof/>
          </w:rPr>
          <w:t>Intellectual Property Disclosure</w:t>
        </w:r>
        <w:r w:rsidR="003F5517">
          <w:rPr>
            <w:noProof/>
            <w:webHidden/>
          </w:rPr>
          <w:tab/>
        </w:r>
        <w:r w:rsidR="003F5517">
          <w:rPr>
            <w:noProof/>
            <w:webHidden/>
          </w:rPr>
          <w:fldChar w:fldCharType="begin"/>
        </w:r>
        <w:r w:rsidR="003F5517">
          <w:rPr>
            <w:noProof/>
            <w:webHidden/>
          </w:rPr>
          <w:instrText xml:space="preserve"> PAGEREF _Toc45145235 \h </w:instrText>
        </w:r>
        <w:r w:rsidR="003F5517">
          <w:rPr>
            <w:noProof/>
            <w:webHidden/>
          </w:rPr>
        </w:r>
        <w:r w:rsidR="003F5517">
          <w:rPr>
            <w:noProof/>
            <w:webHidden/>
          </w:rPr>
          <w:fldChar w:fldCharType="separate"/>
        </w:r>
        <w:r>
          <w:rPr>
            <w:noProof/>
            <w:webHidden/>
          </w:rPr>
          <w:t>24</w:t>
        </w:r>
        <w:r w:rsidR="003F5517">
          <w:rPr>
            <w:noProof/>
            <w:webHidden/>
          </w:rPr>
          <w:fldChar w:fldCharType="end"/>
        </w:r>
      </w:hyperlink>
    </w:p>
    <w:p w14:paraId="69D3E809" w14:textId="3FB0A2C6" w:rsidR="003F5517" w:rsidRDefault="00417B95">
      <w:pPr>
        <w:pStyle w:val="TOC1"/>
        <w:tabs>
          <w:tab w:val="left" w:pos="450"/>
          <w:tab w:val="right" w:leader="dot" w:pos="9350"/>
        </w:tabs>
        <w:rPr>
          <w:rFonts w:eastAsiaTheme="minorEastAsia" w:cstheme="minorBidi"/>
          <w:noProof/>
          <w:szCs w:val="22"/>
        </w:rPr>
      </w:pPr>
      <w:hyperlink w:anchor="_Toc45145236" w:history="1">
        <w:r w:rsidR="003F5517" w:rsidRPr="00563C3C">
          <w:rPr>
            <w:rStyle w:val="Hyperlink"/>
            <w:noProof/>
          </w:rPr>
          <w:t>7</w:t>
        </w:r>
        <w:r w:rsidR="003F5517">
          <w:rPr>
            <w:rFonts w:eastAsiaTheme="minorEastAsia" w:cstheme="minorBidi"/>
            <w:noProof/>
            <w:szCs w:val="22"/>
          </w:rPr>
          <w:tab/>
        </w:r>
        <w:r w:rsidR="003F5517" w:rsidRPr="00563C3C">
          <w:rPr>
            <w:rStyle w:val="Hyperlink"/>
            <w:noProof/>
          </w:rPr>
          <w:t>Definitions</w:t>
        </w:r>
        <w:r w:rsidR="003F5517">
          <w:rPr>
            <w:noProof/>
            <w:webHidden/>
          </w:rPr>
          <w:tab/>
        </w:r>
        <w:r w:rsidR="003F5517">
          <w:rPr>
            <w:noProof/>
            <w:webHidden/>
          </w:rPr>
          <w:fldChar w:fldCharType="begin"/>
        </w:r>
        <w:r w:rsidR="003F5517">
          <w:rPr>
            <w:noProof/>
            <w:webHidden/>
          </w:rPr>
          <w:instrText xml:space="preserve"> PAGEREF _Toc45145236 \h </w:instrText>
        </w:r>
        <w:r w:rsidR="003F5517">
          <w:rPr>
            <w:noProof/>
            <w:webHidden/>
          </w:rPr>
        </w:r>
        <w:r w:rsidR="003F5517">
          <w:rPr>
            <w:noProof/>
            <w:webHidden/>
          </w:rPr>
          <w:fldChar w:fldCharType="separate"/>
        </w:r>
        <w:r>
          <w:rPr>
            <w:noProof/>
            <w:webHidden/>
          </w:rPr>
          <w:t>24</w:t>
        </w:r>
        <w:r w:rsidR="003F5517">
          <w:rPr>
            <w:noProof/>
            <w:webHidden/>
          </w:rPr>
          <w:fldChar w:fldCharType="end"/>
        </w:r>
      </w:hyperlink>
    </w:p>
    <w:p w14:paraId="01799EEE" w14:textId="0F39AA89" w:rsidR="003F5517" w:rsidRDefault="00417B95">
      <w:pPr>
        <w:pStyle w:val="TOC1"/>
        <w:tabs>
          <w:tab w:val="left" w:pos="450"/>
          <w:tab w:val="right" w:leader="dot" w:pos="9350"/>
        </w:tabs>
        <w:rPr>
          <w:rFonts w:eastAsiaTheme="minorEastAsia" w:cstheme="minorBidi"/>
          <w:noProof/>
          <w:szCs w:val="22"/>
        </w:rPr>
      </w:pPr>
      <w:hyperlink w:anchor="_Toc45145237" w:history="1">
        <w:r w:rsidR="003F5517" w:rsidRPr="00563C3C">
          <w:rPr>
            <w:rStyle w:val="Hyperlink"/>
            <w:noProof/>
          </w:rPr>
          <w:t>8</w:t>
        </w:r>
        <w:r w:rsidR="003F5517">
          <w:rPr>
            <w:rFonts w:eastAsiaTheme="minorEastAsia" w:cstheme="minorBidi"/>
            <w:noProof/>
            <w:szCs w:val="22"/>
          </w:rPr>
          <w:tab/>
        </w:r>
        <w:r w:rsidR="003F5517" w:rsidRPr="00563C3C">
          <w:rPr>
            <w:rStyle w:val="Hyperlink"/>
            <w:noProof/>
          </w:rPr>
          <w:t>Project Milestone</w:t>
        </w:r>
        <w:r w:rsidR="003F5517">
          <w:rPr>
            <w:noProof/>
            <w:webHidden/>
          </w:rPr>
          <w:tab/>
        </w:r>
        <w:r w:rsidR="003F5517">
          <w:rPr>
            <w:noProof/>
            <w:webHidden/>
          </w:rPr>
          <w:fldChar w:fldCharType="begin"/>
        </w:r>
        <w:r w:rsidR="003F5517">
          <w:rPr>
            <w:noProof/>
            <w:webHidden/>
          </w:rPr>
          <w:instrText xml:space="preserve"> PAGEREF _Toc45145237 \h </w:instrText>
        </w:r>
        <w:r w:rsidR="003F5517">
          <w:rPr>
            <w:noProof/>
            <w:webHidden/>
          </w:rPr>
        </w:r>
        <w:r w:rsidR="003F5517">
          <w:rPr>
            <w:noProof/>
            <w:webHidden/>
          </w:rPr>
          <w:fldChar w:fldCharType="separate"/>
        </w:r>
        <w:r>
          <w:rPr>
            <w:noProof/>
            <w:webHidden/>
          </w:rPr>
          <w:t>24</w:t>
        </w:r>
        <w:r w:rsidR="003F5517">
          <w:rPr>
            <w:noProof/>
            <w:webHidden/>
          </w:rPr>
          <w:fldChar w:fldCharType="end"/>
        </w:r>
      </w:hyperlink>
    </w:p>
    <w:p w14:paraId="31D2B507" w14:textId="44B588E6" w:rsidR="003F5517" w:rsidRDefault="00417B95">
      <w:pPr>
        <w:pStyle w:val="TOC2"/>
        <w:rPr>
          <w:rFonts w:eastAsiaTheme="minorEastAsia" w:cstheme="minorBidi"/>
          <w:szCs w:val="22"/>
        </w:rPr>
      </w:pPr>
      <w:hyperlink w:anchor="_Toc45145238" w:history="1">
        <w:r w:rsidR="003F5517" w:rsidRPr="00563C3C">
          <w:rPr>
            <w:rStyle w:val="Hyperlink"/>
          </w:rPr>
          <w:t>8.1</w:t>
        </w:r>
        <w:r w:rsidR="003F5517">
          <w:rPr>
            <w:rFonts w:eastAsiaTheme="minorEastAsia" w:cstheme="minorBidi"/>
            <w:szCs w:val="22"/>
          </w:rPr>
          <w:tab/>
        </w:r>
        <w:r w:rsidR="003F5517" w:rsidRPr="00563C3C">
          <w:rPr>
            <w:rStyle w:val="Hyperlink"/>
          </w:rPr>
          <w:t>Release Candidate 1 Deliverables</w:t>
        </w:r>
        <w:r w:rsidR="003F5517">
          <w:rPr>
            <w:webHidden/>
          </w:rPr>
          <w:tab/>
        </w:r>
        <w:r w:rsidR="003F5517">
          <w:rPr>
            <w:webHidden/>
          </w:rPr>
          <w:fldChar w:fldCharType="begin"/>
        </w:r>
        <w:r w:rsidR="003F5517">
          <w:rPr>
            <w:webHidden/>
          </w:rPr>
          <w:instrText xml:space="preserve"> PAGEREF _Toc45145238 \h </w:instrText>
        </w:r>
        <w:r w:rsidR="003F5517">
          <w:rPr>
            <w:webHidden/>
          </w:rPr>
        </w:r>
        <w:r w:rsidR="003F5517">
          <w:rPr>
            <w:webHidden/>
          </w:rPr>
          <w:fldChar w:fldCharType="separate"/>
        </w:r>
        <w:r>
          <w:rPr>
            <w:webHidden/>
          </w:rPr>
          <w:t>24</w:t>
        </w:r>
        <w:r w:rsidR="003F5517">
          <w:rPr>
            <w:webHidden/>
          </w:rPr>
          <w:fldChar w:fldCharType="end"/>
        </w:r>
      </w:hyperlink>
    </w:p>
    <w:p w14:paraId="7B779998" w14:textId="72675C2B" w:rsidR="003F5517" w:rsidRDefault="00417B95">
      <w:pPr>
        <w:pStyle w:val="TOC2"/>
        <w:rPr>
          <w:rFonts w:eastAsiaTheme="minorEastAsia" w:cstheme="minorBidi"/>
          <w:szCs w:val="22"/>
        </w:rPr>
      </w:pPr>
      <w:hyperlink w:anchor="_Toc45145239" w:history="1">
        <w:r w:rsidR="003F5517" w:rsidRPr="00563C3C">
          <w:rPr>
            <w:rStyle w:val="Hyperlink"/>
          </w:rPr>
          <w:t>8.2</w:t>
        </w:r>
        <w:r w:rsidR="003F5517">
          <w:rPr>
            <w:rFonts w:eastAsiaTheme="minorEastAsia" w:cstheme="minorBidi"/>
            <w:szCs w:val="22"/>
          </w:rPr>
          <w:tab/>
        </w:r>
        <w:r w:rsidR="003F5517" w:rsidRPr="00563C3C">
          <w:rPr>
            <w:rStyle w:val="Hyperlink"/>
          </w:rPr>
          <w:t>Roadmap</w:t>
        </w:r>
        <w:r w:rsidR="003F5517">
          <w:rPr>
            <w:webHidden/>
          </w:rPr>
          <w:tab/>
        </w:r>
        <w:r w:rsidR="003F5517">
          <w:rPr>
            <w:webHidden/>
          </w:rPr>
          <w:fldChar w:fldCharType="begin"/>
        </w:r>
        <w:r w:rsidR="003F5517">
          <w:rPr>
            <w:webHidden/>
          </w:rPr>
          <w:instrText xml:space="preserve"> PAGEREF _Toc45145239 \h </w:instrText>
        </w:r>
        <w:r w:rsidR="003F5517">
          <w:rPr>
            <w:webHidden/>
          </w:rPr>
        </w:r>
        <w:r w:rsidR="003F5517">
          <w:rPr>
            <w:webHidden/>
          </w:rPr>
          <w:fldChar w:fldCharType="separate"/>
        </w:r>
        <w:r>
          <w:rPr>
            <w:webHidden/>
          </w:rPr>
          <w:t>24</w:t>
        </w:r>
        <w:r w:rsidR="003F5517">
          <w:rPr>
            <w:webHidden/>
          </w:rPr>
          <w:fldChar w:fldCharType="end"/>
        </w:r>
      </w:hyperlink>
    </w:p>
    <w:p w14:paraId="0A8442A8" w14:textId="364C4F92" w:rsidR="000B410A" w:rsidRPr="000B410A" w:rsidRDefault="000B410A">
      <w:r>
        <w:fldChar w:fldCharType="end"/>
      </w:r>
    </w:p>
    <w:p w14:paraId="0EFDE334" w14:textId="29CF5B9D" w:rsidR="00640B1F" w:rsidRDefault="00640B1F" w:rsidP="00640B1F">
      <w:pPr>
        <w:pStyle w:val="Title"/>
      </w:pPr>
      <w:r>
        <w:br w:type="page"/>
      </w:r>
    </w:p>
    <w:p w14:paraId="3D01EFE6"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lastRenderedPageBreak/>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0E5D1244" w14:textId="77777777" w:rsidR="0031072B" w:rsidRPr="0031072B" w:rsidRDefault="0031072B"/>
    <w:p w14:paraId="239267AA" w14:textId="12FA5162" w:rsidR="00595D9C" w:rsidRPr="007E7E19" w:rsidRDefault="00595D9C" w:rsidP="00595D9C">
      <w:pPr>
        <w:pStyle w:val="Heading1"/>
        <w:numPr>
          <w:ilvl w:val="0"/>
          <w:numId w:val="0"/>
        </w:numPr>
      </w:pPr>
      <w:bookmarkStart w:id="4" w:name="_Toc105492366"/>
      <w:bookmarkStart w:id="5" w:name="_Toc116820695"/>
      <w:bookmarkStart w:id="6" w:name="_Toc45145217"/>
      <w:r w:rsidRPr="007E7E19">
        <w:t>Document History</w:t>
      </w:r>
      <w:bookmarkEnd w:id="4"/>
      <w:bookmarkEnd w:id="5"/>
      <w:bookmarkEnd w:id="6"/>
    </w:p>
    <w:tbl>
      <w:tblPr>
        <w:tblStyle w:val="FPLTableStyle"/>
        <w:tblW w:w="9558" w:type="dxa"/>
        <w:tblLayout w:type="fixed"/>
        <w:tblLook w:val="04A0" w:firstRow="1" w:lastRow="0" w:firstColumn="1" w:lastColumn="0" w:noHBand="0" w:noVBand="1"/>
      </w:tblPr>
      <w:tblGrid>
        <w:gridCol w:w="1065"/>
        <w:gridCol w:w="1440"/>
        <w:gridCol w:w="3420"/>
        <w:gridCol w:w="3633"/>
      </w:tblGrid>
      <w:tr w:rsidR="00595D9C" w:rsidRPr="001224E5" w14:paraId="4B5BE09A" w14:textId="77777777" w:rsidTr="00B34CAE">
        <w:trPr>
          <w:cnfStyle w:val="100000000000" w:firstRow="1" w:lastRow="0" w:firstColumn="0" w:lastColumn="0" w:oddVBand="0" w:evenVBand="0" w:oddHBand="0" w:evenHBand="0" w:firstRowFirstColumn="0" w:firstRowLastColumn="0" w:lastRowFirstColumn="0" w:lastRowLastColumn="0"/>
        </w:trPr>
        <w:tc>
          <w:tcPr>
            <w:tcW w:w="1065" w:type="dxa"/>
            <w:vAlign w:val="center"/>
          </w:tcPr>
          <w:p w14:paraId="429F97A2" w14:textId="77777777" w:rsidR="00595D9C" w:rsidRPr="001224E5" w:rsidRDefault="00595D9C" w:rsidP="001224E5">
            <w:pPr>
              <w:pStyle w:val="BodyText"/>
              <w:rPr>
                <w:b w:val="0"/>
              </w:rPr>
            </w:pPr>
            <w:r w:rsidRPr="001224E5">
              <w:t>Revision</w:t>
            </w:r>
          </w:p>
        </w:tc>
        <w:tc>
          <w:tcPr>
            <w:tcW w:w="1440" w:type="dxa"/>
            <w:vAlign w:val="center"/>
          </w:tcPr>
          <w:p w14:paraId="7F890880" w14:textId="77777777" w:rsidR="00595D9C" w:rsidRPr="001224E5" w:rsidRDefault="00595D9C" w:rsidP="001224E5">
            <w:pPr>
              <w:pStyle w:val="BodyText"/>
              <w:rPr>
                <w:b w:val="0"/>
              </w:rPr>
            </w:pPr>
            <w:r w:rsidRPr="001224E5">
              <w:t>Date</w:t>
            </w:r>
          </w:p>
        </w:tc>
        <w:tc>
          <w:tcPr>
            <w:tcW w:w="3420" w:type="dxa"/>
            <w:vAlign w:val="center"/>
          </w:tcPr>
          <w:p w14:paraId="471810DC" w14:textId="7A21ED8F" w:rsidR="00595D9C" w:rsidRPr="001224E5" w:rsidRDefault="00595D9C" w:rsidP="001224E5">
            <w:pPr>
              <w:pStyle w:val="BodyText"/>
              <w:rPr>
                <w:b w:val="0"/>
              </w:rPr>
            </w:pPr>
            <w:r w:rsidRPr="001224E5">
              <w:t>Author</w:t>
            </w:r>
            <w:r w:rsidR="006E6DCF">
              <w:t>(s)</w:t>
            </w:r>
          </w:p>
        </w:tc>
        <w:tc>
          <w:tcPr>
            <w:tcW w:w="3633" w:type="dxa"/>
            <w:vAlign w:val="center"/>
          </w:tcPr>
          <w:p w14:paraId="014B933B" w14:textId="77777777" w:rsidR="00595D9C" w:rsidRPr="001224E5" w:rsidRDefault="00595D9C" w:rsidP="001224E5">
            <w:pPr>
              <w:pStyle w:val="BodyText"/>
              <w:rPr>
                <w:b w:val="0"/>
              </w:rPr>
            </w:pPr>
            <w:r w:rsidRPr="001224E5">
              <w:t>Revision Comments</w:t>
            </w:r>
          </w:p>
        </w:tc>
      </w:tr>
      <w:tr w:rsidR="00595D9C" w14:paraId="595EFF6D" w14:textId="77777777" w:rsidTr="00B34CAE">
        <w:tc>
          <w:tcPr>
            <w:tcW w:w="1065" w:type="dxa"/>
            <w:vAlign w:val="center"/>
          </w:tcPr>
          <w:p w14:paraId="1EC44732" w14:textId="77777777" w:rsidR="00595D9C" w:rsidRDefault="00520293" w:rsidP="001224E5">
            <w:pPr>
              <w:pStyle w:val="BodyText"/>
            </w:pPr>
            <w:r>
              <w:t>1</w:t>
            </w:r>
          </w:p>
        </w:tc>
        <w:tc>
          <w:tcPr>
            <w:tcW w:w="1440" w:type="dxa"/>
            <w:vAlign w:val="center"/>
          </w:tcPr>
          <w:p w14:paraId="6AEC0089" w14:textId="3024F495" w:rsidR="00595D9C" w:rsidRDefault="002E1965" w:rsidP="001224E5">
            <w:pPr>
              <w:pStyle w:val="BodyText"/>
            </w:pPr>
            <w:r>
              <w:t>Feb</w:t>
            </w:r>
            <w:r w:rsidR="00520293">
              <w:t xml:space="preserve"> </w:t>
            </w:r>
            <w:r w:rsidR="00B34CAE">
              <w:t>11</w:t>
            </w:r>
            <w:r w:rsidR="00866024">
              <w:t>, 20</w:t>
            </w:r>
            <w:r>
              <w:t>20</w:t>
            </w:r>
          </w:p>
        </w:tc>
        <w:tc>
          <w:tcPr>
            <w:tcW w:w="3420" w:type="dxa"/>
            <w:vAlign w:val="center"/>
          </w:tcPr>
          <w:p w14:paraId="1B4C801B" w14:textId="64039EEB" w:rsidR="00BC0C62" w:rsidRDefault="00520293" w:rsidP="002E1965">
            <w:pPr>
              <w:pStyle w:val="BodyText"/>
            </w:pPr>
            <w:r>
              <w:t>Greg Malatestinic</w:t>
            </w:r>
            <w:r w:rsidR="000B35C6">
              <w:t>,</w:t>
            </w:r>
            <w:r w:rsidR="00BA17C7">
              <w:t xml:space="preserve"> </w:t>
            </w:r>
            <w:r>
              <w:t>Jordan &amp; Jordan</w:t>
            </w:r>
          </w:p>
        </w:tc>
        <w:tc>
          <w:tcPr>
            <w:tcW w:w="3633" w:type="dxa"/>
            <w:vAlign w:val="center"/>
          </w:tcPr>
          <w:p w14:paraId="60DB5529" w14:textId="77777777" w:rsidR="00595D9C" w:rsidRDefault="002D1024" w:rsidP="001224E5">
            <w:pPr>
              <w:pStyle w:val="BodyText"/>
            </w:pPr>
            <w:r>
              <w:t>Initial draft</w:t>
            </w:r>
          </w:p>
        </w:tc>
      </w:tr>
      <w:tr w:rsidR="00FE340D" w14:paraId="146A545D" w14:textId="77777777" w:rsidTr="00B34CAE">
        <w:tc>
          <w:tcPr>
            <w:tcW w:w="1065" w:type="dxa"/>
            <w:vAlign w:val="center"/>
          </w:tcPr>
          <w:p w14:paraId="67D522F0" w14:textId="494280CC" w:rsidR="00FE340D" w:rsidRDefault="00481672" w:rsidP="00FE340D">
            <w:pPr>
              <w:pStyle w:val="BodyText"/>
            </w:pPr>
            <w:r>
              <w:t>2</w:t>
            </w:r>
          </w:p>
        </w:tc>
        <w:tc>
          <w:tcPr>
            <w:tcW w:w="1440" w:type="dxa"/>
            <w:vAlign w:val="center"/>
          </w:tcPr>
          <w:p w14:paraId="76AA464C" w14:textId="3B734EF9" w:rsidR="00FE340D" w:rsidRDefault="00481672" w:rsidP="00FE340D">
            <w:pPr>
              <w:pStyle w:val="BodyText"/>
            </w:pPr>
            <w:r>
              <w:t>Jul 8, 2020</w:t>
            </w:r>
          </w:p>
        </w:tc>
        <w:tc>
          <w:tcPr>
            <w:tcW w:w="3420" w:type="dxa"/>
            <w:vAlign w:val="center"/>
          </w:tcPr>
          <w:p w14:paraId="7D57CE23" w14:textId="38F42496" w:rsidR="00636055" w:rsidRDefault="00481672" w:rsidP="00FE340D">
            <w:pPr>
              <w:pStyle w:val="BodyText"/>
            </w:pPr>
            <w:r>
              <w:t>Greg Malatestinic, Jordan &amp; Jordan</w:t>
            </w:r>
          </w:p>
        </w:tc>
        <w:tc>
          <w:tcPr>
            <w:tcW w:w="3633" w:type="dxa"/>
            <w:vAlign w:val="center"/>
          </w:tcPr>
          <w:p w14:paraId="2C8C10B9" w14:textId="192BBC4F" w:rsidR="00FE340D" w:rsidRDefault="00481672" w:rsidP="00FE340D">
            <w:pPr>
              <w:pStyle w:val="BodyText"/>
            </w:pPr>
            <w:r>
              <w:t xml:space="preserve">Addition material </w:t>
            </w:r>
            <w:r w:rsidR="002A11F4">
              <w:t>describing</w:t>
            </w:r>
            <w:r w:rsidR="002D1F5D">
              <w:t xml:space="preserve"> and clarifying</w:t>
            </w:r>
            <w:r w:rsidR="002A11F4">
              <w:t xml:space="preserve"> Grid features</w:t>
            </w:r>
            <w:r w:rsidR="002D1F5D">
              <w:t>.</w:t>
            </w:r>
          </w:p>
        </w:tc>
      </w:tr>
      <w:tr w:rsidR="00FE340D" w14:paraId="54733D73" w14:textId="77777777" w:rsidTr="00B34CAE">
        <w:tc>
          <w:tcPr>
            <w:tcW w:w="1065" w:type="dxa"/>
            <w:vAlign w:val="center"/>
          </w:tcPr>
          <w:p w14:paraId="4E332E61" w14:textId="31CAB2E4" w:rsidR="00FE340D" w:rsidRDefault="00330902" w:rsidP="00FE340D">
            <w:pPr>
              <w:pStyle w:val="BodyText"/>
            </w:pPr>
            <w:r>
              <w:t>3</w:t>
            </w:r>
          </w:p>
        </w:tc>
        <w:tc>
          <w:tcPr>
            <w:tcW w:w="1440" w:type="dxa"/>
            <w:vAlign w:val="center"/>
          </w:tcPr>
          <w:p w14:paraId="1C871ABA" w14:textId="64AC2E6D" w:rsidR="00FE340D" w:rsidRDefault="00330902" w:rsidP="00FE340D">
            <w:pPr>
              <w:pStyle w:val="BodyText"/>
            </w:pPr>
            <w:r>
              <w:t>Oct 8, 2020</w:t>
            </w:r>
          </w:p>
        </w:tc>
        <w:tc>
          <w:tcPr>
            <w:tcW w:w="3420" w:type="dxa"/>
            <w:vAlign w:val="center"/>
          </w:tcPr>
          <w:p w14:paraId="06192319" w14:textId="26A0F5E6" w:rsidR="00FE340D" w:rsidRDefault="00330902" w:rsidP="00FE340D">
            <w:pPr>
              <w:pStyle w:val="BodyText"/>
            </w:pPr>
            <w:r>
              <w:t>Greg Malatestinic, Jordan &amp; Jordan</w:t>
            </w:r>
          </w:p>
        </w:tc>
        <w:tc>
          <w:tcPr>
            <w:tcW w:w="3633" w:type="dxa"/>
            <w:vAlign w:val="center"/>
          </w:tcPr>
          <w:p w14:paraId="0D641B2D" w14:textId="656D089E" w:rsidR="00FE340D" w:rsidRDefault="00C722CE" w:rsidP="00FE340D">
            <w:pPr>
              <w:pStyle w:val="BodyText"/>
            </w:pPr>
            <w:r>
              <w:t xml:space="preserve">Removed option of Duration parameter defined as </w:t>
            </w:r>
            <w:r w:rsidR="004B745A">
              <w:t>an int.</w:t>
            </w:r>
          </w:p>
        </w:tc>
      </w:tr>
      <w:tr w:rsidR="00FE340D" w14:paraId="181A298F" w14:textId="77777777" w:rsidTr="00B34CAE">
        <w:tc>
          <w:tcPr>
            <w:tcW w:w="1065" w:type="dxa"/>
            <w:vAlign w:val="center"/>
          </w:tcPr>
          <w:p w14:paraId="64095624" w14:textId="557DED74" w:rsidR="00FE340D" w:rsidRDefault="00D671D1" w:rsidP="00FE340D">
            <w:pPr>
              <w:pStyle w:val="BodyText"/>
            </w:pPr>
            <w:r>
              <w:t>4</w:t>
            </w:r>
          </w:p>
        </w:tc>
        <w:tc>
          <w:tcPr>
            <w:tcW w:w="1440" w:type="dxa"/>
            <w:vAlign w:val="center"/>
          </w:tcPr>
          <w:p w14:paraId="553A9C76" w14:textId="3BCD39D3" w:rsidR="00FE340D" w:rsidRDefault="006405F4" w:rsidP="00FE340D">
            <w:pPr>
              <w:pStyle w:val="BodyText"/>
            </w:pPr>
            <w:r>
              <w:t>Nov 10, 2020</w:t>
            </w:r>
          </w:p>
        </w:tc>
        <w:tc>
          <w:tcPr>
            <w:tcW w:w="3420" w:type="dxa"/>
            <w:vAlign w:val="center"/>
          </w:tcPr>
          <w:p w14:paraId="44913E99" w14:textId="498486B2" w:rsidR="00FE340D" w:rsidRDefault="006405F4" w:rsidP="00FE340D">
            <w:pPr>
              <w:pStyle w:val="BodyText"/>
            </w:pPr>
            <w:r>
              <w:t>Hanno Klein, GTC</w:t>
            </w:r>
          </w:p>
        </w:tc>
        <w:tc>
          <w:tcPr>
            <w:tcW w:w="3633" w:type="dxa"/>
            <w:vAlign w:val="center"/>
          </w:tcPr>
          <w:p w14:paraId="1CE9A5A5" w14:textId="77777777" w:rsidR="00FE340D" w:rsidRDefault="006405F4" w:rsidP="00FE340D">
            <w:pPr>
              <w:pStyle w:val="BodyText"/>
            </w:pPr>
            <w:r>
              <w:t>Review prior to GTC submission</w:t>
            </w:r>
          </w:p>
          <w:p w14:paraId="131B445C" w14:textId="4E20B848" w:rsidR="009E667B" w:rsidRDefault="009E667B" w:rsidP="00417B95">
            <w:pPr>
              <w:pStyle w:val="BodyText"/>
              <w:numPr>
                <w:ilvl w:val="0"/>
                <w:numId w:val="34"/>
              </w:numPr>
              <w:ind w:left="599" w:hanging="284"/>
            </w:pPr>
            <w:r>
              <w:t>Standardized field references</w:t>
            </w:r>
          </w:p>
        </w:tc>
      </w:tr>
      <w:tr w:rsidR="00FE340D" w14:paraId="54B2851A" w14:textId="77777777" w:rsidTr="00B34CAE">
        <w:tc>
          <w:tcPr>
            <w:tcW w:w="1065" w:type="dxa"/>
            <w:vAlign w:val="center"/>
          </w:tcPr>
          <w:p w14:paraId="3EB905E7" w14:textId="77777777" w:rsidR="00FE340D" w:rsidRDefault="00FE340D" w:rsidP="00FE340D">
            <w:pPr>
              <w:pStyle w:val="BodyText"/>
            </w:pPr>
          </w:p>
        </w:tc>
        <w:tc>
          <w:tcPr>
            <w:tcW w:w="1440" w:type="dxa"/>
            <w:vAlign w:val="center"/>
          </w:tcPr>
          <w:p w14:paraId="5B24362C" w14:textId="77777777" w:rsidR="00FE340D" w:rsidRDefault="00FE340D" w:rsidP="00FE340D">
            <w:pPr>
              <w:pStyle w:val="BodyText"/>
            </w:pPr>
          </w:p>
        </w:tc>
        <w:tc>
          <w:tcPr>
            <w:tcW w:w="3420" w:type="dxa"/>
            <w:vAlign w:val="center"/>
          </w:tcPr>
          <w:p w14:paraId="173F2C39" w14:textId="77777777" w:rsidR="00FE340D" w:rsidRDefault="00FE340D" w:rsidP="00FE340D">
            <w:pPr>
              <w:pStyle w:val="BodyText"/>
            </w:pPr>
          </w:p>
        </w:tc>
        <w:tc>
          <w:tcPr>
            <w:tcW w:w="3633" w:type="dxa"/>
            <w:vAlign w:val="center"/>
          </w:tcPr>
          <w:p w14:paraId="6D90524F" w14:textId="77777777" w:rsidR="00FE340D" w:rsidRDefault="00FE340D" w:rsidP="00FE340D">
            <w:pPr>
              <w:pStyle w:val="BodyText"/>
            </w:pPr>
          </w:p>
        </w:tc>
      </w:tr>
      <w:tr w:rsidR="00FE340D" w14:paraId="0CB67872" w14:textId="77777777" w:rsidTr="00B34CAE">
        <w:tc>
          <w:tcPr>
            <w:tcW w:w="1065" w:type="dxa"/>
            <w:vAlign w:val="center"/>
          </w:tcPr>
          <w:p w14:paraId="5FA91F91" w14:textId="77777777" w:rsidR="00FE340D" w:rsidRDefault="00FE340D" w:rsidP="00FE340D">
            <w:pPr>
              <w:pStyle w:val="BodyText"/>
            </w:pPr>
          </w:p>
        </w:tc>
        <w:tc>
          <w:tcPr>
            <w:tcW w:w="1440" w:type="dxa"/>
            <w:vAlign w:val="center"/>
          </w:tcPr>
          <w:p w14:paraId="762CF7CE" w14:textId="77777777" w:rsidR="00FE340D" w:rsidRDefault="00FE340D" w:rsidP="00FE340D">
            <w:pPr>
              <w:pStyle w:val="BodyText"/>
            </w:pPr>
          </w:p>
        </w:tc>
        <w:tc>
          <w:tcPr>
            <w:tcW w:w="3420" w:type="dxa"/>
            <w:vAlign w:val="center"/>
          </w:tcPr>
          <w:p w14:paraId="362B9CE3" w14:textId="77777777" w:rsidR="00FE340D" w:rsidRDefault="00FE340D" w:rsidP="00FE340D">
            <w:pPr>
              <w:pStyle w:val="BodyText"/>
            </w:pPr>
          </w:p>
        </w:tc>
        <w:tc>
          <w:tcPr>
            <w:tcW w:w="3633" w:type="dxa"/>
            <w:vAlign w:val="center"/>
          </w:tcPr>
          <w:p w14:paraId="422E7E77" w14:textId="77777777" w:rsidR="00FE340D" w:rsidRDefault="00FE340D" w:rsidP="00FE340D">
            <w:pPr>
              <w:pStyle w:val="BodyText"/>
            </w:pPr>
          </w:p>
        </w:tc>
      </w:tr>
      <w:tr w:rsidR="00FE340D" w14:paraId="7E755174" w14:textId="77777777" w:rsidTr="00B34CAE">
        <w:tc>
          <w:tcPr>
            <w:tcW w:w="1065" w:type="dxa"/>
            <w:vAlign w:val="center"/>
          </w:tcPr>
          <w:p w14:paraId="4F375F64" w14:textId="77777777" w:rsidR="00FE340D" w:rsidRDefault="00FE340D" w:rsidP="00FE340D">
            <w:pPr>
              <w:pStyle w:val="BodyText"/>
            </w:pPr>
          </w:p>
        </w:tc>
        <w:tc>
          <w:tcPr>
            <w:tcW w:w="1440" w:type="dxa"/>
            <w:vAlign w:val="center"/>
          </w:tcPr>
          <w:p w14:paraId="1A535F17" w14:textId="77777777" w:rsidR="00FE340D" w:rsidRDefault="00FE340D" w:rsidP="00FE340D">
            <w:pPr>
              <w:pStyle w:val="BodyText"/>
            </w:pPr>
          </w:p>
        </w:tc>
        <w:tc>
          <w:tcPr>
            <w:tcW w:w="3420" w:type="dxa"/>
            <w:vAlign w:val="center"/>
          </w:tcPr>
          <w:p w14:paraId="0B73AE14" w14:textId="77777777" w:rsidR="00FE340D" w:rsidRDefault="00FE340D" w:rsidP="00FE340D">
            <w:pPr>
              <w:pStyle w:val="BodyText"/>
            </w:pPr>
          </w:p>
        </w:tc>
        <w:tc>
          <w:tcPr>
            <w:tcW w:w="3633" w:type="dxa"/>
            <w:vAlign w:val="center"/>
          </w:tcPr>
          <w:p w14:paraId="6FE9FBFF" w14:textId="77777777" w:rsidR="00FE340D" w:rsidRDefault="00FE340D" w:rsidP="00FE340D">
            <w:pPr>
              <w:pStyle w:val="BodyText"/>
            </w:pPr>
          </w:p>
        </w:tc>
      </w:tr>
      <w:tr w:rsidR="00FE340D" w14:paraId="01839C1D" w14:textId="77777777" w:rsidTr="00B34CAE">
        <w:tc>
          <w:tcPr>
            <w:tcW w:w="1065" w:type="dxa"/>
            <w:vAlign w:val="center"/>
          </w:tcPr>
          <w:p w14:paraId="75C2DE07" w14:textId="77777777" w:rsidR="00FE340D" w:rsidRDefault="00FE340D" w:rsidP="00FE340D">
            <w:pPr>
              <w:pStyle w:val="BodyText"/>
            </w:pPr>
          </w:p>
        </w:tc>
        <w:tc>
          <w:tcPr>
            <w:tcW w:w="1440" w:type="dxa"/>
            <w:vAlign w:val="center"/>
          </w:tcPr>
          <w:p w14:paraId="4FCC9B5E" w14:textId="77777777" w:rsidR="00FE340D" w:rsidRDefault="00FE340D" w:rsidP="00FE340D">
            <w:pPr>
              <w:pStyle w:val="BodyText"/>
            </w:pPr>
          </w:p>
        </w:tc>
        <w:tc>
          <w:tcPr>
            <w:tcW w:w="3420" w:type="dxa"/>
            <w:vAlign w:val="center"/>
          </w:tcPr>
          <w:p w14:paraId="7771437B" w14:textId="77777777" w:rsidR="00FE340D" w:rsidRDefault="00FE340D" w:rsidP="00FE340D">
            <w:pPr>
              <w:pStyle w:val="BodyText"/>
            </w:pPr>
          </w:p>
        </w:tc>
        <w:tc>
          <w:tcPr>
            <w:tcW w:w="3633" w:type="dxa"/>
            <w:vAlign w:val="center"/>
          </w:tcPr>
          <w:p w14:paraId="4F36B9D2" w14:textId="77777777" w:rsidR="00FE340D" w:rsidRDefault="00FE340D" w:rsidP="00FE340D">
            <w:pPr>
              <w:pStyle w:val="BodyText"/>
            </w:pPr>
          </w:p>
        </w:tc>
      </w:tr>
    </w:tbl>
    <w:p w14:paraId="3108AA73"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47FD42C"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26FB6B86"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1658B31C" w14:textId="77777777" w:rsidR="0014781F"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w:t>
      </w:r>
      <w:r w:rsidR="006A7894">
        <w:rPr>
          <w:vanish/>
          <w:color w:val="008000"/>
          <w:szCs w:val="20"/>
        </w:rPr>
        <w:t>0</w:t>
      </w:r>
      <w:r>
        <w:rPr>
          <w:vanish/>
          <w:color w:val="008000"/>
          <w:szCs w:val="20"/>
        </w:rPr>
        <w:t>.</w:t>
      </w:r>
      <w:r w:rsidR="006A7894">
        <w:rPr>
          <w:vanish/>
          <w:color w:val="008000"/>
          <w:szCs w:val="20"/>
        </w:rPr>
        <w:t>0</w:t>
      </w:r>
      <w:r>
        <w:rPr>
          <w:vanish/>
          <w:color w:val="008000"/>
          <w:szCs w:val="20"/>
        </w:rPr>
        <w:t>:</w:t>
      </w:r>
      <w:r w:rsidR="00A90838">
        <w:rPr>
          <w:vanish/>
          <w:color w:val="008000"/>
          <w:szCs w:val="20"/>
        </w:rPr>
        <w:t xml:space="preserve">  </w:t>
      </w:r>
      <w:r w:rsidR="004F20B7">
        <w:rPr>
          <w:vanish/>
          <w:color w:val="008000"/>
          <w:szCs w:val="20"/>
        </w:rPr>
        <w:t>20</w:t>
      </w:r>
      <w:r w:rsidR="006A7894">
        <w:rPr>
          <w:vanish/>
          <w:color w:val="008000"/>
          <w:szCs w:val="20"/>
        </w:rPr>
        <w:t>13-03</w:t>
      </w:r>
      <w:r w:rsidR="004F20B7">
        <w:rPr>
          <w:vanish/>
          <w:color w:val="008000"/>
          <w:szCs w:val="20"/>
        </w:rPr>
        <w:t xml:space="preserve">-13 </w:t>
      </w:r>
      <w:r w:rsidR="006A7894">
        <w:rPr>
          <w:vanish/>
          <w:color w:val="008000"/>
          <w:szCs w:val="20"/>
        </w:rPr>
        <w:t>Initial draft</w:t>
      </w:r>
    </w:p>
    <w:p w14:paraId="63DBF693" w14:textId="77777777" w:rsidR="00A74FC0"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r0.1:  2013-03-27</w:t>
      </w:r>
    </w:p>
    <w:p w14:paraId="088F4CD8" w14:textId="77777777" w:rsidR="00A74FC0" w:rsidRPr="0031072B"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r0.2:  2013-08-16 Clarified Section 2, provided subsections for "Business Requirements" and "Technical Requirements".  Updated instructions.</w:t>
      </w:r>
    </w:p>
    <w:p w14:paraId="7C83B7C2" w14:textId="77777777" w:rsidR="00640B1F" w:rsidRDefault="00595D9C" w:rsidP="00595D9C">
      <w:pPr>
        <w:pStyle w:val="Heading1"/>
      </w:pPr>
      <w:r>
        <w:br w:type="page"/>
      </w:r>
      <w:bookmarkStart w:id="7" w:name="_Toc45145218"/>
      <w:r>
        <w:lastRenderedPageBreak/>
        <w:t>Introduction</w:t>
      </w:r>
      <w:bookmarkEnd w:id="7"/>
    </w:p>
    <w:p w14:paraId="642D7DA4" w14:textId="77777777" w:rsidR="00595D9C" w:rsidRPr="0031072B" w:rsidRDefault="00595D9C"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Provide an introduction to the content, purpose</w:t>
      </w:r>
      <w:r w:rsidR="00583464">
        <w:rPr>
          <w:vanish/>
          <w:color w:val="008000"/>
          <w:szCs w:val="20"/>
        </w:rPr>
        <w:t>,</w:t>
      </w:r>
      <w:r w:rsidRPr="003704FE">
        <w:rPr>
          <w:vanish/>
          <w:color w:val="008000"/>
          <w:szCs w:val="20"/>
        </w:rPr>
        <w:t xml:space="preserve"> or impetus of the proposal</w:t>
      </w:r>
      <w:r w:rsidR="00583464">
        <w:rPr>
          <w:vanish/>
          <w:color w:val="008000"/>
          <w:szCs w:val="20"/>
        </w:rPr>
        <w:t>;</w:t>
      </w:r>
      <w:r w:rsidRPr="003704FE">
        <w:rPr>
          <w:vanish/>
          <w:color w:val="008000"/>
          <w:szCs w:val="20"/>
        </w:rPr>
        <w:t xml:space="preserve"> the business need</w:t>
      </w:r>
      <w:r w:rsidR="00D1601F">
        <w:rPr>
          <w:vanish/>
          <w:color w:val="008000"/>
          <w:szCs w:val="20"/>
        </w:rPr>
        <w:t xml:space="preserve"> </w:t>
      </w:r>
      <w:r w:rsidRPr="003704FE">
        <w:rPr>
          <w:vanish/>
          <w:color w:val="008000"/>
          <w:szCs w:val="20"/>
        </w:rPr>
        <w:t>/</w:t>
      </w:r>
      <w:r w:rsidR="00D1601F">
        <w:rPr>
          <w:vanish/>
          <w:color w:val="008000"/>
          <w:szCs w:val="20"/>
        </w:rPr>
        <w:t xml:space="preserve"> </w:t>
      </w:r>
      <w:r w:rsidRPr="003704FE">
        <w:rPr>
          <w:vanish/>
          <w:color w:val="008000"/>
          <w:szCs w:val="20"/>
        </w:rPr>
        <w:t>problem being solved</w:t>
      </w:r>
      <w:r w:rsidR="00583464">
        <w:rPr>
          <w:vanish/>
          <w:color w:val="008000"/>
          <w:szCs w:val="20"/>
        </w:rPr>
        <w:t>;</w:t>
      </w:r>
      <w:r w:rsidR="002E7FCD" w:rsidRPr="003704FE">
        <w:rPr>
          <w:vanish/>
          <w:color w:val="008000"/>
          <w:szCs w:val="20"/>
        </w:rPr>
        <w:t xml:space="preserve"> and the scope</w:t>
      </w:r>
      <w:r w:rsidRPr="003704FE">
        <w:rPr>
          <w:vanish/>
          <w:color w:val="008000"/>
          <w:szCs w:val="20"/>
        </w:rPr>
        <w:t>.</w:t>
      </w:r>
      <w:r w:rsidR="007F233D" w:rsidRPr="003704FE">
        <w:rPr>
          <w:vanish/>
          <w:color w:val="008000"/>
          <w:szCs w:val="20"/>
        </w:rPr>
        <w:t xml:space="preserve">  </w:t>
      </w:r>
      <w:r w:rsidR="00583464">
        <w:rPr>
          <w:vanish/>
          <w:color w:val="008000"/>
          <w:szCs w:val="20"/>
        </w:rPr>
        <w:t>Include and label a</w:t>
      </w:r>
      <w:r w:rsidR="007F233D" w:rsidRPr="003704FE">
        <w:rPr>
          <w:vanish/>
          <w:color w:val="008000"/>
          <w:szCs w:val="20"/>
        </w:rPr>
        <w:t>ny referenc</w:t>
      </w:r>
      <w:r w:rsidR="00BF2B75" w:rsidRPr="003704FE">
        <w:rPr>
          <w:vanish/>
          <w:color w:val="008000"/>
          <w:szCs w:val="20"/>
        </w:rPr>
        <w:t>e</w:t>
      </w:r>
      <w:r w:rsidR="00583464">
        <w:rPr>
          <w:vanish/>
          <w:color w:val="008000"/>
          <w:szCs w:val="20"/>
        </w:rPr>
        <w:t>s</w:t>
      </w:r>
      <w:r w:rsidR="007F233D" w:rsidRPr="003704FE">
        <w:rPr>
          <w:vanish/>
          <w:color w:val="008000"/>
          <w:szCs w:val="20"/>
        </w:rPr>
        <w:t xml:space="preserve">, </w:t>
      </w:r>
      <w:r w:rsidR="00E90785" w:rsidRPr="003704FE">
        <w:rPr>
          <w:vanish/>
          <w:color w:val="008000"/>
          <w:szCs w:val="20"/>
        </w:rPr>
        <w:t>supporting documentation</w:t>
      </w:r>
      <w:r w:rsidR="00D1601F">
        <w:rPr>
          <w:vanish/>
          <w:color w:val="008000"/>
          <w:szCs w:val="20"/>
        </w:rPr>
        <w:t>,</w:t>
      </w:r>
      <w:r w:rsidR="007F233D" w:rsidRPr="003704FE">
        <w:rPr>
          <w:vanish/>
          <w:color w:val="008000"/>
          <w:szCs w:val="20"/>
        </w:rPr>
        <w:t xml:space="preserve"> and related proposal</w:t>
      </w:r>
      <w:r w:rsidR="00BF2B75" w:rsidRPr="003704FE">
        <w:rPr>
          <w:vanish/>
          <w:color w:val="008000"/>
          <w:szCs w:val="20"/>
        </w:rPr>
        <w:t>s</w:t>
      </w:r>
      <w:r w:rsidR="00E90785" w:rsidRPr="003704FE">
        <w:rPr>
          <w:vanish/>
          <w:color w:val="008000"/>
          <w:szCs w:val="20"/>
        </w:rPr>
        <w:t>.</w:t>
      </w:r>
      <w:r w:rsidR="00BF2B75" w:rsidRPr="003704FE">
        <w:rPr>
          <w:vanish/>
          <w:color w:val="008000"/>
          <w:szCs w:val="20"/>
        </w:rPr>
        <w:t xml:space="preserve">  If the proposal is based on existing implementations</w:t>
      </w:r>
      <w:r w:rsidR="00D1601F">
        <w:rPr>
          <w:vanish/>
          <w:color w:val="008000"/>
          <w:szCs w:val="20"/>
        </w:rPr>
        <w:t>,</w:t>
      </w:r>
      <w:r w:rsidR="00BF2B75" w:rsidRPr="003704FE">
        <w:rPr>
          <w:vanish/>
          <w:color w:val="008000"/>
          <w:szCs w:val="20"/>
        </w:rPr>
        <w:t xml:space="preserve"> describe</w:t>
      </w:r>
      <w:r w:rsidR="00583464">
        <w:rPr>
          <w:vanish/>
          <w:color w:val="008000"/>
          <w:szCs w:val="20"/>
        </w:rPr>
        <w:t xml:space="preserve"> them</w:t>
      </w:r>
      <w:r w:rsidR="00BF2B75" w:rsidRPr="003704FE">
        <w:rPr>
          <w:vanish/>
          <w:color w:val="008000"/>
          <w:szCs w:val="20"/>
        </w:rPr>
        <w:t xml:space="preserve"> here </w:t>
      </w:r>
      <w:r w:rsidR="00D1601F">
        <w:rPr>
          <w:vanish/>
          <w:color w:val="008000"/>
          <w:szCs w:val="20"/>
        </w:rPr>
        <w:t>in</w:t>
      </w:r>
      <w:r w:rsidR="00BF2B75" w:rsidRPr="003704FE">
        <w:rPr>
          <w:vanish/>
          <w:color w:val="008000"/>
          <w:szCs w:val="20"/>
        </w:rPr>
        <w:t xml:space="preserve"> </w:t>
      </w:r>
      <w:r w:rsidR="00583464">
        <w:rPr>
          <w:vanish/>
          <w:color w:val="008000"/>
          <w:szCs w:val="20"/>
        </w:rPr>
        <w:t xml:space="preserve">the </w:t>
      </w:r>
      <w:r w:rsidR="00D1601F">
        <w:rPr>
          <w:vanish/>
          <w:color w:val="008000"/>
          <w:szCs w:val="20"/>
        </w:rPr>
        <w:t xml:space="preserve">appropriate </w:t>
      </w:r>
      <w:r w:rsidR="00BF2B75" w:rsidRPr="003704FE">
        <w:rPr>
          <w:vanish/>
          <w:color w:val="008000"/>
          <w:szCs w:val="20"/>
        </w:rPr>
        <w:t>subsection</w:t>
      </w:r>
      <w:r w:rsidR="00D1601F">
        <w:rPr>
          <w:vanish/>
          <w:color w:val="008000"/>
          <w:szCs w:val="20"/>
        </w:rPr>
        <w:t>s</w:t>
      </w:r>
      <w:r w:rsidR="00BF2B75" w:rsidRPr="003704FE">
        <w:rPr>
          <w:vanish/>
          <w:color w:val="008000"/>
          <w:szCs w:val="20"/>
        </w:rPr>
        <w:t>.</w:t>
      </w:r>
      <w:r w:rsidR="00D9639E">
        <w:rPr>
          <w:vanish/>
          <w:color w:val="008000"/>
          <w:szCs w:val="20"/>
        </w:rPr>
        <w:t xml:space="preserve">  It is recommended that a "Summary of Proposed Changes" sub-section be provided within this section.</w:t>
      </w:r>
    </w:p>
    <w:p w14:paraId="50E4E860" w14:textId="77777777" w:rsidR="00A23724" w:rsidRDefault="002774C8" w:rsidP="00403113">
      <w:pPr>
        <w:pStyle w:val="BodyText"/>
      </w:pPr>
      <w:r>
        <w:t xml:space="preserve">Since the approval of FIXatdl 1.1 errata in December 2010, we have received feedback </w:t>
      </w:r>
      <w:r w:rsidR="00A23724">
        <w:t>from the community regarding features that are not currently supported by the standard. In January 2011, proposals for these features were investigated, to varying degrees, to determine their feasibility and impact to existing FIXatdl OMS vendor implementations. However, nothing progressed beyond that stage.</w:t>
      </w:r>
    </w:p>
    <w:p w14:paraId="6863220E" w14:textId="6D011992" w:rsidR="00A23724" w:rsidRDefault="00A23724" w:rsidP="00403113">
      <w:pPr>
        <w:pStyle w:val="BodyText"/>
      </w:pPr>
      <w:r>
        <w:t>In August 2018, a questionnaire was sent to several sell-side firms which have developed their own FIXatdl definition files and several vendors of OMS platforms that support FIXatdl, asking what new features or changes they would like to see in the standard.</w:t>
      </w:r>
      <w:r w:rsidR="002774C8">
        <w:t xml:space="preserve"> </w:t>
      </w:r>
      <w:r>
        <w:t>The features proposed during the original community feedback period and as well as those features recently proposed were collected.</w:t>
      </w:r>
    </w:p>
    <w:p w14:paraId="0AFCD0A2" w14:textId="4444D761" w:rsidR="001016F0" w:rsidRDefault="00A23724" w:rsidP="00403113">
      <w:pPr>
        <w:pStyle w:val="BodyText"/>
      </w:pPr>
      <w:r>
        <w:t>T</w:t>
      </w:r>
      <w:r w:rsidR="002774C8">
        <w:t xml:space="preserve">he FIXatdl Working Group was established in April 2019 with a goal of adding new functionality and addressing </w:t>
      </w:r>
      <w:r>
        <w:t xml:space="preserve">the requests for new </w:t>
      </w:r>
      <w:r w:rsidR="002774C8">
        <w:t xml:space="preserve">features and changes </w:t>
      </w:r>
      <w:r>
        <w:t>that were collected.</w:t>
      </w:r>
    </w:p>
    <w:p w14:paraId="1FDC9FD6" w14:textId="77777777" w:rsidR="00BF2B75" w:rsidRDefault="00FF61E2" w:rsidP="00FF61E2">
      <w:pPr>
        <w:pStyle w:val="Heading2"/>
      </w:pPr>
      <w:bookmarkStart w:id="8" w:name="_Toc45145219"/>
      <w:r>
        <w:t>Authors</w:t>
      </w:r>
      <w:bookmarkEnd w:id="8"/>
    </w:p>
    <w:p w14:paraId="6DEC8512" w14:textId="77777777" w:rsidR="00F116CB" w:rsidRDefault="00F116CB" w:rsidP="00F116CB"/>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56"/>
        <w:gridCol w:w="1732"/>
        <w:gridCol w:w="3101"/>
        <w:gridCol w:w="2441"/>
      </w:tblGrid>
      <w:tr w:rsidR="00F116CB" w14:paraId="42A836C7" w14:textId="77777777" w:rsidTr="00AB18D2">
        <w:tc>
          <w:tcPr>
            <w:tcW w:w="1102" w:type="pct"/>
            <w:tcBorders>
              <w:top w:val="double" w:sz="4" w:space="0" w:color="auto"/>
              <w:bottom w:val="double" w:sz="4" w:space="0" w:color="auto"/>
            </w:tcBorders>
            <w:shd w:val="clear" w:color="auto" w:fill="F3F3F3"/>
          </w:tcPr>
          <w:p w14:paraId="25B9E373" w14:textId="77777777" w:rsidR="00F116CB" w:rsidRDefault="00F116CB" w:rsidP="00AB18D2">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757796F" w14:textId="77777777" w:rsidR="00F116CB" w:rsidRDefault="00F116CB" w:rsidP="00AB18D2">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21DA7C2E" w14:textId="77777777" w:rsidR="00F116CB" w:rsidRDefault="00F116CB" w:rsidP="00AB18D2">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55DAB6EB" w14:textId="77777777" w:rsidR="00F116CB" w:rsidRDefault="00F116CB" w:rsidP="00AB18D2">
            <w:pPr>
              <w:keepNext/>
              <w:keepLines/>
              <w:jc w:val="center"/>
              <w:rPr>
                <w:b/>
              </w:rPr>
            </w:pPr>
            <w:r>
              <w:rPr>
                <w:b/>
              </w:rPr>
              <w:t>Role</w:t>
            </w:r>
          </w:p>
        </w:tc>
      </w:tr>
      <w:tr w:rsidR="00F116CB" w14:paraId="72C7B78B" w14:textId="77777777" w:rsidTr="00AB18D2">
        <w:tc>
          <w:tcPr>
            <w:tcW w:w="1102" w:type="pct"/>
          </w:tcPr>
          <w:p w14:paraId="4A4A4F3A" w14:textId="69058684" w:rsidR="00F116CB" w:rsidRDefault="00F116CB" w:rsidP="00AB18D2"/>
        </w:tc>
        <w:tc>
          <w:tcPr>
            <w:tcW w:w="928" w:type="pct"/>
          </w:tcPr>
          <w:p w14:paraId="1FCE433B" w14:textId="213AD4E1" w:rsidR="00F116CB" w:rsidRDefault="00F116CB" w:rsidP="00AB18D2"/>
        </w:tc>
        <w:tc>
          <w:tcPr>
            <w:tcW w:w="1662" w:type="pct"/>
          </w:tcPr>
          <w:p w14:paraId="46F5FC22" w14:textId="5A704CB0" w:rsidR="00F116CB" w:rsidRDefault="00F116CB" w:rsidP="00AB18D2"/>
        </w:tc>
        <w:tc>
          <w:tcPr>
            <w:tcW w:w="1308" w:type="pct"/>
          </w:tcPr>
          <w:p w14:paraId="65D68C0D" w14:textId="7FC5984A" w:rsidR="00F116CB" w:rsidRDefault="00F116CB" w:rsidP="00AB18D2"/>
        </w:tc>
      </w:tr>
      <w:tr w:rsidR="00F116CB" w14:paraId="66A011E6" w14:textId="77777777" w:rsidTr="00AB18D2">
        <w:tc>
          <w:tcPr>
            <w:tcW w:w="1102" w:type="pct"/>
          </w:tcPr>
          <w:p w14:paraId="72D9541E" w14:textId="4548DF5C" w:rsidR="00F116CB" w:rsidRDefault="00F116CB" w:rsidP="00AB18D2">
            <w:pPr>
              <w:rPr>
                <w:snapToGrid w:val="0"/>
              </w:rPr>
            </w:pPr>
          </w:p>
        </w:tc>
        <w:tc>
          <w:tcPr>
            <w:tcW w:w="928" w:type="pct"/>
          </w:tcPr>
          <w:p w14:paraId="167CF039" w14:textId="6235CEBC" w:rsidR="00F116CB" w:rsidRDefault="00F116CB" w:rsidP="00AB18D2"/>
        </w:tc>
        <w:tc>
          <w:tcPr>
            <w:tcW w:w="1662" w:type="pct"/>
          </w:tcPr>
          <w:p w14:paraId="52186EC8" w14:textId="52C81E0E" w:rsidR="00F116CB" w:rsidRDefault="00F116CB" w:rsidP="00AB18D2"/>
        </w:tc>
        <w:tc>
          <w:tcPr>
            <w:tcW w:w="1308" w:type="pct"/>
          </w:tcPr>
          <w:p w14:paraId="0E5ED1B7" w14:textId="14065A6F" w:rsidR="00F116CB" w:rsidRDefault="00F116CB" w:rsidP="00AB18D2"/>
        </w:tc>
      </w:tr>
    </w:tbl>
    <w:p w14:paraId="25DB9C24" w14:textId="77777777" w:rsidR="00F116CB" w:rsidRPr="00F116CB" w:rsidRDefault="00F116CB" w:rsidP="00F116CB"/>
    <w:p w14:paraId="7501E705" w14:textId="77777777" w:rsidR="00FF61E2" w:rsidRPr="0031072B" w:rsidRDefault="00FF61E2" w:rsidP="00FF61E2">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Provide list of authors of technical standard, their company or organizational affiliation, public email and or telephone number, and role in drafting the standard.</w:t>
      </w:r>
    </w:p>
    <w:p w14:paraId="650891C4" w14:textId="77777777" w:rsidR="00A74FC0" w:rsidRDefault="00A74FC0" w:rsidP="002E7FCD">
      <w:pPr>
        <w:pStyle w:val="Heading1"/>
      </w:pPr>
      <w:bookmarkStart w:id="9" w:name="_Toc45145220"/>
      <w:r>
        <w:t>Requirements</w:t>
      </w:r>
      <w:bookmarkEnd w:id="9"/>
    </w:p>
    <w:p w14:paraId="14CCFC39" w14:textId="77777777" w:rsidR="002E7FCD" w:rsidRDefault="002E7FCD" w:rsidP="007E5700">
      <w:pPr>
        <w:pStyle w:val="Heading2"/>
      </w:pPr>
      <w:bookmarkStart w:id="10" w:name="_Toc45145221"/>
      <w:r>
        <w:t xml:space="preserve">Business </w:t>
      </w:r>
      <w:r w:rsidR="00BB510E">
        <w:t>Requirements</w:t>
      </w:r>
      <w:bookmarkEnd w:id="10"/>
    </w:p>
    <w:p w14:paraId="5EA34499" w14:textId="77777777" w:rsidR="00D5246A" w:rsidRDefault="00D5246A" w:rsidP="007874A4"/>
    <w:p w14:paraId="47A960E1" w14:textId="215000AC" w:rsidR="00B56830" w:rsidRDefault="00D5246A" w:rsidP="007874A4">
      <w:r>
        <w:t xml:space="preserve">This proposal is intended to introduce changes </w:t>
      </w:r>
      <w:r w:rsidR="002774C8">
        <w:t xml:space="preserve">to </w:t>
      </w:r>
      <w:r w:rsidR="00B56830">
        <w:t>FIXatdl 1.1, which was made available to the public in 2010, which address specific pain-points while limiting breaking-changes that would significantly affect existing OMS implementations and require new development.</w:t>
      </w:r>
    </w:p>
    <w:p w14:paraId="5C7A73D7" w14:textId="77777777" w:rsidR="00FA60E4" w:rsidRDefault="00FA60E4" w:rsidP="007874A4"/>
    <w:p w14:paraId="60BAF2F1" w14:textId="77777777" w:rsidR="00583448" w:rsidRDefault="00583448" w:rsidP="007E5700">
      <w:pPr>
        <w:pStyle w:val="Heading2"/>
      </w:pPr>
      <w:bookmarkStart w:id="11" w:name="_Toc45145222"/>
      <w:r>
        <w:t>Technical Requirements</w:t>
      </w:r>
      <w:bookmarkEnd w:id="11"/>
    </w:p>
    <w:p w14:paraId="72EBF8A3" w14:textId="557114BC" w:rsidR="00FD5F1C" w:rsidRPr="00B56830" w:rsidRDefault="00FD5F1C" w:rsidP="00BC32C7">
      <w:pPr>
        <w:rPr>
          <w:highlight w:val="cyan"/>
        </w:rPr>
      </w:pPr>
      <w:r w:rsidRPr="00FD5F1C">
        <w:t>This</w:t>
      </w:r>
      <w:r>
        <w:t xml:space="preserve"> section presents the major enhancements and new functionality which will be included in the first release candidate of FIXatdl 1.2.</w:t>
      </w:r>
      <w:r>
        <w:rPr>
          <w:highlight w:val="cyan"/>
        </w:rPr>
        <w:t xml:space="preserve"> </w:t>
      </w:r>
    </w:p>
    <w:p w14:paraId="4AB314F1" w14:textId="7DE4759D" w:rsidR="00433EA1" w:rsidRPr="00FD5F1C" w:rsidRDefault="00433EA1" w:rsidP="0065581C">
      <w:pPr>
        <w:pStyle w:val="Heading3"/>
      </w:pPr>
      <w:bookmarkStart w:id="12" w:name="_Toc45145223"/>
      <w:r w:rsidRPr="00FD5F1C">
        <w:t xml:space="preserve">New </w:t>
      </w:r>
      <w:r w:rsidR="00E35591">
        <w:t>Method to</w:t>
      </w:r>
      <w:r w:rsidR="00FD5F1C">
        <w:t xml:space="preserve"> </w:t>
      </w:r>
      <w:r w:rsidR="00E35591">
        <w:t>Enable/Disable</w:t>
      </w:r>
      <w:r w:rsidR="00FD5F1C">
        <w:t xml:space="preserve"> Clock Control</w:t>
      </w:r>
      <w:r w:rsidR="00E35591">
        <w:t>s</w:t>
      </w:r>
      <w:bookmarkEnd w:id="12"/>
    </w:p>
    <w:p w14:paraId="3D505FA6" w14:textId="5C535F5C" w:rsidR="00FD5F1C" w:rsidRDefault="00FD5F1C" w:rsidP="009C3E0A">
      <w:r>
        <w:t xml:space="preserve">Clock controls are the GUI component rendered in an OMS/EMS that allows a user to enter a time of day value. For example, the most common parameters to an algorithmic order, “Start Time” and “End Time” will be rendered via a clock control. A common use case involving </w:t>
      </w:r>
      <w:r w:rsidR="00517765">
        <w:t xml:space="preserve">a </w:t>
      </w:r>
      <w:r>
        <w:t>clock control is one where the user enter</w:t>
      </w:r>
      <w:r w:rsidR="00517765">
        <w:t>s</w:t>
      </w:r>
      <w:r>
        <w:t xml:space="preserve"> an order without specifying a time</w:t>
      </w:r>
      <w:r w:rsidR="00517765">
        <w:t xml:space="preserve"> in the control, thus keeping </w:t>
      </w:r>
      <w:r w:rsidR="00C62090">
        <w:t>a</w:t>
      </w:r>
      <w:r w:rsidR="00517765">
        <w:t xml:space="preserve"> value from going out</w:t>
      </w:r>
      <w:r w:rsidR="00C62090">
        <w:t xml:space="preserve"> over the wire</w:t>
      </w:r>
      <w:r w:rsidR="00517765">
        <w:t xml:space="preserve"> in the order message. The receiving broker in this case will apply a default value or default behavior based on the non -presence of this field. To do this, two helper controls are used. They are either check boxes or radio buttons and affect the value of the Clock control by use of a StateRule.</w:t>
      </w:r>
    </w:p>
    <w:p w14:paraId="31EDF0D6" w14:textId="77777777" w:rsidR="00890E22" w:rsidRDefault="00890E22" w:rsidP="00B34CAE">
      <w:pPr>
        <w:spacing w:before="120" w:after="120"/>
      </w:pPr>
      <w:r>
        <w:t>For example:</w:t>
      </w:r>
    </w:p>
    <w:p w14:paraId="103D167D"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&lt;lay:StrategyPanel orientation="VERTICAL" title="Start Time"&gt;</w:t>
      </w:r>
    </w:p>
    <w:p w14:paraId="12947D9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 orientation="HORIZONTAL"&gt;</w:t>
      </w:r>
    </w:p>
    <w:p w14:paraId="65A3154C"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lastRenderedPageBreak/>
        <w:tab/>
        <w:t xml:space="preserve">&lt;lay:Control ID="c_NoStartTime" xsi:type="lay:RadioButton_t" </w:t>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label="Now" initValue="true" radioGroup="StartTimeRB"&gt;</w:t>
      </w:r>
    </w:p>
    <w:p w14:paraId="3C74DFB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&lt;/lay:Control&gt;</w:t>
      </w:r>
    </w:p>
    <w:p w14:paraId="6AB79140"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&lt;/lay:StrategyPanel&gt;</w:t>
      </w:r>
      <w:r w:rsidRPr="005C6144">
        <w:rPr>
          <w:rFonts w:ascii="Consolas" w:hAnsi="Consolas" w:cs="Consolas"/>
          <w:noProof/>
          <w:color w:val="0070C0"/>
          <w:sz w:val="18"/>
          <w:szCs w:val="18"/>
        </w:rPr>
        <w:tab/>
      </w:r>
    </w:p>
    <w:p w14:paraId="1F4C244F"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 orientation="HORIZONTAL”&gt;</w:t>
      </w:r>
    </w:p>
    <w:p w14:paraId="4719BF4B"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 xml:space="preserve">&lt;lay:Control ID="c_EnableStartTime" xsi:type="lay:RadioButton_t" label="" </w:t>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radioGroup="StartTimeRB"&gt;</w:t>
      </w:r>
    </w:p>
    <w:p w14:paraId="41CC7CDC"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&lt;/lay:Control&gt;</w:t>
      </w:r>
    </w:p>
    <w:p w14:paraId="5CDECAE1"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 xml:space="preserve">&lt;lay:Control ID="StartTimeClock" xsi:type="lay:Clock_t" label="" </w:t>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parameterRef="StartTime"&gt;</w:t>
      </w:r>
    </w:p>
    <w:p w14:paraId="6A19F41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&lt;flow:StateRule enabled="false" value="{NULL}"&gt;</w:t>
      </w:r>
    </w:p>
    <w:p w14:paraId="00B6658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&lt;val:Edit field="c_EnableStartTime" operator="EQ" value="false"/&gt;</w:t>
      </w:r>
    </w:p>
    <w:p w14:paraId="7061F54F"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&lt;/flow:StateRule&gt;</w:t>
      </w:r>
    </w:p>
    <w:p w14:paraId="790CCEE8"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&lt;/lay:Control&gt;</w:t>
      </w:r>
    </w:p>
    <w:p w14:paraId="7B6AA5B8"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&lt;/lay:StrategyPanel&gt;</w:t>
      </w:r>
      <w:r w:rsidRPr="005C6144">
        <w:rPr>
          <w:rFonts w:ascii="Consolas" w:hAnsi="Consolas" w:cs="Consolas"/>
          <w:noProof/>
          <w:color w:val="0070C0"/>
          <w:sz w:val="18"/>
          <w:szCs w:val="18"/>
        </w:rPr>
        <w:tab/>
      </w:r>
    </w:p>
    <w:p w14:paraId="45648565" w14:textId="7C88E6C2" w:rsidR="00890E22" w:rsidRPr="005C6144" w:rsidRDefault="00890E22" w:rsidP="00890E22">
      <w:pPr>
        <w:rPr>
          <w:rFonts w:ascii="Consolas" w:hAnsi="Consolas" w:cs="Consolas"/>
          <w:noProof/>
          <w:color w:val="0070C0"/>
          <w:sz w:val="18"/>
          <w:szCs w:val="18"/>
        </w:rPr>
      </w:pPr>
      <w:r w:rsidRPr="005C6144">
        <w:rPr>
          <w:rFonts w:ascii="Consolas" w:hAnsi="Consolas" w:cs="Consolas"/>
          <w:noProof/>
          <w:color w:val="0070C0"/>
          <w:sz w:val="18"/>
          <w:szCs w:val="18"/>
        </w:rPr>
        <w:t>&lt;/lay:StrategyPanel&gt;</w:t>
      </w:r>
    </w:p>
    <w:p w14:paraId="2B09900C" w14:textId="77777777" w:rsidR="00890E22" w:rsidRDefault="00890E22" w:rsidP="00890E22"/>
    <w:p w14:paraId="3C5E4FC7" w14:textId="77777777" w:rsidR="00890E22" w:rsidRDefault="00890E22" w:rsidP="00B34CAE">
      <w:pPr>
        <w:spacing w:after="120"/>
      </w:pPr>
      <w:r>
        <w:t>Here’s how it might be rendered:</w:t>
      </w:r>
    </w:p>
    <w:p w14:paraId="09276834" w14:textId="77777777" w:rsidR="00890E22" w:rsidRDefault="00890E22" w:rsidP="00890E22">
      <w:r>
        <w:rPr>
          <w:noProof/>
        </w:rPr>
        <w:drawing>
          <wp:inline distT="0" distB="0" distL="0" distR="0" wp14:anchorId="78047657" wp14:editId="5E3CDD77">
            <wp:extent cx="20669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019175"/>
                    </a:xfrm>
                    <a:prstGeom prst="rect">
                      <a:avLst/>
                    </a:prstGeom>
                  </pic:spPr>
                </pic:pic>
              </a:graphicData>
            </a:graphic>
          </wp:inline>
        </w:drawing>
      </w:r>
    </w:p>
    <w:p w14:paraId="62C937A2" w14:textId="77777777" w:rsidR="00890E22" w:rsidRDefault="00890E22" w:rsidP="00890E22"/>
    <w:p w14:paraId="47D53D60" w14:textId="28E7E1AB" w:rsidR="00890E22" w:rsidRDefault="00890E22" w:rsidP="00890E22">
      <w:pPr>
        <w:rPr>
          <w:rFonts w:cstheme="minorHAnsi"/>
          <w:color w:val="000000"/>
        </w:rPr>
      </w:pPr>
      <w:r>
        <w:t>The value of the Clock control depends on which radio button is selected. If the first is selected, then the state rule defined within the Clock control will set the value of the Clock to null</w:t>
      </w:r>
      <w:r w:rsidRPr="007B4C5F">
        <w:rPr>
          <w:rFonts w:cstheme="minorHAnsi"/>
        </w:rPr>
        <w:t xml:space="preserve">. </w:t>
      </w:r>
      <w:r w:rsidRPr="007B4C5F">
        <w:rPr>
          <w:rFonts w:cstheme="minorHAnsi"/>
          <w:color w:val="000000"/>
        </w:rPr>
        <w:t>If the Control is null, then the Parameter bound to the Control is null, and the parameter / FIX Tag is not populated</w:t>
      </w:r>
      <w:r>
        <w:rPr>
          <w:rFonts w:cstheme="minorHAnsi"/>
          <w:color w:val="000000"/>
        </w:rPr>
        <w:t xml:space="preserve"> when the order message goes out on the wire</w:t>
      </w:r>
      <w:r w:rsidRPr="007B4C5F">
        <w:rPr>
          <w:rFonts w:cstheme="minorHAnsi"/>
          <w:color w:val="000000"/>
        </w:rPr>
        <w:t xml:space="preserve">. If the second button is selected, then the value of the parameter that goes out on the wire is taken directly from the </w:t>
      </w:r>
      <w:r>
        <w:rPr>
          <w:rFonts w:cstheme="minorHAnsi"/>
          <w:color w:val="000000"/>
        </w:rPr>
        <w:t>value the user entered.</w:t>
      </w:r>
    </w:p>
    <w:p w14:paraId="63078BD2" w14:textId="77777777" w:rsidR="00890E22" w:rsidRDefault="00890E22" w:rsidP="00890E22">
      <w:pPr>
        <w:rPr>
          <w:rFonts w:cstheme="minorHAnsi"/>
          <w:color w:val="000000"/>
        </w:rPr>
      </w:pPr>
    </w:p>
    <w:p w14:paraId="5AA06557" w14:textId="338BE1C3" w:rsidR="00890E22" w:rsidRDefault="00890E22" w:rsidP="00890E22">
      <w:pPr>
        <w:rPr>
          <w:rFonts w:cstheme="minorHAnsi"/>
          <w:color w:val="000000"/>
        </w:rPr>
      </w:pPr>
      <w:r>
        <w:rPr>
          <w:rFonts w:cstheme="minorHAnsi"/>
          <w:color w:val="000000"/>
        </w:rPr>
        <w:t>The same can be done using a dropdown (combo box) with two items instead:</w:t>
      </w:r>
    </w:p>
    <w:p w14:paraId="1860D3F4" w14:textId="77777777" w:rsidR="00890E22" w:rsidRDefault="00890E22" w:rsidP="00890E22">
      <w:pPr>
        <w:rPr>
          <w:rFonts w:cstheme="minorHAnsi"/>
          <w:color w:val="000000"/>
        </w:rPr>
      </w:pPr>
    </w:p>
    <w:p w14:paraId="565C8FCC"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&lt;lay:StrategyPanel orientation="VERTICAL" title="Start Time"&gt;</w:t>
      </w:r>
      <w:r w:rsidRPr="005C6144">
        <w:rPr>
          <w:rFonts w:ascii="Consolas" w:hAnsi="Consolas" w:cs="Consolas"/>
          <w:noProof/>
          <w:color w:val="0070C0"/>
          <w:sz w:val="18"/>
          <w:szCs w:val="18"/>
        </w:rPr>
        <w:tab/>
      </w:r>
    </w:p>
    <w:p w14:paraId="3805731B"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 orientation="HORIZONTAL"&gt;</w:t>
      </w:r>
    </w:p>
    <w:p w14:paraId="441D9F2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 ID="c_StartTimeOption" xsi:type="lay:DropDownList_t" label=""&gt;</w:t>
      </w:r>
    </w:p>
    <w:p w14:paraId="3F6FC541"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&lt;lay:ListItem enumID="e_now" uiRep="Now"/&gt;</w:t>
      </w:r>
    </w:p>
    <w:p w14:paraId="3DEF34E4"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&lt;lay:ListItem enumID="e_custom" uiRep="Custom"/&gt;</w:t>
      </w:r>
    </w:p>
    <w:p w14:paraId="1CCCE659"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&lt;/lay:Control&gt;</w:t>
      </w:r>
    </w:p>
    <w:p w14:paraId="7BAD9DCC"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&lt;/lay:StrategyPanel&gt;</w:t>
      </w:r>
      <w:r w:rsidRPr="005C6144">
        <w:rPr>
          <w:rFonts w:ascii="Consolas" w:hAnsi="Consolas" w:cs="Consolas"/>
          <w:noProof/>
          <w:color w:val="0070C0"/>
          <w:sz w:val="18"/>
          <w:szCs w:val="18"/>
        </w:rPr>
        <w:tab/>
      </w:r>
    </w:p>
    <w:p w14:paraId="4E8BA786"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 orientation="HORIZONTAL”&gt;</w:t>
      </w:r>
    </w:p>
    <w:p w14:paraId="5EA6A8CD"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 ID="c_StartTimeClock" xsi:type="lay:Clock_t" label=""</w:t>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parameterRef="StartTime"&gt;</w:t>
      </w:r>
    </w:p>
    <w:p w14:paraId="3AA6BA9B"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&lt;flow:StateRule enabled="false" value="{NULL}"&gt;</w:t>
      </w:r>
    </w:p>
    <w:p w14:paraId="2951A8FF"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&lt;val:Edit field="c_StartTimeOption" operator="EQ" value="e_now"/&gt;</w:t>
      </w:r>
    </w:p>
    <w:p w14:paraId="3CCD0C90"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r>
      <w:r w:rsidRPr="005C6144">
        <w:rPr>
          <w:rFonts w:ascii="Consolas" w:hAnsi="Consolas" w:cs="Consolas"/>
          <w:noProof/>
          <w:color w:val="0070C0"/>
          <w:sz w:val="18"/>
          <w:szCs w:val="18"/>
        </w:rPr>
        <w:tab/>
        <w:t>&lt;/flow:StateRule&gt;</w:t>
      </w:r>
    </w:p>
    <w:p w14:paraId="2167C68F"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ab/>
        <w:t>&lt;/lay:Control&gt;</w:t>
      </w:r>
    </w:p>
    <w:p w14:paraId="2539120D" w14:textId="77777777" w:rsidR="00890E22" w:rsidRPr="005C6144" w:rsidRDefault="00890E22" w:rsidP="00890E22">
      <w:pPr>
        <w:autoSpaceDE w:val="0"/>
        <w:autoSpaceDN w:val="0"/>
        <w:adjustRightInd w:val="0"/>
        <w:rPr>
          <w:rFonts w:ascii="Consolas" w:hAnsi="Consolas" w:cs="Consolas"/>
          <w:noProof/>
          <w:color w:val="0070C0"/>
          <w:sz w:val="18"/>
          <w:szCs w:val="18"/>
        </w:rPr>
      </w:pPr>
      <w:r w:rsidRPr="005C6144">
        <w:rPr>
          <w:rFonts w:ascii="Consolas" w:hAnsi="Consolas" w:cs="Consolas"/>
          <w:noProof/>
          <w:color w:val="0070C0"/>
          <w:sz w:val="18"/>
          <w:szCs w:val="18"/>
        </w:rPr>
        <w:t xml:space="preserve">    &lt;/lay:StrategyPanel&gt;</w:t>
      </w:r>
      <w:r w:rsidRPr="005C6144">
        <w:rPr>
          <w:rFonts w:ascii="Consolas" w:hAnsi="Consolas" w:cs="Consolas"/>
          <w:noProof/>
          <w:color w:val="0070C0"/>
          <w:sz w:val="18"/>
          <w:szCs w:val="18"/>
        </w:rPr>
        <w:tab/>
      </w:r>
    </w:p>
    <w:p w14:paraId="197635BF" w14:textId="77777777" w:rsidR="00890E22" w:rsidRDefault="00890E22" w:rsidP="00890E22">
      <w:pPr>
        <w:rPr>
          <w:rFonts w:cstheme="minorHAnsi"/>
          <w:color w:val="000000"/>
        </w:rPr>
      </w:pPr>
      <w:r w:rsidRPr="005C6144">
        <w:rPr>
          <w:rFonts w:ascii="Consolas" w:hAnsi="Consolas" w:cs="Consolas"/>
          <w:noProof/>
          <w:color w:val="0070C0"/>
          <w:sz w:val="18"/>
          <w:szCs w:val="18"/>
        </w:rPr>
        <w:t>&lt;/lay:StrategyPanel&gt;</w:t>
      </w:r>
    </w:p>
    <w:p w14:paraId="59AAA642" w14:textId="77777777" w:rsidR="00890E22" w:rsidRDefault="00890E22" w:rsidP="00890E22"/>
    <w:p w14:paraId="66F89CA1" w14:textId="1C89F0CA" w:rsidR="00890E22" w:rsidRDefault="00890E22" w:rsidP="00B34CAE">
      <w:pPr>
        <w:spacing w:after="120"/>
      </w:pPr>
      <w:r>
        <w:t>Rendering the following:</w:t>
      </w:r>
    </w:p>
    <w:p w14:paraId="6A9DA7D3" w14:textId="77777777" w:rsidR="00890E22" w:rsidRDefault="00890E22" w:rsidP="00890E22">
      <w:r>
        <w:rPr>
          <w:noProof/>
        </w:rPr>
        <w:lastRenderedPageBreak/>
        <w:drawing>
          <wp:inline distT="0" distB="0" distL="0" distR="0" wp14:anchorId="600913CB" wp14:editId="57492C5C">
            <wp:extent cx="2143424" cy="1133633"/>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ck-6.PNG"/>
                    <pic:cNvPicPr/>
                  </pic:nvPicPr>
                  <pic:blipFill>
                    <a:blip r:embed="rId16">
                      <a:extLst>
                        <a:ext uri="{28A0092B-C50C-407E-A947-70E740481C1C}">
                          <a14:useLocalDpi xmlns:a14="http://schemas.microsoft.com/office/drawing/2010/main" val="0"/>
                        </a:ext>
                      </a:extLst>
                    </a:blip>
                    <a:stretch>
                      <a:fillRect/>
                    </a:stretch>
                  </pic:blipFill>
                  <pic:spPr>
                    <a:xfrm>
                      <a:off x="0" y="0"/>
                      <a:ext cx="2143424" cy="1133633"/>
                    </a:xfrm>
                    <a:prstGeom prst="rect">
                      <a:avLst/>
                    </a:prstGeom>
                  </pic:spPr>
                </pic:pic>
              </a:graphicData>
            </a:graphic>
          </wp:inline>
        </w:drawing>
      </w:r>
    </w:p>
    <w:p w14:paraId="117CD1CA" w14:textId="77777777" w:rsidR="00890E22" w:rsidRDefault="00890E22" w:rsidP="00890E22"/>
    <w:p w14:paraId="3D3C339A" w14:textId="02B9158F" w:rsidR="00890E22" w:rsidRPr="003E15DC" w:rsidRDefault="00890E22" w:rsidP="00890E22">
      <w:r>
        <w:t>Here the “Custom” item has been selected from the dropdown list. If the user had selected “Now” then the time below the dropdown would be greyed out.</w:t>
      </w:r>
    </w:p>
    <w:p w14:paraId="5E655F4B" w14:textId="08BDDAE2" w:rsidR="00890E22" w:rsidRDefault="00890E22" w:rsidP="00B34CAE">
      <w:pPr>
        <w:spacing w:before="120"/>
      </w:pPr>
      <w:r>
        <w:t xml:space="preserve">In FIXatdl 1.2 we define a set of new Clock control attributes which will allow this behavior to be supported without the need of helper controls or state rules. To </w:t>
      </w:r>
      <w:r w:rsidR="000F379B">
        <w:t>do so</w:t>
      </w:r>
      <w:r>
        <w:t>, an OMS would need to implement a compound GUI control (a GUI control with at least two underlying controls: a datetime picker and a check box / radio button). To achieve this goal, we propose the following attributes for the Clock control:</w:t>
      </w:r>
    </w:p>
    <w:p w14:paraId="7682D050" w14:textId="77777777" w:rsidR="000F379B" w:rsidRDefault="000F379B" w:rsidP="00890E22"/>
    <w:tbl>
      <w:tblPr>
        <w:tblStyle w:val="TableGrid"/>
        <w:tblW w:w="0" w:type="auto"/>
        <w:tblLook w:val="04A0" w:firstRow="1" w:lastRow="0" w:firstColumn="1" w:lastColumn="0" w:noHBand="0" w:noVBand="1"/>
      </w:tblPr>
      <w:tblGrid>
        <w:gridCol w:w="2305"/>
        <w:gridCol w:w="1740"/>
        <w:gridCol w:w="744"/>
        <w:gridCol w:w="3997"/>
      </w:tblGrid>
      <w:tr w:rsidR="00890E22" w14:paraId="428A06FE" w14:textId="77777777" w:rsidTr="00152B31">
        <w:trPr>
          <w:cnfStyle w:val="100000000000" w:firstRow="1" w:lastRow="0" w:firstColumn="0" w:lastColumn="0" w:oddVBand="0" w:evenVBand="0" w:oddHBand="0" w:evenHBand="0" w:firstRowFirstColumn="0" w:firstRowLastColumn="0" w:lastRowFirstColumn="0" w:lastRowLastColumn="0"/>
        </w:trPr>
        <w:tc>
          <w:tcPr>
            <w:tcW w:w="2305" w:type="dxa"/>
            <w:shd w:val="clear" w:color="auto" w:fill="F2F2F2" w:themeFill="background1" w:themeFillShade="F2"/>
          </w:tcPr>
          <w:p w14:paraId="7205B8A7" w14:textId="77777777" w:rsidR="00890E22" w:rsidRDefault="00890E22" w:rsidP="00152B31">
            <w:pPr>
              <w:rPr>
                <w:noProof/>
              </w:rPr>
            </w:pPr>
            <w:r>
              <w:rPr>
                <w:noProof/>
              </w:rPr>
              <w:t>Attribute</w:t>
            </w:r>
          </w:p>
        </w:tc>
        <w:tc>
          <w:tcPr>
            <w:tcW w:w="1740" w:type="dxa"/>
            <w:shd w:val="clear" w:color="auto" w:fill="F2F2F2" w:themeFill="background1" w:themeFillShade="F2"/>
          </w:tcPr>
          <w:p w14:paraId="6089DAE6" w14:textId="77777777" w:rsidR="00890E22" w:rsidRDefault="00890E22" w:rsidP="00152B31">
            <w:pPr>
              <w:rPr>
                <w:noProof/>
              </w:rPr>
            </w:pPr>
            <w:r>
              <w:rPr>
                <w:noProof/>
              </w:rPr>
              <w:t>Type</w:t>
            </w:r>
          </w:p>
        </w:tc>
        <w:tc>
          <w:tcPr>
            <w:tcW w:w="731" w:type="dxa"/>
            <w:shd w:val="clear" w:color="auto" w:fill="F2F2F2" w:themeFill="background1" w:themeFillShade="F2"/>
          </w:tcPr>
          <w:p w14:paraId="239F89B1" w14:textId="77777777" w:rsidR="00890E22" w:rsidRDefault="00890E22" w:rsidP="00152B31">
            <w:pPr>
              <w:rPr>
                <w:noProof/>
              </w:rPr>
            </w:pPr>
            <w:r>
              <w:rPr>
                <w:noProof/>
              </w:rPr>
              <w:t>Req’d</w:t>
            </w:r>
          </w:p>
        </w:tc>
        <w:tc>
          <w:tcPr>
            <w:tcW w:w="3997" w:type="dxa"/>
            <w:shd w:val="clear" w:color="auto" w:fill="F2F2F2" w:themeFill="background1" w:themeFillShade="F2"/>
          </w:tcPr>
          <w:p w14:paraId="3A720080" w14:textId="77777777" w:rsidR="00890E22" w:rsidRDefault="00890E22" w:rsidP="00152B31">
            <w:pPr>
              <w:rPr>
                <w:noProof/>
              </w:rPr>
            </w:pPr>
            <w:r>
              <w:rPr>
                <w:noProof/>
              </w:rPr>
              <w:t>Description</w:t>
            </w:r>
          </w:p>
        </w:tc>
      </w:tr>
      <w:tr w:rsidR="00890E22" w14:paraId="53D205F6" w14:textId="77777777" w:rsidTr="00152B31">
        <w:tc>
          <w:tcPr>
            <w:tcW w:w="2305" w:type="dxa"/>
          </w:tcPr>
          <w:p w14:paraId="443B059B" w14:textId="77777777" w:rsidR="00890E22" w:rsidRDefault="00890E22" w:rsidP="00152B31">
            <w:pPr>
              <w:rPr>
                <w:noProof/>
              </w:rPr>
            </w:pPr>
            <w:r>
              <w:rPr>
                <w:noProof/>
              </w:rPr>
              <w:t>enablingControlType</w:t>
            </w:r>
          </w:p>
        </w:tc>
        <w:tc>
          <w:tcPr>
            <w:tcW w:w="1740" w:type="dxa"/>
          </w:tcPr>
          <w:p w14:paraId="2752E227" w14:textId="77777777" w:rsidR="00890E22" w:rsidRDefault="00890E22" w:rsidP="00152B31">
            <w:pPr>
              <w:rPr>
                <w:noProof/>
              </w:rPr>
            </w:pPr>
            <w:r>
              <w:rPr>
                <w:noProof/>
              </w:rPr>
              <w:t>String. Valid values are restricted to “CheckBox”, “RadioButton” or “DropDown”.</w:t>
            </w:r>
          </w:p>
        </w:tc>
        <w:tc>
          <w:tcPr>
            <w:tcW w:w="731" w:type="dxa"/>
          </w:tcPr>
          <w:p w14:paraId="31BAB9A7" w14:textId="77777777" w:rsidR="00890E22" w:rsidRDefault="00890E22" w:rsidP="00152B31">
            <w:pPr>
              <w:rPr>
                <w:noProof/>
              </w:rPr>
            </w:pPr>
            <w:r>
              <w:rPr>
                <w:noProof/>
              </w:rPr>
              <w:t>N</w:t>
            </w:r>
          </w:p>
        </w:tc>
        <w:tc>
          <w:tcPr>
            <w:tcW w:w="3997" w:type="dxa"/>
          </w:tcPr>
          <w:p w14:paraId="6370FA15" w14:textId="77777777" w:rsidR="00890E22" w:rsidRDefault="00890E22" w:rsidP="00152B31">
            <w:pPr>
              <w:rPr>
                <w:noProof/>
              </w:rPr>
            </w:pPr>
            <w:r>
              <w:rPr>
                <w:noProof/>
              </w:rPr>
              <w:t>Description of the GUI control to be rendered which directs the OMS to enable the clock and allow it to accept user input. is enabled (greyed-out with null value).</w:t>
            </w:r>
          </w:p>
          <w:p w14:paraId="0036DD3C" w14:textId="77777777" w:rsidR="00890E22" w:rsidRDefault="00890E22" w:rsidP="00152B31">
            <w:pPr>
              <w:rPr>
                <w:noProof/>
              </w:rPr>
            </w:pPr>
            <w:r>
              <w:rPr>
                <w:noProof/>
              </w:rPr>
              <w:t>If an OMS supports this feature and enablingControlType is provided, then the OMS may render a GUI control of this type next to the GUI control intended to accept datetime values from the user.</w:t>
            </w:r>
          </w:p>
        </w:tc>
      </w:tr>
      <w:tr w:rsidR="00890E22" w14:paraId="3E51F806" w14:textId="77777777" w:rsidTr="00152B31">
        <w:tc>
          <w:tcPr>
            <w:tcW w:w="2305" w:type="dxa"/>
          </w:tcPr>
          <w:p w14:paraId="3B3B8CEE" w14:textId="77777777" w:rsidR="00890E22" w:rsidRDefault="00890E22" w:rsidP="00152B31">
            <w:pPr>
              <w:rPr>
                <w:noProof/>
              </w:rPr>
            </w:pPr>
            <w:r>
              <w:rPr>
                <w:noProof/>
              </w:rPr>
              <w:t>disablingControlType</w:t>
            </w:r>
          </w:p>
        </w:tc>
        <w:tc>
          <w:tcPr>
            <w:tcW w:w="1740" w:type="dxa"/>
          </w:tcPr>
          <w:p w14:paraId="769A5129" w14:textId="77777777" w:rsidR="00890E22" w:rsidRDefault="00890E22" w:rsidP="00152B31">
            <w:pPr>
              <w:rPr>
                <w:noProof/>
              </w:rPr>
            </w:pPr>
            <w:r>
              <w:rPr>
                <w:noProof/>
              </w:rPr>
              <w:t>String. Valid values are restricted to “CheckBox”, “RadioButton” or “DropDown”.</w:t>
            </w:r>
          </w:p>
        </w:tc>
        <w:tc>
          <w:tcPr>
            <w:tcW w:w="731" w:type="dxa"/>
          </w:tcPr>
          <w:p w14:paraId="192895C5" w14:textId="77777777" w:rsidR="00890E22" w:rsidRDefault="00890E22" w:rsidP="00152B31">
            <w:pPr>
              <w:rPr>
                <w:noProof/>
              </w:rPr>
            </w:pPr>
            <w:r>
              <w:rPr>
                <w:noProof/>
              </w:rPr>
              <w:t>N</w:t>
            </w:r>
          </w:p>
        </w:tc>
        <w:tc>
          <w:tcPr>
            <w:tcW w:w="3997" w:type="dxa"/>
          </w:tcPr>
          <w:p w14:paraId="4506746B" w14:textId="77777777" w:rsidR="00890E22" w:rsidRDefault="00890E22" w:rsidP="00152B31">
            <w:pPr>
              <w:rPr>
                <w:noProof/>
              </w:rPr>
            </w:pPr>
            <w:r>
              <w:rPr>
                <w:noProof/>
              </w:rPr>
              <w:t>Description of the GUI control to be rendered which directs the OMS to disable the clock (greyed-out with null value) and block users from providing input.</w:t>
            </w:r>
          </w:p>
          <w:p w14:paraId="23ACFC26" w14:textId="77777777" w:rsidR="00890E22" w:rsidRDefault="00890E22" w:rsidP="00152B31">
            <w:pPr>
              <w:rPr>
                <w:noProof/>
              </w:rPr>
            </w:pPr>
          </w:p>
        </w:tc>
      </w:tr>
      <w:tr w:rsidR="00890E22" w14:paraId="77527A0E" w14:textId="77777777" w:rsidTr="00152B31">
        <w:tc>
          <w:tcPr>
            <w:tcW w:w="2305" w:type="dxa"/>
          </w:tcPr>
          <w:p w14:paraId="69A4DD30" w14:textId="77777777" w:rsidR="00890E22" w:rsidRDefault="00890E22" w:rsidP="00152B31">
            <w:pPr>
              <w:rPr>
                <w:noProof/>
              </w:rPr>
            </w:pPr>
            <w:r>
              <w:rPr>
                <w:noProof/>
              </w:rPr>
              <w:t>disablingControlText</w:t>
            </w:r>
          </w:p>
        </w:tc>
        <w:tc>
          <w:tcPr>
            <w:tcW w:w="1740" w:type="dxa"/>
          </w:tcPr>
          <w:p w14:paraId="74C66090" w14:textId="77777777" w:rsidR="00890E22" w:rsidRDefault="00890E22" w:rsidP="00152B31">
            <w:pPr>
              <w:rPr>
                <w:noProof/>
              </w:rPr>
            </w:pPr>
            <w:r>
              <w:rPr>
                <w:noProof/>
              </w:rPr>
              <w:t>String</w:t>
            </w:r>
          </w:p>
        </w:tc>
        <w:tc>
          <w:tcPr>
            <w:tcW w:w="731" w:type="dxa"/>
          </w:tcPr>
          <w:p w14:paraId="79736441" w14:textId="77777777" w:rsidR="00890E22" w:rsidRDefault="00890E22" w:rsidP="00152B31">
            <w:pPr>
              <w:rPr>
                <w:noProof/>
              </w:rPr>
            </w:pPr>
            <w:r>
              <w:rPr>
                <w:noProof/>
              </w:rPr>
              <w:t>N</w:t>
            </w:r>
          </w:p>
        </w:tc>
        <w:tc>
          <w:tcPr>
            <w:tcW w:w="3997" w:type="dxa"/>
          </w:tcPr>
          <w:p w14:paraId="5AD9F9D6" w14:textId="77777777" w:rsidR="00890E22" w:rsidRDefault="00890E22" w:rsidP="00152B31">
            <w:pPr>
              <w:rPr>
                <w:noProof/>
              </w:rPr>
            </w:pPr>
            <w:r>
              <w:rPr>
                <w:noProof/>
              </w:rPr>
              <w:t>Text to display next to the disabling GUI control. Intended to describe the effective result of explicitly disabling the clock via its disabling control.</w:t>
            </w:r>
          </w:p>
        </w:tc>
      </w:tr>
    </w:tbl>
    <w:p w14:paraId="322159D5" w14:textId="77777777" w:rsidR="00890E22" w:rsidRDefault="00890E22" w:rsidP="00890E22"/>
    <w:p w14:paraId="448005D6" w14:textId="232FEFF7" w:rsidR="00890E22" w:rsidRDefault="00890E22" w:rsidP="00890E22">
      <w:r>
        <w:t>Using these attributes, the previous FIXatdl sample could be written as follows:</w:t>
      </w:r>
    </w:p>
    <w:p w14:paraId="01158B69" w14:textId="77777777" w:rsidR="000F379B" w:rsidRDefault="000F379B" w:rsidP="00890E22"/>
    <w:p w14:paraId="7E6CCB30" w14:textId="77777777" w:rsidR="00890E22" w:rsidRPr="005C6144" w:rsidRDefault="00890E22" w:rsidP="00890E22">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&lt;lay:StrategyPanel orientation="VERTICAL" title="Start Time"&gt;</w:t>
      </w:r>
    </w:p>
    <w:p w14:paraId="2EBBF895" w14:textId="77777777" w:rsidR="00890E22" w:rsidRPr="005C6144" w:rsidRDefault="00890E22" w:rsidP="00890E22">
      <w:pPr>
        <w:autoSpaceDE w:val="0"/>
        <w:autoSpaceDN w:val="0"/>
        <w:adjustRightInd w:val="0"/>
        <w:ind w:firstLine="720"/>
        <w:rPr>
          <w:rFonts w:ascii="Consolas" w:hAnsi="Consolas" w:cs="Consolas"/>
          <w:noProof/>
          <w:color w:val="0070C0"/>
          <w:sz w:val="19"/>
          <w:szCs w:val="19"/>
        </w:rPr>
      </w:pPr>
      <w:r w:rsidRPr="005C6144">
        <w:rPr>
          <w:rFonts w:ascii="Consolas" w:hAnsi="Consolas" w:cs="Consolas"/>
          <w:noProof/>
          <w:color w:val="0070C0"/>
          <w:sz w:val="19"/>
          <w:szCs w:val="19"/>
        </w:rPr>
        <w:t>&lt;lay:Control ID="StartTimeClock" xsi:type="lay:Clock_t" label=""</w:t>
      </w:r>
    </w:p>
    <w:p w14:paraId="7C3C479D" w14:textId="77777777" w:rsidR="00890E22" w:rsidRPr="005C6144" w:rsidRDefault="00890E22" w:rsidP="00890E22">
      <w:pPr>
        <w:autoSpaceDE w:val="0"/>
        <w:autoSpaceDN w:val="0"/>
        <w:adjustRightInd w:val="0"/>
        <w:ind w:left="720" w:firstLine="720"/>
        <w:rPr>
          <w:rFonts w:ascii="Consolas" w:hAnsi="Consolas" w:cs="Consolas"/>
          <w:noProof/>
          <w:color w:val="0070C0"/>
          <w:sz w:val="19"/>
          <w:szCs w:val="19"/>
        </w:rPr>
      </w:pPr>
      <w:r w:rsidRPr="005C6144">
        <w:rPr>
          <w:rFonts w:ascii="Consolas" w:hAnsi="Consolas" w:cs="Consolas"/>
          <w:noProof/>
          <w:color w:val="0070C0"/>
          <w:sz w:val="19"/>
          <w:szCs w:val="19"/>
        </w:rPr>
        <w:t>disablingControlType=”RadioButton”</w:t>
      </w:r>
    </w:p>
    <w:p w14:paraId="2F9449EC" w14:textId="77777777" w:rsidR="00890E22" w:rsidRPr="005C6144" w:rsidRDefault="00890E22" w:rsidP="00890E22">
      <w:pPr>
        <w:autoSpaceDE w:val="0"/>
        <w:autoSpaceDN w:val="0"/>
        <w:adjustRightInd w:val="0"/>
        <w:ind w:left="720" w:firstLine="720"/>
        <w:rPr>
          <w:rFonts w:ascii="Consolas" w:hAnsi="Consolas" w:cs="Consolas"/>
          <w:noProof/>
          <w:color w:val="0070C0"/>
          <w:sz w:val="19"/>
          <w:szCs w:val="19"/>
        </w:rPr>
      </w:pPr>
      <w:r w:rsidRPr="005C6144">
        <w:rPr>
          <w:rFonts w:ascii="Consolas" w:hAnsi="Consolas" w:cs="Consolas"/>
          <w:noProof/>
          <w:color w:val="0070C0"/>
          <w:sz w:val="19"/>
          <w:szCs w:val="19"/>
        </w:rPr>
        <w:t>disablingControlLabel=”Now”</w:t>
      </w:r>
    </w:p>
    <w:p w14:paraId="66E4AE2F" w14:textId="77777777" w:rsidR="00890E22" w:rsidRPr="005C6144" w:rsidRDefault="00890E22" w:rsidP="00890E22">
      <w:pPr>
        <w:autoSpaceDE w:val="0"/>
        <w:autoSpaceDN w:val="0"/>
        <w:adjustRightInd w:val="0"/>
        <w:ind w:left="720" w:firstLine="720"/>
        <w:rPr>
          <w:rFonts w:ascii="Consolas" w:hAnsi="Consolas" w:cs="Consolas"/>
          <w:noProof/>
          <w:color w:val="0070C0"/>
          <w:sz w:val="19"/>
          <w:szCs w:val="19"/>
        </w:rPr>
      </w:pPr>
      <w:r w:rsidRPr="005C6144">
        <w:rPr>
          <w:rFonts w:ascii="Consolas" w:hAnsi="Consolas" w:cs="Consolas"/>
          <w:noProof/>
          <w:color w:val="0070C0"/>
          <w:sz w:val="19"/>
          <w:szCs w:val="19"/>
        </w:rPr>
        <w:t>enablingControlType=”RadionButton”</w:t>
      </w:r>
      <w:r w:rsidRPr="005C6144">
        <w:rPr>
          <w:rFonts w:ascii="Consolas" w:hAnsi="Consolas" w:cs="Consolas"/>
          <w:noProof/>
          <w:color w:val="0070C0"/>
          <w:sz w:val="19"/>
          <w:szCs w:val="19"/>
        </w:rPr>
        <w:tab/>
      </w:r>
      <w:r w:rsidRPr="005C6144">
        <w:rPr>
          <w:rFonts w:ascii="Consolas" w:hAnsi="Consolas" w:cs="Consolas"/>
          <w:noProof/>
          <w:color w:val="0070C0"/>
          <w:sz w:val="19"/>
          <w:szCs w:val="19"/>
        </w:rPr>
        <w:tab/>
      </w:r>
      <w:r w:rsidRPr="005C6144">
        <w:rPr>
          <w:rFonts w:ascii="Consolas" w:hAnsi="Consolas" w:cs="Consolas"/>
          <w:noProof/>
          <w:color w:val="0070C0"/>
          <w:sz w:val="19"/>
          <w:szCs w:val="19"/>
        </w:rPr>
        <w:tab/>
      </w:r>
      <w:r w:rsidRPr="005C6144">
        <w:rPr>
          <w:rFonts w:ascii="Consolas" w:hAnsi="Consolas" w:cs="Consolas"/>
          <w:noProof/>
          <w:color w:val="0070C0"/>
          <w:sz w:val="19"/>
          <w:szCs w:val="19"/>
        </w:rPr>
        <w:tab/>
      </w:r>
      <w:r w:rsidRPr="005C6144">
        <w:rPr>
          <w:rFonts w:ascii="Consolas" w:hAnsi="Consolas" w:cs="Consolas"/>
          <w:noProof/>
          <w:color w:val="0070C0"/>
          <w:sz w:val="19"/>
          <w:szCs w:val="19"/>
        </w:rPr>
        <w:tab/>
        <w:t>parameterRef="StartTime"&gt;</w:t>
      </w:r>
    </w:p>
    <w:p w14:paraId="6DFB3DE7" w14:textId="77777777" w:rsidR="00890E22" w:rsidRPr="005C6144" w:rsidRDefault="00890E22" w:rsidP="00890E22">
      <w:pPr>
        <w:autoSpaceDE w:val="0"/>
        <w:autoSpaceDN w:val="0"/>
        <w:adjustRightInd w:val="0"/>
        <w:ind w:firstLine="720"/>
        <w:rPr>
          <w:rFonts w:ascii="Consolas" w:hAnsi="Consolas" w:cs="Consolas"/>
          <w:noProof/>
          <w:color w:val="0070C0"/>
          <w:sz w:val="19"/>
          <w:szCs w:val="19"/>
        </w:rPr>
      </w:pPr>
      <w:r w:rsidRPr="005C6144">
        <w:rPr>
          <w:rFonts w:ascii="Consolas" w:hAnsi="Consolas" w:cs="Consolas"/>
          <w:noProof/>
          <w:color w:val="0070C0"/>
          <w:sz w:val="19"/>
          <w:szCs w:val="19"/>
        </w:rPr>
        <w:t>&lt;/lay:Control&gt;</w:t>
      </w:r>
    </w:p>
    <w:p w14:paraId="5A82B848" w14:textId="137E8075" w:rsidR="00890E22" w:rsidRPr="005C6144" w:rsidRDefault="00890E22" w:rsidP="00890E22">
      <w:pPr>
        <w:rPr>
          <w:rFonts w:ascii="Consolas" w:hAnsi="Consolas" w:cs="Consolas"/>
          <w:noProof/>
          <w:color w:val="0070C0"/>
          <w:sz w:val="19"/>
          <w:szCs w:val="19"/>
        </w:rPr>
      </w:pPr>
      <w:r w:rsidRPr="005C6144">
        <w:rPr>
          <w:rFonts w:ascii="Consolas" w:hAnsi="Consolas" w:cs="Consolas"/>
          <w:noProof/>
          <w:color w:val="0070C0"/>
          <w:sz w:val="19"/>
          <w:szCs w:val="19"/>
        </w:rPr>
        <w:t>&lt;/lay:StrategyPanel&gt;</w:t>
      </w:r>
    </w:p>
    <w:p w14:paraId="7712B17D" w14:textId="77777777" w:rsidR="000F379B" w:rsidRPr="00A3123A" w:rsidRDefault="000F379B" w:rsidP="00890E22"/>
    <w:p w14:paraId="63E49B9D" w14:textId="77777777" w:rsidR="00890E22" w:rsidRDefault="00890E22" w:rsidP="00B34CAE">
      <w:pPr>
        <w:spacing w:after="120"/>
      </w:pPr>
      <w:r>
        <w:lastRenderedPageBreak/>
        <w:t>The rendering would remain as before:</w:t>
      </w:r>
    </w:p>
    <w:p w14:paraId="5432C0BB" w14:textId="77777777" w:rsidR="00890E22" w:rsidRDefault="00890E22" w:rsidP="00890E22">
      <w:r>
        <w:rPr>
          <w:noProof/>
        </w:rPr>
        <w:drawing>
          <wp:inline distT="0" distB="0" distL="0" distR="0" wp14:anchorId="2D37A88E" wp14:editId="4B4A0EFA">
            <wp:extent cx="206692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019175"/>
                    </a:xfrm>
                    <a:prstGeom prst="rect">
                      <a:avLst/>
                    </a:prstGeom>
                  </pic:spPr>
                </pic:pic>
              </a:graphicData>
            </a:graphic>
          </wp:inline>
        </w:drawing>
      </w:r>
    </w:p>
    <w:p w14:paraId="21B8CFBE" w14:textId="77777777" w:rsidR="000F379B" w:rsidRDefault="000F379B" w:rsidP="00890E22"/>
    <w:p w14:paraId="3A18B8F3" w14:textId="3291E2DC" w:rsidR="00890E22" w:rsidRDefault="00890E22" w:rsidP="00B34CAE">
      <w:pPr>
        <w:spacing w:after="120"/>
      </w:pPr>
      <w:r>
        <w:t>If an explicit GUI control used to disable user input is not desired, then the disabingControlType attribute can be omitted:</w:t>
      </w:r>
    </w:p>
    <w:p w14:paraId="617C1525" w14:textId="77777777" w:rsidR="00890E22" w:rsidRPr="007108A9" w:rsidRDefault="00890E22" w:rsidP="00890E22">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&lt;lay:StrategyPanel orientation="VERTICAL" title="Start Time"&gt;</w:t>
      </w:r>
      <w:r w:rsidRPr="007108A9">
        <w:rPr>
          <w:rFonts w:ascii="Consolas" w:hAnsi="Consolas" w:cs="Consolas"/>
          <w:noProof/>
          <w:color w:val="365F91" w:themeColor="accent1" w:themeShade="BF"/>
          <w:sz w:val="19"/>
          <w:szCs w:val="19"/>
        </w:rPr>
        <w:tab/>
      </w:r>
    </w:p>
    <w:p w14:paraId="70442898" w14:textId="77777777" w:rsidR="00890E22" w:rsidRPr="007108A9" w:rsidRDefault="00890E22" w:rsidP="00890E22">
      <w:pPr>
        <w:autoSpaceDE w:val="0"/>
        <w:autoSpaceDN w:val="0"/>
        <w:adjustRightInd w:val="0"/>
        <w:ind w:firstLine="72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&lt;lay:Control ID="StartTimeClock" xsi:type="lay:Clock_t" label=""</w:t>
      </w:r>
    </w:p>
    <w:p w14:paraId="01D64E9A" w14:textId="77777777" w:rsidR="00890E22" w:rsidRPr="007108A9" w:rsidRDefault="00890E22" w:rsidP="00890E22">
      <w:pPr>
        <w:autoSpaceDE w:val="0"/>
        <w:autoSpaceDN w:val="0"/>
        <w:adjustRightInd w:val="0"/>
        <w:ind w:left="720" w:firstLine="72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enablingControlType=”RadionButton”</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parameterRef="StartTime"&gt;</w:t>
      </w:r>
    </w:p>
    <w:p w14:paraId="15921555" w14:textId="77777777" w:rsidR="00890E22" w:rsidRPr="007108A9" w:rsidRDefault="00890E22" w:rsidP="00890E22">
      <w:pPr>
        <w:autoSpaceDE w:val="0"/>
        <w:autoSpaceDN w:val="0"/>
        <w:adjustRightInd w:val="0"/>
        <w:ind w:firstLine="72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&lt;/lay:Control&gt;</w:t>
      </w:r>
    </w:p>
    <w:p w14:paraId="204917E1" w14:textId="77777777" w:rsidR="00890E22" w:rsidRDefault="00890E22" w:rsidP="00890E22">
      <w:pPr>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&lt;/lay:StrategyPanel&gt;</w:t>
      </w:r>
    </w:p>
    <w:p w14:paraId="726C2904" w14:textId="77777777" w:rsidR="000F379B" w:rsidRDefault="000F379B" w:rsidP="00890E22"/>
    <w:p w14:paraId="2F25CD7C" w14:textId="4A066561" w:rsidR="00890E22" w:rsidRDefault="00890E22" w:rsidP="00B34CAE">
      <w:pPr>
        <w:spacing w:after="120"/>
      </w:pPr>
      <w:r>
        <w:t>An OMS may choose to render this clock control as follows:</w:t>
      </w:r>
    </w:p>
    <w:p w14:paraId="5848D11B" w14:textId="77777777" w:rsidR="00890E22" w:rsidRDefault="00890E22" w:rsidP="00890E22">
      <w:r>
        <w:rPr>
          <w:noProof/>
        </w:rPr>
        <w:drawing>
          <wp:inline distT="0" distB="0" distL="0" distR="0" wp14:anchorId="732D59EB" wp14:editId="2DDF890E">
            <wp:extent cx="1705213" cy="107647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ck-5.PNG"/>
                    <pic:cNvPicPr/>
                  </pic:nvPicPr>
                  <pic:blipFill>
                    <a:blip r:embed="rId17">
                      <a:extLst>
                        <a:ext uri="{28A0092B-C50C-407E-A947-70E740481C1C}">
                          <a14:useLocalDpi xmlns:a14="http://schemas.microsoft.com/office/drawing/2010/main" val="0"/>
                        </a:ext>
                      </a:extLst>
                    </a:blip>
                    <a:stretch>
                      <a:fillRect/>
                    </a:stretch>
                  </pic:blipFill>
                  <pic:spPr>
                    <a:xfrm>
                      <a:off x="0" y="0"/>
                      <a:ext cx="1705213" cy="1076475"/>
                    </a:xfrm>
                    <a:prstGeom prst="rect">
                      <a:avLst/>
                    </a:prstGeom>
                  </pic:spPr>
                </pic:pic>
              </a:graphicData>
            </a:graphic>
          </wp:inline>
        </w:drawing>
      </w:r>
    </w:p>
    <w:p w14:paraId="3C5120F4" w14:textId="77777777" w:rsidR="000F379B" w:rsidRDefault="000F379B" w:rsidP="00890E22"/>
    <w:p w14:paraId="5D74FDC9" w14:textId="71F62C72" w:rsidR="00631B78" w:rsidRPr="00C62090" w:rsidRDefault="00890E22" w:rsidP="00843437">
      <w:r>
        <w:t xml:space="preserve">As with previous examples, if the radio button is selected then the value that goes on the wire is derived from what the user had entered. If the radio button is not selected, then no value goes on the wire. </w:t>
      </w:r>
    </w:p>
    <w:p w14:paraId="1A08BC3E" w14:textId="05307AEB" w:rsidR="004132AE" w:rsidRPr="004132AE" w:rsidRDefault="00C62090" w:rsidP="00D325A1">
      <w:pPr>
        <w:pStyle w:val="Heading3"/>
      </w:pPr>
      <w:bookmarkStart w:id="13" w:name="_Toc45145224"/>
      <w:r>
        <w:t xml:space="preserve">Duration </w:t>
      </w:r>
      <w:r w:rsidR="00E35591">
        <w:t>as an Alternative to</w:t>
      </w:r>
      <w:r>
        <w:t xml:space="preserve"> Expiration Time</w:t>
      </w:r>
      <w:bookmarkEnd w:id="13"/>
    </w:p>
    <w:p w14:paraId="41E5BFDE" w14:textId="6D000B0E" w:rsidR="00C62090" w:rsidRDefault="00C62090" w:rsidP="00C62090">
      <w:r>
        <w:t xml:space="preserve">While it is the best practice to receive the effective time of an order through use of FIX </w:t>
      </w:r>
      <w:r w:rsidR="0021277D">
        <w:t xml:space="preserve">fields </w:t>
      </w:r>
      <w:r>
        <w:t>EffectiveTime</w:t>
      </w:r>
      <w:r w:rsidR="0021277D">
        <w:t>(168</w:t>
      </w:r>
      <w:r>
        <w:t>) and ExpireTime</w:t>
      </w:r>
      <w:r w:rsidR="0021277D">
        <w:t>(126</w:t>
      </w:r>
      <w:r>
        <w:t>), some algorithm providers employ a user-defined tag to receive a duration rather than an expiration time. The following example shows the layout of GUI controls that will collect a start time and end time:</w:t>
      </w:r>
    </w:p>
    <w:p w14:paraId="79E67459" w14:textId="77777777" w:rsidR="00E35591" w:rsidRDefault="00E35591" w:rsidP="00C62090"/>
    <w:p w14:paraId="2CA3EDA6" w14:textId="2FC72A75"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&lt;StrategyPanel orientation="HORIZONTAL"&gt;</w:t>
      </w:r>
    </w:p>
    <w:p w14:paraId="27E0C116" w14:textId="5D6EC92A"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&lt;StrategyPanel orientation="VERTICAL" title="Start Time"&gt;</w:t>
      </w:r>
    </w:p>
    <w:p w14:paraId="745C4347" w14:textId="7E282B24"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 orientation="HORIZONTAL"&gt;</w:t>
      </w:r>
    </w:p>
    <w:p w14:paraId="128DF647" w14:textId="77F2D9F8"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ID="c_NoStartTime" xsi:type="RadioButton_t"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label="Now" initValue="true" radioGroup="StartTimeRB"&gt;</w:t>
      </w:r>
    </w:p>
    <w:p w14:paraId="6B2DC274" w14:textId="3AA0F8EE"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&lt;/Control&gt;</w:t>
      </w:r>
    </w:p>
    <w:p w14:paraId="5589D2FA" w14:textId="4C7A836C"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&lt;/StrategyPanel&gt;</w:t>
      </w:r>
      <w:r w:rsidRPr="007108A9">
        <w:rPr>
          <w:rFonts w:ascii="Consolas" w:hAnsi="Consolas" w:cs="Consolas"/>
          <w:noProof/>
          <w:color w:val="365F91" w:themeColor="accent1" w:themeShade="BF"/>
          <w:sz w:val="19"/>
          <w:szCs w:val="19"/>
        </w:rPr>
        <w:tab/>
      </w:r>
    </w:p>
    <w:p w14:paraId="236F9DF5" w14:textId="1310B295"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 orientation="HORIZONTAL”&gt;</w:t>
      </w:r>
    </w:p>
    <w:p w14:paraId="0C0B9161" w14:textId="472D6DC9"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ID="c_EnableStartTime" xsi:type="RadioButton_t" label=""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radioGroup="StartTinmeRB"&gt;</w:t>
      </w:r>
    </w:p>
    <w:p w14:paraId="32D4F3C1" w14:textId="34D9960F"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&lt;/Control&gt;</w:t>
      </w:r>
    </w:p>
    <w:p w14:paraId="2E9811D3" w14:textId="375520C8"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ID="StartTimeClock" xsi:type="Clock_t" label=""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parameterRef="StartTime"&gt;</w:t>
      </w:r>
    </w:p>
    <w:p w14:paraId="1AF095E9"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&lt;flow:StateRule enabled="false" value="{NULL}"&gt;</w:t>
      </w:r>
    </w:p>
    <w:p w14:paraId="1AB3BF59"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&lt;val:Edit field="c_EnableStartTime" operator="EQ" value="false"/&gt;</w:t>
      </w:r>
    </w:p>
    <w:p w14:paraId="7CC0798B"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&lt;/flow:StateRule&gt;</w:t>
      </w:r>
    </w:p>
    <w:p w14:paraId="7F03BCE2" w14:textId="57D77CAF"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lastRenderedPageBreak/>
        <w:tab/>
        <w:t>&lt;/Control&gt;</w:t>
      </w:r>
    </w:p>
    <w:p w14:paraId="4D721FD0" w14:textId="00D73239"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&lt;/StrategyPanel&gt;</w:t>
      </w:r>
      <w:r w:rsidRPr="007108A9">
        <w:rPr>
          <w:rFonts w:ascii="Consolas" w:hAnsi="Consolas" w:cs="Consolas"/>
          <w:noProof/>
          <w:color w:val="365F91" w:themeColor="accent1" w:themeShade="BF"/>
          <w:sz w:val="19"/>
          <w:szCs w:val="19"/>
        </w:rPr>
        <w:tab/>
      </w:r>
    </w:p>
    <w:p w14:paraId="2E3B5631" w14:textId="5AAE76B8" w:rsidR="00C62090" w:rsidRPr="007108A9" w:rsidRDefault="00C62090" w:rsidP="00C62090">
      <w:pPr>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&lt;/StrategyPanel&gt;</w:t>
      </w:r>
    </w:p>
    <w:p w14:paraId="3566514B" w14:textId="720D4BA8"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&lt;StrategyPanel orientation="VERTICAL" title="End Time"&gt;</w:t>
      </w:r>
    </w:p>
    <w:p w14:paraId="31498CA1" w14:textId="031C5708"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 orientation="HORIZONTAL"&gt;</w:t>
      </w:r>
    </w:p>
    <w:p w14:paraId="6DA4C2EB" w14:textId="47FAC4ED"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ID="c_NoEndTime" xsi:type="RadioButton_t"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label="Mkt Close" initValue="true" radioGroup="EndTimeRB"&gt;</w:t>
      </w:r>
    </w:p>
    <w:p w14:paraId="64D6A7AE" w14:textId="7A61A6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&lt;/Control&gt;</w:t>
      </w:r>
    </w:p>
    <w:p w14:paraId="19EBB739" w14:textId="0F3C126D"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&lt;/StrategyPanel&gt;</w:t>
      </w:r>
      <w:r w:rsidRPr="007108A9">
        <w:rPr>
          <w:rFonts w:ascii="Consolas" w:hAnsi="Consolas" w:cs="Consolas"/>
          <w:noProof/>
          <w:color w:val="365F91" w:themeColor="accent1" w:themeShade="BF"/>
          <w:sz w:val="19"/>
          <w:szCs w:val="19"/>
        </w:rPr>
        <w:tab/>
      </w:r>
    </w:p>
    <w:p w14:paraId="02E0C699" w14:textId="0E9BA85B"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 orientation="HORIZONTAL”&gt;</w:t>
      </w:r>
    </w:p>
    <w:p w14:paraId="042F9A9A" w14:textId="19DA86BE"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ID="c_EnableEndTime" xsi:type="RadioButton_t" label=""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radioGroup="EndTimeRB"&gt;</w:t>
      </w:r>
    </w:p>
    <w:p w14:paraId="314AB035" w14:textId="6F6FEC8E"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&lt;/Control&gt;</w:t>
      </w:r>
    </w:p>
    <w:p w14:paraId="1956BCCF" w14:textId="3EC14B19"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 xml:space="preserve">&lt;Control ID="EndTimeClock" xsi:type="Clock_t" label="" </w:t>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parameterRef="EndTime"&gt;</w:t>
      </w:r>
    </w:p>
    <w:p w14:paraId="2F961A71"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&lt;flow:StateRule enabled="false" value="{NULL}"&gt;</w:t>
      </w:r>
    </w:p>
    <w:p w14:paraId="2C813CF4"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&lt;val:Edit field="c_EnableEndTime" operator="EQ" value="false"/&gt;</w:t>
      </w:r>
    </w:p>
    <w:p w14:paraId="750C1AF1" w14:textId="7777777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r>
      <w:r w:rsidRPr="007108A9">
        <w:rPr>
          <w:rFonts w:ascii="Consolas" w:hAnsi="Consolas" w:cs="Consolas"/>
          <w:noProof/>
          <w:color w:val="365F91" w:themeColor="accent1" w:themeShade="BF"/>
          <w:sz w:val="19"/>
          <w:szCs w:val="19"/>
        </w:rPr>
        <w:tab/>
        <w:t>&lt;/flow:StateRule&gt;</w:t>
      </w:r>
    </w:p>
    <w:p w14:paraId="6C727DE1" w14:textId="186AE0D7"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ab/>
        <w:t>&lt;/Control&gt;</w:t>
      </w:r>
    </w:p>
    <w:p w14:paraId="7F541FBD" w14:textId="57405B04" w:rsidR="00C62090" w:rsidRPr="007108A9" w:rsidRDefault="00C62090" w:rsidP="00C62090">
      <w:pPr>
        <w:autoSpaceDE w:val="0"/>
        <w:autoSpaceDN w:val="0"/>
        <w:adjustRightInd w:val="0"/>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 xml:space="preserve">    &lt;/StrategyPanel&gt;</w:t>
      </w:r>
      <w:r w:rsidRPr="007108A9">
        <w:rPr>
          <w:rFonts w:ascii="Consolas" w:hAnsi="Consolas" w:cs="Consolas"/>
          <w:noProof/>
          <w:color w:val="365F91" w:themeColor="accent1" w:themeShade="BF"/>
          <w:sz w:val="19"/>
          <w:szCs w:val="19"/>
        </w:rPr>
        <w:tab/>
      </w:r>
    </w:p>
    <w:p w14:paraId="5952915E" w14:textId="5AF08A29" w:rsidR="00C62090" w:rsidRPr="007108A9" w:rsidRDefault="00C62090" w:rsidP="00C62090">
      <w:pPr>
        <w:rPr>
          <w:rFonts w:ascii="Consolas" w:hAnsi="Consolas" w:cs="Consolas"/>
          <w:noProof/>
          <w:color w:val="365F91" w:themeColor="accent1" w:themeShade="BF"/>
          <w:sz w:val="19"/>
          <w:szCs w:val="19"/>
        </w:rPr>
      </w:pPr>
      <w:r w:rsidRPr="007108A9">
        <w:rPr>
          <w:rFonts w:ascii="Consolas" w:hAnsi="Consolas" w:cs="Consolas"/>
          <w:noProof/>
          <w:color w:val="365F91" w:themeColor="accent1" w:themeShade="BF"/>
          <w:sz w:val="19"/>
          <w:szCs w:val="19"/>
        </w:rPr>
        <w:t>&lt;/StrategyPanel&gt;</w:t>
      </w:r>
    </w:p>
    <w:p w14:paraId="4F9F98CA" w14:textId="58F11B56" w:rsidR="00C62090" w:rsidRPr="007108A9" w:rsidRDefault="00C62090" w:rsidP="00C62090">
      <w:pPr>
        <w:rPr>
          <w:rFonts w:ascii="Consolas" w:hAnsi="Consolas" w:cs="Consolas"/>
          <w:noProof/>
          <w:color w:val="215868" w:themeColor="accent5" w:themeShade="80"/>
          <w:sz w:val="18"/>
          <w:szCs w:val="18"/>
        </w:rPr>
      </w:pPr>
      <w:r w:rsidRPr="007108A9">
        <w:rPr>
          <w:rFonts w:ascii="Consolas" w:hAnsi="Consolas" w:cs="Consolas"/>
          <w:noProof/>
          <w:color w:val="365F91" w:themeColor="accent1" w:themeShade="BF"/>
          <w:sz w:val="19"/>
          <w:szCs w:val="19"/>
        </w:rPr>
        <w:t>&lt;/StrategyPanel&gt;</w:t>
      </w:r>
    </w:p>
    <w:p w14:paraId="40F7B7EF" w14:textId="77777777" w:rsidR="00E35591" w:rsidRDefault="00E35591" w:rsidP="00C62090"/>
    <w:p w14:paraId="38B56ED3" w14:textId="190A7358" w:rsidR="00C62090" w:rsidRDefault="00C62090" w:rsidP="00B34CAE">
      <w:pPr>
        <w:spacing w:after="120"/>
      </w:pPr>
      <w:r>
        <w:t>Rendering:</w:t>
      </w:r>
    </w:p>
    <w:p w14:paraId="23696EA5" w14:textId="77777777" w:rsidR="00C62090" w:rsidRDefault="00C62090" w:rsidP="00C62090">
      <w:r>
        <w:rPr>
          <w:noProof/>
        </w:rPr>
        <w:drawing>
          <wp:inline distT="0" distB="0" distL="0" distR="0" wp14:anchorId="5B0EAC45" wp14:editId="5CF3CB1A">
            <wp:extent cx="3391373" cy="131463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ck-7.PNG"/>
                    <pic:cNvPicPr/>
                  </pic:nvPicPr>
                  <pic:blipFill>
                    <a:blip r:embed="rId18">
                      <a:extLst>
                        <a:ext uri="{28A0092B-C50C-407E-A947-70E740481C1C}">
                          <a14:useLocalDpi xmlns:a14="http://schemas.microsoft.com/office/drawing/2010/main" val="0"/>
                        </a:ext>
                      </a:extLst>
                    </a:blip>
                    <a:stretch>
                      <a:fillRect/>
                    </a:stretch>
                  </pic:blipFill>
                  <pic:spPr>
                    <a:xfrm>
                      <a:off x="0" y="0"/>
                      <a:ext cx="3391373" cy="1314633"/>
                    </a:xfrm>
                    <a:prstGeom prst="rect">
                      <a:avLst/>
                    </a:prstGeom>
                  </pic:spPr>
                </pic:pic>
              </a:graphicData>
            </a:graphic>
          </wp:inline>
        </w:drawing>
      </w:r>
      <w:r>
        <w:t xml:space="preserve"> </w:t>
      </w:r>
    </w:p>
    <w:p w14:paraId="1FAFFEB4" w14:textId="77777777" w:rsidR="00E35591" w:rsidRDefault="00E35591" w:rsidP="00C62090"/>
    <w:p w14:paraId="71F9E887" w14:textId="0A1F08DC" w:rsidR="00C62090" w:rsidRDefault="00E35591" w:rsidP="00C62090">
      <w:r>
        <w:t xml:space="preserve">For FIXatdl 1.2 we </w:t>
      </w:r>
      <w:r w:rsidR="00C62090">
        <w:t xml:space="preserve">introduce the </w:t>
      </w:r>
      <w:r>
        <w:t>D</w:t>
      </w:r>
      <w:r w:rsidR="00C62090">
        <w:t>uration control</w:t>
      </w:r>
      <w:r>
        <w:t xml:space="preserve"> which represent a time span rather than a point in time.</w:t>
      </w:r>
      <w:r w:rsidR="00C62090">
        <w:t xml:space="preserve"> Replacing the EndTime control in the previous example with a duration control we get:</w:t>
      </w:r>
    </w:p>
    <w:p w14:paraId="63A39B30" w14:textId="77777777" w:rsidR="00E35591" w:rsidRDefault="00E35591" w:rsidP="00C62090"/>
    <w:p w14:paraId="1B5A6833" w14:textId="34B2A748"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&lt;StrategyPanel orientation="HORIZONTAL"&gt;</w:t>
      </w:r>
    </w:p>
    <w:p w14:paraId="765C2864"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p>
    <w:p w14:paraId="4886898D" w14:textId="44C8445B"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&lt;StrategyPanel orientation="VERTICAL" title="Start Time"&gt;</w:t>
      </w:r>
    </w:p>
    <w:p w14:paraId="6C57BE90" w14:textId="51F330AC"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 orientation="HORIZONTAL"&gt;</w:t>
      </w:r>
    </w:p>
    <w:p w14:paraId="7D367A11" w14:textId="67A681C9"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ID="c_NoStartTime" xsi:type="RadioButton_t"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label="Now" initValue="true" radioGroup="StartTimeRB"&gt;</w:t>
      </w:r>
    </w:p>
    <w:p w14:paraId="2DF5E3C6" w14:textId="79CDEFA1"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4D2FF7AC" w14:textId="6C6EFE1A"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&lt;/StrategyPanel&gt;</w:t>
      </w:r>
      <w:r w:rsidRPr="00902E48">
        <w:rPr>
          <w:rFonts w:ascii="Consolas" w:hAnsi="Consolas" w:cs="Consolas"/>
          <w:noProof/>
          <w:color w:val="365F91" w:themeColor="accent1" w:themeShade="BF"/>
          <w:sz w:val="19"/>
          <w:szCs w:val="19"/>
        </w:rPr>
        <w:tab/>
      </w:r>
    </w:p>
    <w:p w14:paraId="443D6C08" w14:textId="79172D25"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 orientation="HORIZONTAL”&gt;</w:t>
      </w:r>
    </w:p>
    <w:p w14:paraId="036653FD" w14:textId="709C85F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ID="c_EnableStartTime" xsi:type="RadioButton_t" label=""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radioGroup="StartTinmeRB"&gt;</w:t>
      </w:r>
    </w:p>
    <w:p w14:paraId="07B0C5AA" w14:textId="3FCC53A9"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239BB971" w14:textId="7EA1671F"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ID="StartTimeClock" xsi:type="Clock_t" label=""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parameterRef="StartTime"&gt;</w:t>
      </w:r>
    </w:p>
    <w:p w14:paraId="2825DDBF"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&lt;flow:StateRule enabled="false" value="{NULL}"&gt;</w:t>
      </w:r>
    </w:p>
    <w:p w14:paraId="4FB8BCFB"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&lt;val:Edit field="c_EnableStartTime" operator="EQ" value="false"/&gt;</w:t>
      </w:r>
    </w:p>
    <w:p w14:paraId="7D36C5CB"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&lt;/flow:StateRule&gt;</w:t>
      </w:r>
    </w:p>
    <w:p w14:paraId="394EEA11" w14:textId="10FE1C9B"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2376689E" w14:textId="7F9C2206"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&lt;/StrategyPanel&gt;</w:t>
      </w:r>
      <w:r w:rsidRPr="00902E48">
        <w:rPr>
          <w:rFonts w:ascii="Consolas" w:hAnsi="Consolas" w:cs="Consolas"/>
          <w:noProof/>
          <w:color w:val="365F91" w:themeColor="accent1" w:themeShade="BF"/>
          <w:sz w:val="19"/>
          <w:szCs w:val="19"/>
        </w:rPr>
        <w:tab/>
      </w:r>
    </w:p>
    <w:p w14:paraId="10983218" w14:textId="23D23778" w:rsidR="00C62090" w:rsidRPr="00902E48" w:rsidRDefault="00C62090" w:rsidP="00C62090">
      <w:pPr>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lastRenderedPageBreak/>
        <w:t>&lt;/StrategyPanel&gt;</w:t>
      </w:r>
    </w:p>
    <w:p w14:paraId="39C67B24" w14:textId="52A6B0AA"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&lt;StrategyPanel orientation="VERTICAL" title="Duration"&gt;</w:t>
      </w:r>
    </w:p>
    <w:p w14:paraId="0E6EE54E" w14:textId="5FD43AD4"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 orientation="HORIZONTAL"&gt;</w:t>
      </w:r>
    </w:p>
    <w:p w14:paraId="4F5F90EA" w14:textId="4F5E2FCB"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ID="c_NoDuration" xsi:type="RadioButton_t"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label="Until the close" initValue="true" radioGroup="DurationRB"&gt;</w:t>
      </w:r>
    </w:p>
    <w:p w14:paraId="204747F6" w14:textId="6B5C6DDD"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69A071DF" w14:textId="53EF9F6F"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&lt;/StrategyPanel&gt;</w:t>
      </w:r>
      <w:r w:rsidRPr="00902E48">
        <w:rPr>
          <w:rFonts w:ascii="Consolas" w:hAnsi="Consolas" w:cs="Consolas"/>
          <w:noProof/>
          <w:color w:val="365F91" w:themeColor="accent1" w:themeShade="BF"/>
          <w:sz w:val="19"/>
          <w:szCs w:val="19"/>
        </w:rPr>
        <w:tab/>
      </w:r>
    </w:p>
    <w:p w14:paraId="4B3D591E" w14:textId="2AC451BF"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 orientation="HORIZONTAL”&gt;</w:t>
      </w:r>
    </w:p>
    <w:p w14:paraId="0B90BD53" w14:textId="1318BBBD"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ID="c_EnableDuration" xsi:type="RadioButton_t" label=""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radioGroup="DurationRB"&gt;</w:t>
      </w:r>
    </w:p>
    <w:p w14:paraId="4ABBE26F" w14:textId="36E6F9B5"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24EA8887" w14:textId="4F0A17AF"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 xml:space="preserve">&lt;Control ID="c_Duration" xsi:type="Duration_t" label="" </w:t>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parameterRef="Duration"&gt;</w:t>
      </w:r>
    </w:p>
    <w:p w14:paraId="54847277"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&lt;flow:StateRule enabled="false" value="{NULL}"&gt;</w:t>
      </w:r>
    </w:p>
    <w:p w14:paraId="78282DBF"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&lt;val:Edit field="c_EnableDuration" operator="EQ" value="false"/&gt;</w:t>
      </w:r>
    </w:p>
    <w:p w14:paraId="386FF585" w14:textId="7777777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r>
      <w:r w:rsidRPr="00902E48">
        <w:rPr>
          <w:rFonts w:ascii="Consolas" w:hAnsi="Consolas" w:cs="Consolas"/>
          <w:noProof/>
          <w:color w:val="365F91" w:themeColor="accent1" w:themeShade="BF"/>
          <w:sz w:val="19"/>
          <w:szCs w:val="19"/>
        </w:rPr>
        <w:tab/>
        <w:t>&lt;/flow:StateRule&gt;</w:t>
      </w:r>
    </w:p>
    <w:p w14:paraId="3A2AAFFB" w14:textId="513B79A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ab/>
        <w:t>&lt;/Control&gt;</w:t>
      </w:r>
    </w:p>
    <w:p w14:paraId="12AE00A9" w14:textId="71B6D6C7" w:rsidR="00C62090" w:rsidRPr="00902E48" w:rsidRDefault="00C62090" w:rsidP="00C62090">
      <w:pPr>
        <w:autoSpaceDE w:val="0"/>
        <w:autoSpaceDN w:val="0"/>
        <w:adjustRightInd w:val="0"/>
        <w:rPr>
          <w:rFonts w:ascii="Consolas" w:hAnsi="Consolas" w:cs="Consolas"/>
          <w:noProof/>
          <w:color w:val="365F91" w:themeColor="accent1" w:themeShade="BF"/>
          <w:sz w:val="19"/>
          <w:szCs w:val="19"/>
        </w:rPr>
      </w:pPr>
      <w:r w:rsidRPr="00902E48">
        <w:rPr>
          <w:rFonts w:ascii="Consolas" w:hAnsi="Consolas" w:cs="Consolas"/>
          <w:noProof/>
          <w:color w:val="365F91" w:themeColor="accent1" w:themeShade="BF"/>
          <w:sz w:val="19"/>
          <w:szCs w:val="19"/>
        </w:rPr>
        <w:t xml:space="preserve">    &lt;/StrategyPanel&gt;</w:t>
      </w:r>
      <w:r w:rsidRPr="00902E48">
        <w:rPr>
          <w:rFonts w:ascii="Consolas" w:hAnsi="Consolas" w:cs="Consolas"/>
          <w:noProof/>
          <w:color w:val="365F91" w:themeColor="accent1" w:themeShade="BF"/>
          <w:sz w:val="19"/>
          <w:szCs w:val="19"/>
        </w:rPr>
        <w:tab/>
      </w:r>
    </w:p>
    <w:p w14:paraId="385C0A05" w14:textId="0E5A8BB4" w:rsidR="00C62090" w:rsidRDefault="00C62090" w:rsidP="00C62090">
      <w:pPr>
        <w:rPr>
          <w:rFonts w:ascii="Consolas" w:hAnsi="Consolas" w:cs="Consolas"/>
          <w:noProof/>
          <w:color w:val="215868" w:themeColor="accent5" w:themeShade="80"/>
          <w:sz w:val="18"/>
          <w:szCs w:val="18"/>
        </w:rPr>
      </w:pPr>
      <w:r w:rsidRPr="00902E48">
        <w:rPr>
          <w:rFonts w:ascii="Consolas" w:hAnsi="Consolas" w:cs="Consolas"/>
          <w:noProof/>
          <w:color w:val="365F91" w:themeColor="accent1" w:themeShade="BF"/>
          <w:sz w:val="19"/>
          <w:szCs w:val="19"/>
        </w:rPr>
        <w:t>&lt;/StrategyPanel&gt;</w:t>
      </w:r>
    </w:p>
    <w:p w14:paraId="24C79C65" w14:textId="77777777" w:rsidR="00764C16" w:rsidRDefault="00764C16" w:rsidP="00C62090"/>
    <w:p w14:paraId="3DF92541" w14:textId="2AA205DC" w:rsidR="00C62090" w:rsidRDefault="00C62090" w:rsidP="00B34CAE">
      <w:pPr>
        <w:spacing w:after="120"/>
      </w:pPr>
      <w:r>
        <w:t>Rendering:</w:t>
      </w:r>
    </w:p>
    <w:p w14:paraId="1A16F460" w14:textId="77777777" w:rsidR="00C62090" w:rsidRDefault="00C62090" w:rsidP="00C62090">
      <w:r>
        <w:rPr>
          <w:noProof/>
        </w:rPr>
        <w:drawing>
          <wp:inline distT="0" distB="0" distL="0" distR="0" wp14:anchorId="0FC37DD7" wp14:editId="59BF48F7">
            <wp:extent cx="3296110" cy="131463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ck-8.PNG"/>
                    <pic:cNvPicPr/>
                  </pic:nvPicPr>
                  <pic:blipFill>
                    <a:blip r:embed="rId19">
                      <a:extLst>
                        <a:ext uri="{28A0092B-C50C-407E-A947-70E740481C1C}">
                          <a14:useLocalDpi xmlns:a14="http://schemas.microsoft.com/office/drawing/2010/main" val="0"/>
                        </a:ext>
                      </a:extLst>
                    </a:blip>
                    <a:stretch>
                      <a:fillRect/>
                    </a:stretch>
                  </pic:blipFill>
                  <pic:spPr>
                    <a:xfrm>
                      <a:off x="0" y="0"/>
                      <a:ext cx="3296110" cy="1314633"/>
                    </a:xfrm>
                    <a:prstGeom prst="rect">
                      <a:avLst/>
                    </a:prstGeom>
                  </pic:spPr>
                </pic:pic>
              </a:graphicData>
            </a:graphic>
          </wp:inline>
        </w:drawing>
      </w:r>
    </w:p>
    <w:p w14:paraId="3AD92646" w14:textId="77777777" w:rsidR="00764C16" w:rsidRDefault="00764C16" w:rsidP="00C62090"/>
    <w:p w14:paraId="7DA9BE78" w14:textId="7E59AD76" w:rsidR="00C62090" w:rsidRDefault="00C62090" w:rsidP="00B34CAE">
      <w:pPr>
        <w:spacing w:after="120"/>
      </w:pPr>
      <w:r>
        <w:t>The parameter, Duration, can be defined as a UTCTimeOnly</w:t>
      </w:r>
      <w:r w:rsidR="008051FA">
        <w:t xml:space="preserve"> field</w:t>
      </w:r>
      <w:r w:rsidR="00AF2918">
        <w:t>, as in</w:t>
      </w:r>
      <w:r>
        <w:t xml:space="preserve"> the following statement:</w:t>
      </w:r>
    </w:p>
    <w:p w14:paraId="48452288" w14:textId="69537698" w:rsidR="00764C16" w:rsidRPr="007D4586" w:rsidRDefault="00C62090" w:rsidP="00C62090">
      <w:pPr>
        <w:rPr>
          <w:rFonts w:ascii="Consolas" w:hAnsi="Consolas" w:cs="Consolas"/>
          <w:noProof/>
          <w:color w:val="0000FF"/>
          <w:sz w:val="19"/>
          <w:szCs w:val="19"/>
        </w:rPr>
      </w:pPr>
      <w:r w:rsidRPr="00902E48">
        <w:rPr>
          <w:rFonts w:ascii="Consolas" w:hAnsi="Consolas" w:cs="Consolas"/>
          <w:noProof/>
          <w:color w:val="365F91" w:themeColor="accent1" w:themeShade="BF"/>
          <w:sz w:val="19"/>
          <w:szCs w:val="19"/>
        </w:rPr>
        <w:t xml:space="preserve">&lt;parameter name="Duration" xsi:type="UTCTimeOnly_t" fixTag="9003" uiRep="Duration"    </w:t>
      </w:r>
      <w:r w:rsidRPr="00902E48">
        <w:rPr>
          <w:rFonts w:ascii="Consolas" w:hAnsi="Consolas" w:cs="Consolas"/>
          <w:noProof/>
          <w:color w:val="365F91" w:themeColor="accent1" w:themeShade="BF"/>
          <w:sz w:val="19"/>
          <w:szCs w:val="19"/>
        </w:rPr>
        <w:tab/>
        <w:t>use="optional"/&gt;</w:t>
      </w:r>
    </w:p>
    <w:p w14:paraId="5D3D757B" w14:textId="4498BB15" w:rsidR="00D325A1" w:rsidRDefault="00C62090" w:rsidP="00B34CAE">
      <w:pPr>
        <w:spacing w:before="120"/>
      </w:pPr>
      <w:r>
        <w:t>It will be the responsibility of the OMS to correctly populate the Duration parameter on the wire (an integer or a time-related type) from the value returned by the Duration GUI control.</w:t>
      </w:r>
    </w:p>
    <w:p w14:paraId="324DE926" w14:textId="77777777" w:rsidR="00C62090" w:rsidRDefault="00C62090" w:rsidP="00C62090"/>
    <w:p w14:paraId="5DFF7479" w14:textId="07E2BC68" w:rsidR="00FE116F" w:rsidRDefault="00764C16" w:rsidP="0065581C">
      <w:pPr>
        <w:pStyle w:val="Heading3"/>
      </w:pPr>
      <w:bookmarkStart w:id="14" w:name="_Toc45145225"/>
      <w:r>
        <w:t>Additional Clock Control Features</w:t>
      </w:r>
      <w:bookmarkEnd w:id="14"/>
    </w:p>
    <w:p w14:paraId="65229F43" w14:textId="7C43231C" w:rsidR="00764C16" w:rsidRDefault="00764C16" w:rsidP="00764C16">
      <w:r>
        <w:t>The following attributes are intended to give the algorithm provider additional control over what the user may see and do.</w:t>
      </w:r>
    </w:p>
    <w:p w14:paraId="36A6D4B2" w14:textId="77777777" w:rsidR="00764C16" w:rsidRPr="005362B3" w:rsidRDefault="00764C16" w:rsidP="00764C16"/>
    <w:tbl>
      <w:tblPr>
        <w:tblStyle w:val="TableGrid"/>
        <w:tblW w:w="0" w:type="auto"/>
        <w:tblLook w:val="04A0" w:firstRow="1" w:lastRow="0" w:firstColumn="1" w:lastColumn="0" w:noHBand="0" w:noVBand="1"/>
      </w:tblPr>
      <w:tblGrid>
        <w:gridCol w:w="1911"/>
        <w:gridCol w:w="1316"/>
        <w:gridCol w:w="888"/>
        <w:gridCol w:w="884"/>
        <w:gridCol w:w="4331"/>
      </w:tblGrid>
      <w:tr w:rsidR="00764C16" w14:paraId="5B05A449" w14:textId="77777777" w:rsidTr="00417B95">
        <w:trPr>
          <w:cnfStyle w:val="100000000000" w:firstRow="1" w:lastRow="0" w:firstColumn="0" w:lastColumn="0" w:oddVBand="0" w:evenVBand="0" w:oddHBand="0" w:evenHBand="0" w:firstRowFirstColumn="0" w:firstRowLastColumn="0" w:lastRowFirstColumn="0" w:lastRowLastColumn="0"/>
          <w:tblHeader/>
        </w:trPr>
        <w:tc>
          <w:tcPr>
            <w:tcW w:w="0" w:type="dxa"/>
            <w:shd w:val="clear" w:color="auto" w:fill="F2F2F2" w:themeFill="background1" w:themeFillShade="F2"/>
          </w:tcPr>
          <w:p w14:paraId="7C44A7C6" w14:textId="77777777" w:rsidR="00764C16" w:rsidRDefault="00764C16" w:rsidP="00152B31">
            <w:pPr>
              <w:rPr>
                <w:noProof/>
              </w:rPr>
            </w:pPr>
            <w:r>
              <w:rPr>
                <w:noProof/>
              </w:rPr>
              <w:t>Attribute</w:t>
            </w:r>
          </w:p>
        </w:tc>
        <w:tc>
          <w:tcPr>
            <w:tcW w:w="0" w:type="dxa"/>
            <w:shd w:val="clear" w:color="auto" w:fill="F2F2F2" w:themeFill="background1" w:themeFillShade="F2"/>
          </w:tcPr>
          <w:p w14:paraId="70E56058" w14:textId="77777777" w:rsidR="00764C16" w:rsidRDefault="00764C16" w:rsidP="00152B31">
            <w:pPr>
              <w:rPr>
                <w:noProof/>
              </w:rPr>
            </w:pPr>
            <w:r>
              <w:rPr>
                <w:noProof/>
              </w:rPr>
              <w:t>Type</w:t>
            </w:r>
          </w:p>
        </w:tc>
        <w:tc>
          <w:tcPr>
            <w:tcW w:w="0" w:type="dxa"/>
            <w:shd w:val="clear" w:color="auto" w:fill="F2F2F2" w:themeFill="background1" w:themeFillShade="F2"/>
          </w:tcPr>
          <w:p w14:paraId="2AAE1545" w14:textId="77777777" w:rsidR="00764C16" w:rsidRDefault="00764C16" w:rsidP="00152B31">
            <w:pPr>
              <w:rPr>
                <w:noProof/>
              </w:rPr>
            </w:pPr>
            <w:r>
              <w:rPr>
                <w:noProof/>
              </w:rPr>
              <w:t>Req’d</w:t>
            </w:r>
          </w:p>
        </w:tc>
        <w:tc>
          <w:tcPr>
            <w:tcW w:w="0" w:type="dxa"/>
            <w:shd w:val="clear" w:color="auto" w:fill="F2F2F2" w:themeFill="background1" w:themeFillShade="F2"/>
          </w:tcPr>
          <w:p w14:paraId="7372B0EF" w14:textId="77777777" w:rsidR="00764C16" w:rsidRDefault="00764C16" w:rsidP="00152B31">
            <w:pPr>
              <w:rPr>
                <w:noProof/>
              </w:rPr>
            </w:pPr>
            <w:r>
              <w:rPr>
                <w:noProof/>
              </w:rPr>
              <w:t>Dflt</w:t>
            </w:r>
          </w:p>
        </w:tc>
        <w:tc>
          <w:tcPr>
            <w:tcW w:w="0" w:type="dxa"/>
            <w:shd w:val="clear" w:color="auto" w:fill="F2F2F2" w:themeFill="background1" w:themeFillShade="F2"/>
          </w:tcPr>
          <w:p w14:paraId="11FABBDC" w14:textId="77777777" w:rsidR="00764C16" w:rsidRDefault="00764C16" w:rsidP="00152B31">
            <w:pPr>
              <w:rPr>
                <w:noProof/>
              </w:rPr>
            </w:pPr>
            <w:r>
              <w:rPr>
                <w:noProof/>
              </w:rPr>
              <w:t>Description</w:t>
            </w:r>
          </w:p>
        </w:tc>
      </w:tr>
      <w:tr w:rsidR="00764C16" w14:paraId="3F3A76EB" w14:textId="77777777" w:rsidTr="00152B31">
        <w:tc>
          <w:tcPr>
            <w:tcW w:w="1911" w:type="dxa"/>
          </w:tcPr>
          <w:p w14:paraId="027C7BA9" w14:textId="77777777" w:rsidR="00764C16" w:rsidRDefault="00764C16" w:rsidP="00152B31">
            <w:pPr>
              <w:rPr>
                <w:noProof/>
              </w:rPr>
            </w:pPr>
            <w:r>
              <w:rPr>
                <w:noProof/>
              </w:rPr>
              <w:t>@displayableDate</w:t>
            </w:r>
          </w:p>
        </w:tc>
        <w:tc>
          <w:tcPr>
            <w:tcW w:w="1318" w:type="dxa"/>
          </w:tcPr>
          <w:p w14:paraId="7CA0AE86" w14:textId="77777777" w:rsidR="00764C16" w:rsidRDefault="00764C16" w:rsidP="00152B31">
            <w:pPr>
              <w:rPr>
                <w:noProof/>
              </w:rPr>
            </w:pPr>
            <w:r>
              <w:rPr>
                <w:noProof/>
              </w:rPr>
              <w:t>boolean</w:t>
            </w:r>
          </w:p>
        </w:tc>
        <w:tc>
          <w:tcPr>
            <w:tcW w:w="889" w:type="dxa"/>
          </w:tcPr>
          <w:p w14:paraId="3B544A5C" w14:textId="77777777" w:rsidR="00764C16" w:rsidRDefault="00764C16" w:rsidP="00152B31">
            <w:pPr>
              <w:rPr>
                <w:noProof/>
              </w:rPr>
            </w:pPr>
            <w:r>
              <w:rPr>
                <w:noProof/>
              </w:rPr>
              <w:t>N</w:t>
            </w:r>
          </w:p>
        </w:tc>
        <w:tc>
          <w:tcPr>
            <w:tcW w:w="885" w:type="dxa"/>
          </w:tcPr>
          <w:p w14:paraId="2BB589C2" w14:textId="77777777" w:rsidR="00764C16" w:rsidRDefault="00764C16" w:rsidP="00152B31">
            <w:pPr>
              <w:rPr>
                <w:noProof/>
              </w:rPr>
            </w:pPr>
            <w:r>
              <w:rPr>
                <w:noProof/>
              </w:rPr>
              <w:t>false</w:t>
            </w:r>
          </w:p>
        </w:tc>
        <w:tc>
          <w:tcPr>
            <w:tcW w:w="4347" w:type="dxa"/>
          </w:tcPr>
          <w:p w14:paraId="6E72A540" w14:textId="77777777" w:rsidR="00764C16" w:rsidRDefault="00764C16" w:rsidP="00152B31">
            <w:pPr>
              <w:rPr>
                <w:noProof/>
              </w:rPr>
            </w:pPr>
            <w:r>
              <w:rPr>
                <w:noProof/>
              </w:rPr>
              <w:t>Instructs the OMS to display the date.</w:t>
            </w:r>
          </w:p>
        </w:tc>
      </w:tr>
      <w:tr w:rsidR="00764C16" w14:paraId="7161A43A" w14:textId="77777777" w:rsidTr="00152B31">
        <w:tc>
          <w:tcPr>
            <w:tcW w:w="1911" w:type="dxa"/>
          </w:tcPr>
          <w:p w14:paraId="40F0FA26" w14:textId="77777777" w:rsidR="00764C16" w:rsidRDefault="00764C16" w:rsidP="00152B31">
            <w:pPr>
              <w:rPr>
                <w:noProof/>
              </w:rPr>
            </w:pPr>
            <w:r>
              <w:rPr>
                <w:noProof/>
              </w:rPr>
              <w:t>@editableDate</w:t>
            </w:r>
          </w:p>
        </w:tc>
        <w:tc>
          <w:tcPr>
            <w:tcW w:w="1318" w:type="dxa"/>
          </w:tcPr>
          <w:p w14:paraId="77B96968" w14:textId="77777777" w:rsidR="00764C16" w:rsidRDefault="00764C16" w:rsidP="00152B31">
            <w:pPr>
              <w:rPr>
                <w:noProof/>
              </w:rPr>
            </w:pPr>
            <w:r>
              <w:rPr>
                <w:noProof/>
              </w:rPr>
              <w:t>boolean</w:t>
            </w:r>
          </w:p>
        </w:tc>
        <w:tc>
          <w:tcPr>
            <w:tcW w:w="889" w:type="dxa"/>
          </w:tcPr>
          <w:p w14:paraId="1F0DA050" w14:textId="77777777" w:rsidR="00764C16" w:rsidRDefault="00764C16" w:rsidP="00152B31">
            <w:pPr>
              <w:rPr>
                <w:noProof/>
              </w:rPr>
            </w:pPr>
            <w:r>
              <w:rPr>
                <w:noProof/>
              </w:rPr>
              <w:t>N</w:t>
            </w:r>
          </w:p>
        </w:tc>
        <w:tc>
          <w:tcPr>
            <w:tcW w:w="885" w:type="dxa"/>
          </w:tcPr>
          <w:p w14:paraId="68CBD555" w14:textId="77777777" w:rsidR="00764C16" w:rsidRDefault="00764C16" w:rsidP="00152B31">
            <w:pPr>
              <w:rPr>
                <w:noProof/>
              </w:rPr>
            </w:pPr>
            <w:r>
              <w:rPr>
                <w:noProof/>
              </w:rPr>
              <w:t>true</w:t>
            </w:r>
          </w:p>
        </w:tc>
        <w:tc>
          <w:tcPr>
            <w:tcW w:w="4347" w:type="dxa"/>
          </w:tcPr>
          <w:p w14:paraId="6EC40786" w14:textId="77777777" w:rsidR="00764C16" w:rsidRDefault="00764C16" w:rsidP="00152B31">
            <w:pPr>
              <w:rPr>
                <w:noProof/>
              </w:rPr>
            </w:pPr>
            <w:r>
              <w:rPr>
                <w:noProof/>
              </w:rPr>
              <w:t>Instructs the OMS to allow the user to change the date. The OMS would decide how to do this</w:t>
            </w:r>
            <w:r w:rsidRPr="001C05E0">
              <w:rPr>
                <w:noProof/>
              </w:rPr>
              <w:t>.</w:t>
            </w:r>
          </w:p>
        </w:tc>
      </w:tr>
      <w:tr w:rsidR="00764C16" w14:paraId="6A67E88C" w14:textId="77777777" w:rsidTr="00152B31">
        <w:tc>
          <w:tcPr>
            <w:tcW w:w="1911" w:type="dxa"/>
          </w:tcPr>
          <w:p w14:paraId="49E62B59" w14:textId="77777777" w:rsidR="00764C16" w:rsidRDefault="00764C16" w:rsidP="00152B31">
            <w:pPr>
              <w:rPr>
                <w:noProof/>
              </w:rPr>
            </w:pPr>
            <w:r>
              <w:rPr>
                <w:noProof/>
              </w:rPr>
              <w:t>@displayableTz</w:t>
            </w:r>
          </w:p>
        </w:tc>
        <w:tc>
          <w:tcPr>
            <w:tcW w:w="1318" w:type="dxa"/>
          </w:tcPr>
          <w:p w14:paraId="1E19CCED" w14:textId="77777777" w:rsidR="00764C16" w:rsidRDefault="00764C16" w:rsidP="00152B31">
            <w:pPr>
              <w:rPr>
                <w:noProof/>
              </w:rPr>
            </w:pPr>
            <w:r>
              <w:rPr>
                <w:noProof/>
              </w:rPr>
              <w:t>Boolean</w:t>
            </w:r>
          </w:p>
        </w:tc>
        <w:tc>
          <w:tcPr>
            <w:tcW w:w="889" w:type="dxa"/>
          </w:tcPr>
          <w:p w14:paraId="5ED76089" w14:textId="77777777" w:rsidR="00764C16" w:rsidRDefault="00764C16" w:rsidP="00152B31">
            <w:pPr>
              <w:rPr>
                <w:noProof/>
              </w:rPr>
            </w:pPr>
            <w:r>
              <w:rPr>
                <w:noProof/>
              </w:rPr>
              <w:t>N</w:t>
            </w:r>
          </w:p>
        </w:tc>
        <w:tc>
          <w:tcPr>
            <w:tcW w:w="885" w:type="dxa"/>
          </w:tcPr>
          <w:p w14:paraId="079F49B4" w14:textId="77777777" w:rsidR="00764C16" w:rsidRDefault="00764C16" w:rsidP="00152B31">
            <w:pPr>
              <w:rPr>
                <w:noProof/>
              </w:rPr>
            </w:pPr>
            <w:r>
              <w:rPr>
                <w:noProof/>
              </w:rPr>
              <w:t>true</w:t>
            </w:r>
          </w:p>
        </w:tc>
        <w:tc>
          <w:tcPr>
            <w:tcW w:w="4347" w:type="dxa"/>
          </w:tcPr>
          <w:p w14:paraId="04DB4161" w14:textId="77777777" w:rsidR="00764C16" w:rsidRDefault="00764C16" w:rsidP="00152B31">
            <w:pPr>
              <w:rPr>
                <w:noProof/>
              </w:rPr>
            </w:pPr>
            <w:r>
              <w:rPr>
                <w:noProof/>
              </w:rPr>
              <w:t>Instructs the OMS to display the time zone associated with the value entered by the user.</w:t>
            </w:r>
          </w:p>
        </w:tc>
      </w:tr>
      <w:tr w:rsidR="00764C16" w14:paraId="12FB99B4" w14:textId="77777777" w:rsidTr="00152B31">
        <w:tc>
          <w:tcPr>
            <w:tcW w:w="1911" w:type="dxa"/>
          </w:tcPr>
          <w:p w14:paraId="2F51398C" w14:textId="77777777" w:rsidR="00764C16" w:rsidRDefault="00764C16" w:rsidP="00152B31">
            <w:pPr>
              <w:rPr>
                <w:noProof/>
              </w:rPr>
            </w:pPr>
            <w:r>
              <w:rPr>
                <w:noProof/>
              </w:rPr>
              <w:lastRenderedPageBreak/>
              <w:t>@editableTz</w:t>
            </w:r>
          </w:p>
        </w:tc>
        <w:tc>
          <w:tcPr>
            <w:tcW w:w="1318" w:type="dxa"/>
          </w:tcPr>
          <w:p w14:paraId="5A197EE8" w14:textId="77777777" w:rsidR="00764C16" w:rsidRDefault="00764C16" w:rsidP="00152B31">
            <w:pPr>
              <w:rPr>
                <w:noProof/>
              </w:rPr>
            </w:pPr>
            <w:r>
              <w:rPr>
                <w:noProof/>
              </w:rPr>
              <w:t>Boolean</w:t>
            </w:r>
          </w:p>
        </w:tc>
        <w:tc>
          <w:tcPr>
            <w:tcW w:w="889" w:type="dxa"/>
          </w:tcPr>
          <w:p w14:paraId="1F267C53" w14:textId="77777777" w:rsidR="00764C16" w:rsidRDefault="00764C16" w:rsidP="00152B31">
            <w:pPr>
              <w:rPr>
                <w:noProof/>
              </w:rPr>
            </w:pPr>
            <w:r>
              <w:rPr>
                <w:noProof/>
              </w:rPr>
              <w:t>N</w:t>
            </w:r>
          </w:p>
        </w:tc>
        <w:tc>
          <w:tcPr>
            <w:tcW w:w="885" w:type="dxa"/>
          </w:tcPr>
          <w:p w14:paraId="227C412A" w14:textId="77777777" w:rsidR="00764C16" w:rsidRDefault="00764C16" w:rsidP="00152B31">
            <w:pPr>
              <w:rPr>
                <w:noProof/>
              </w:rPr>
            </w:pPr>
            <w:r>
              <w:rPr>
                <w:noProof/>
              </w:rPr>
              <w:t>false</w:t>
            </w:r>
          </w:p>
        </w:tc>
        <w:tc>
          <w:tcPr>
            <w:tcW w:w="4347" w:type="dxa"/>
          </w:tcPr>
          <w:p w14:paraId="13DCA6E7" w14:textId="77777777" w:rsidR="00764C16" w:rsidRDefault="00764C16" w:rsidP="00152B31">
            <w:pPr>
              <w:rPr>
                <w:noProof/>
              </w:rPr>
            </w:pPr>
            <w:r>
              <w:rPr>
                <w:noProof/>
              </w:rPr>
              <w:t>Instructs the OMS to allow the user to change the time zone. The OMS would decide how to do this</w:t>
            </w:r>
            <w:r w:rsidRPr="001C05E0">
              <w:rPr>
                <w:noProof/>
              </w:rPr>
              <w:t>.</w:t>
            </w:r>
          </w:p>
        </w:tc>
      </w:tr>
    </w:tbl>
    <w:p w14:paraId="59444131" w14:textId="77777777" w:rsidR="00764C16" w:rsidRDefault="00764C16" w:rsidP="00764C16">
      <w:pPr>
        <w:rPr>
          <w:rFonts w:ascii="Consolas" w:hAnsi="Consolas" w:cs="Consolas"/>
          <w:color w:val="0000FF"/>
          <w:sz w:val="19"/>
          <w:szCs w:val="19"/>
        </w:rPr>
      </w:pPr>
    </w:p>
    <w:p w14:paraId="3C23C6FA" w14:textId="77777777" w:rsidR="00A76AB1" w:rsidRDefault="00A76AB1" w:rsidP="00A76AB1"/>
    <w:p w14:paraId="69B7C607" w14:textId="60668C30" w:rsidR="00A76AB1" w:rsidRDefault="00291DA6" w:rsidP="00A76AB1">
      <w:pPr>
        <w:pStyle w:val="Heading3"/>
      </w:pPr>
      <w:bookmarkStart w:id="15" w:name="_Toc45145226"/>
      <w:r>
        <w:t>Grid Layout for Strategy Panels</w:t>
      </w:r>
      <w:bookmarkEnd w:id="15"/>
    </w:p>
    <w:p w14:paraId="541B1A58" w14:textId="023C527D" w:rsidR="00654D4C" w:rsidRDefault="00654D4C" w:rsidP="00654D4C">
      <w:r>
        <w:t>To better support the ability of FIXatdl to describe how GUI controls should be oriented when presented to an OMS user, we have added a feature that allows controls to be arranged in grid. Specifically, we are adding the value of “GRID” to the type PanelOrientation_t. The XML schema definition is now:</w:t>
      </w:r>
    </w:p>
    <w:p w14:paraId="5F35342A" w14:textId="77777777" w:rsidR="00654D4C" w:rsidRDefault="00654D4C" w:rsidP="00654D4C"/>
    <w:p w14:paraId="2ECE7D15"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&lt;xs:simpleType name="PanelOrientation_t"&gt;</w:t>
      </w:r>
    </w:p>
    <w:p w14:paraId="42A163AC"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ab/>
        <w:t>&lt;xs:restriction base="xs:string"&gt;</w:t>
      </w:r>
    </w:p>
    <w:p w14:paraId="44799D8B"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ab/>
      </w:r>
      <w:r w:rsidRPr="005C6144">
        <w:rPr>
          <w:rFonts w:ascii="Consolas" w:hAnsi="Consolas" w:cs="Consolas"/>
          <w:noProof/>
          <w:color w:val="0070C0"/>
          <w:sz w:val="19"/>
          <w:szCs w:val="19"/>
        </w:rPr>
        <w:tab/>
        <w:t>&lt;xs:enumeration value="HORIZONTAL"/&gt;</w:t>
      </w:r>
    </w:p>
    <w:p w14:paraId="089DB218"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ab/>
      </w:r>
      <w:r w:rsidRPr="005C6144">
        <w:rPr>
          <w:rFonts w:ascii="Consolas" w:hAnsi="Consolas" w:cs="Consolas"/>
          <w:noProof/>
          <w:color w:val="0070C0"/>
          <w:sz w:val="19"/>
          <w:szCs w:val="19"/>
        </w:rPr>
        <w:tab/>
        <w:t>&lt;xs:enumeration value="VERTICAL"/&gt;</w:t>
      </w:r>
    </w:p>
    <w:p w14:paraId="24C5F8F8"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ab/>
      </w:r>
      <w:r w:rsidRPr="005C6144">
        <w:rPr>
          <w:rFonts w:ascii="Consolas" w:hAnsi="Consolas" w:cs="Consolas"/>
          <w:noProof/>
          <w:color w:val="0070C0"/>
          <w:sz w:val="19"/>
          <w:szCs w:val="19"/>
        </w:rPr>
        <w:tab/>
        <w:t>&lt;xs:enumeration value=”GRID”/&gt;</w:t>
      </w:r>
    </w:p>
    <w:p w14:paraId="59ED090D" w14:textId="77777777" w:rsidR="00654D4C" w:rsidRPr="005C6144" w:rsidRDefault="00654D4C" w:rsidP="00654D4C">
      <w:pPr>
        <w:autoSpaceDE w:val="0"/>
        <w:autoSpaceDN w:val="0"/>
        <w:adjustRightInd w:val="0"/>
        <w:rPr>
          <w:rFonts w:ascii="Consolas" w:hAnsi="Consolas" w:cs="Consolas"/>
          <w:noProof/>
          <w:color w:val="0070C0"/>
          <w:sz w:val="19"/>
          <w:szCs w:val="19"/>
        </w:rPr>
      </w:pPr>
      <w:r w:rsidRPr="005C6144">
        <w:rPr>
          <w:rFonts w:ascii="Consolas" w:hAnsi="Consolas" w:cs="Consolas"/>
          <w:noProof/>
          <w:color w:val="0070C0"/>
          <w:sz w:val="19"/>
          <w:szCs w:val="19"/>
        </w:rPr>
        <w:tab/>
        <w:t>&lt;/xs:restriction&gt;</w:t>
      </w:r>
    </w:p>
    <w:p w14:paraId="75811215" w14:textId="171F164A" w:rsidR="00654D4C" w:rsidRPr="005C6144" w:rsidRDefault="00654D4C" w:rsidP="00654D4C">
      <w:pPr>
        <w:rPr>
          <w:rFonts w:ascii="Consolas" w:hAnsi="Consolas" w:cs="Consolas"/>
          <w:noProof/>
          <w:color w:val="0070C0"/>
          <w:sz w:val="19"/>
          <w:szCs w:val="19"/>
        </w:rPr>
      </w:pPr>
      <w:r w:rsidRPr="005C6144">
        <w:rPr>
          <w:rFonts w:ascii="Consolas" w:hAnsi="Consolas" w:cs="Consolas"/>
          <w:noProof/>
          <w:color w:val="0070C0"/>
          <w:sz w:val="19"/>
          <w:szCs w:val="19"/>
        </w:rPr>
        <w:t>&lt;/xs:simpleType&gt;</w:t>
      </w:r>
    </w:p>
    <w:p w14:paraId="1EA6D5FF" w14:textId="77777777" w:rsidR="00654D4C" w:rsidRDefault="00654D4C" w:rsidP="00654D4C"/>
    <w:p w14:paraId="739FB214" w14:textId="35B4F68E" w:rsidR="00654D4C" w:rsidRDefault="00654D4C" w:rsidP="00654D4C">
      <w:r>
        <w:t>As before, Strat</w:t>
      </w:r>
      <w:r w:rsidR="0021277D">
        <w:t>eg</w:t>
      </w:r>
      <w:r>
        <w:t>yPanels define their orientation by setting their orientation attribute to one of these values which can now include “GRID”. For example:</w:t>
      </w:r>
    </w:p>
    <w:p w14:paraId="37671136" w14:textId="77777777" w:rsidR="00654D4C" w:rsidRDefault="00654D4C" w:rsidP="00654D4C"/>
    <w:p w14:paraId="507F8C3F" w14:textId="42AE3229" w:rsidR="00654D4C" w:rsidRPr="005C6144" w:rsidRDefault="00654D4C" w:rsidP="00654D4C">
      <w:pPr>
        <w:rPr>
          <w:rFonts w:ascii="Consolas" w:hAnsi="Consolas" w:cs="Consolas"/>
          <w:noProof/>
          <w:color w:val="0070C0"/>
          <w:sz w:val="19"/>
          <w:szCs w:val="19"/>
        </w:rPr>
      </w:pPr>
      <w:r w:rsidRPr="005C6144">
        <w:rPr>
          <w:rFonts w:ascii="Consolas" w:hAnsi="Consolas" w:cs="Consolas"/>
          <w:noProof/>
          <w:color w:val="0070C0"/>
          <w:sz w:val="19"/>
          <w:szCs w:val="19"/>
        </w:rPr>
        <w:t>&lt;StrategyPanel orientation="GRID"&gt;</w:t>
      </w:r>
    </w:p>
    <w:p w14:paraId="50F40E6D" w14:textId="77777777" w:rsidR="00654D4C" w:rsidRPr="005D0E47" w:rsidRDefault="00654D4C" w:rsidP="00654D4C">
      <w:pPr>
        <w:rPr>
          <w:rFonts w:ascii="Consolas" w:hAnsi="Consolas" w:cs="Consolas"/>
          <w:noProof/>
          <w:color w:val="215868" w:themeColor="accent5" w:themeShade="80"/>
          <w:sz w:val="19"/>
          <w:szCs w:val="19"/>
        </w:rPr>
      </w:pPr>
    </w:p>
    <w:p w14:paraId="483424C7" w14:textId="05CA8784" w:rsidR="00654D4C" w:rsidRDefault="00654D4C" w:rsidP="00654D4C">
      <w:r>
        <w:t xml:space="preserve">This will allow for all the elements contained in the panel, whether they are controls or other panels, to be arranged </w:t>
      </w:r>
      <w:r w:rsidR="00395CE3">
        <w:t>by rows and colum</w:t>
      </w:r>
      <w:r w:rsidR="00B45D72">
        <w:t>n</w:t>
      </w:r>
      <w:r w:rsidR="00395CE3">
        <w:t>s</w:t>
      </w:r>
      <w:r>
        <w:t xml:space="preserve">. Any item contained within a grid may declare a row, column, row span or column span value to explicitly guide its placement in the grid. However, explicitly declaring the placement of an item in the grid is optional. If </w:t>
      </w:r>
      <w:r w:rsidR="00722F16">
        <w:t>row and col</w:t>
      </w:r>
      <w:r w:rsidR="00004C79">
        <w:t xml:space="preserve">umn </w:t>
      </w:r>
      <w:r>
        <w:t xml:space="preserve">values are </w:t>
      </w:r>
      <w:r w:rsidR="004C783B">
        <w:t xml:space="preserve">not </w:t>
      </w:r>
      <w:r>
        <w:t xml:space="preserve">provided, then the items are expected to be arranged in row-major or column-major order. A new attribute, </w:t>
      </w:r>
      <w:r>
        <w:rPr>
          <w:noProof/>
        </w:rPr>
        <w:t>fillOrder</w:t>
      </w:r>
      <w:r>
        <w:t xml:space="preserve">, will </w:t>
      </w:r>
      <w:r w:rsidR="00100E05">
        <w:t>indicate</w:t>
      </w:r>
      <w:r>
        <w:t xml:space="preserve"> which to use.</w:t>
      </w:r>
      <w:r w:rsidR="00004C79">
        <w:t xml:space="preserve"> If row</w:t>
      </w:r>
      <w:r w:rsidR="004C783B">
        <w:t xml:space="preserve"> or column span values are not </w:t>
      </w:r>
      <w:r w:rsidR="001F4187">
        <w:t>provided,</w:t>
      </w:r>
      <w:r w:rsidR="004C783B">
        <w:t xml:space="preserve"> then</w:t>
      </w:r>
      <w:r w:rsidR="003C291A">
        <w:t xml:space="preserve"> </w:t>
      </w:r>
      <w:r w:rsidR="00266575">
        <w:t>the item is assumed to take up one row or column.</w:t>
      </w:r>
    </w:p>
    <w:p w14:paraId="7D893E9C" w14:textId="690D7DA3" w:rsidR="00654D4C" w:rsidRPr="006B5D02" w:rsidRDefault="00654D4C" w:rsidP="00654D4C">
      <w:pPr>
        <w:spacing w:before="120" w:after="120"/>
      </w:pPr>
      <w:r w:rsidRPr="006B5D02">
        <w:t>The</w:t>
      </w:r>
      <w:r>
        <w:t xml:space="preserve"> following attributes may be specified in any &lt;Control&gt; or &lt;StrategyPanel&gt; elements which are child elements of a grid-oriented &lt;StrategyPanel&gt; element.</w:t>
      </w:r>
    </w:p>
    <w:tbl>
      <w:tblPr>
        <w:tblStyle w:val="TableGrid"/>
        <w:tblW w:w="0" w:type="auto"/>
        <w:tblLook w:val="04A0" w:firstRow="1" w:lastRow="0" w:firstColumn="1" w:lastColumn="0" w:noHBand="0" w:noVBand="1"/>
      </w:tblPr>
      <w:tblGrid>
        <w:gridCol w:w="2305"/>
        <w:gridCol w:w="1740"/>
        <w:gridCol w:w="744"/>
        <w:gridCol w:w="3997"/>
      </w:tblGrid>
      <w:tr w:rsidR="00654D4C" w14:paraId="659330A9" w14:textId="77777777" w:rsidTr="00152B31">
        <w:trPr>
          <w:cnfStyle w:val="100000000000" w:firstRow="1" w:lastRow="0" w:firstColumn="0" w:lastColumn="0" w:oddVBand="0" w:evenVBand="0" w:oddHBand="0" w:evenHBand="0" w:firstRowFirstColumn="0" w:firstRowLastColumn="0" w:lastRowFirstColumn="0" w:lastRowLastColumn="0"/>
        </w:trPr>
        <w:tc>
          <w:tcPr>
            <w:tcW w:w="2305" w:type="dxa"/>
            <w:shd w:val="clear" w:color="auto" w:fill="F2F2F2" w:themeFill="background1" w:themeFillShade="F2"/>
          </w:tcPr>
          <w:p w14:paraId="4B0127F6" w14:textId="77777777" w:rsidR="00654D4C" w:rsidRDefault="00654D4C" w:rsidP="00152B31">
            <w:pPr>
              <w:rPr>
                <w:noProof/>
              </w:rPr>
            </w:pPr>
            <w:r>
              <w:rPr>
                <w:noProof/>
              </w:rPr>
              <w:t>Attribute</w:t>
            </w:r>
          </w:p>
        </w:tc>
        <w:tc>
          <w:tcPr>
            <w:tcW w:w="1740" w:type="dxa"/>
            <w:shd w:val="clear" w:color="auto" w:fill="F2F2F2" w:themeFill="background1" w:themeFillShade="F2"/>
          </w:tcPr>
          <w:p w14:paraId="0666E2F6" w14:textId="77777777" w:rsidR="00654D4C" w:rsidRDefault="00654D4C" w:rsidP="00152B31">
            <w:pPr>
              <w:rPr>
                <w:noProof/>
              </w:rPr>
            </w:pPr>
            <w:r>
              <w:rPr>
                <w:noProof/>
              </w:rPr>
              <w:t>Type</w:t>
            </w:r>
          </w:p>
        </w:tc>
        <w:tc>
          <w:tcPr>
            <w:tcW w:w="731" w:type="dxa"/>
            <w:shd w:val="clear" w:color="auto" w:fill="F2F2F2" w:themeFill="background1" w:themeFillShade="F2"/>
          </w:tcPr>
          <w:p w14:paraId="341D9BA2" w14:textId="77777777" w:rsidR="00654D4C" w:rsidRDefault="00654D4C" w:rsidP="00152B31">
            <w:pPr>
              <w:rPr>
                <w:noProof/>
              </w:rPr>
            </w:pPr>
            <w:r>
              <w:rPr>
                <w:noProof/>
              </w:rPr>
              <w:t>Req’d</w:t>
            </w:r>
          </w:p>
        </w:tc>
        <w:tc>
          <w:tcPr>
            <w:tcW w:w="3997" w:type="dxa"/>
            <w:shd w:val="clear" w:color="auto" w:fill="F2F2F2" w:themeFill="background1" w:themeFillShade="F2"/>
          </w:tcPr>
          <w:p w14:paraId="6EE86C64" w14:textId="77777777" w:rsidR="00654D4C" w:rsidRDefault="00654D4C" w:rsidP="00152B31">
            <w:pPr>
              <w:rPr>
                <w:noProof/>
              </w:rPr>
            </w:pPr>
            <w:r>
              <w:rPr>
                <w:noProof/>
              </w:rPr>
              <w:t>Description</w:t>
            </w:r>
          </w:p>
        </w:tc>
      </w:tr>
      <w:tr w:rsidR="00654D4C" w14:paraId="53EB6879" w14:textId="77777777" w:rsidTr="00152B31">
        <w:tc>
          <w:tcPr>
            <w:tcW w:w="2305" w:type="dxa"/>
          </w:tcPr>
          <w:p w14:paraId="5ABEB8CE" w14:textId="2B26EC9B" w:rsidR="00654D4C" w:rsidRDefault="00147F03" w:rsidP="00152B31">
            <w:pPr>
              <w:rPr>
                <w:noProof/>
              </w:rPr>
            </w:pPr>
            <w:r>
              <w:rPr>
                <w:noProof/>
              </w:rPr>
              <w:t>r</w:t>
            </w:r>
            <w:r w:rsidR="00654D4C">
              <w:rPr>
                <w:noProof/>
              </w:rPr>
              <w:t>ow</w:t>
            </w:r>
          </w:p>
        </w:tc>
        <w:tc>
          <w:tcPr>
            <w:tcW w:w="1740" w:type="dxa"/>
          </w:tcPr>
          <w:p w14:paraId="61C4A8E0" w14:textId="77777777" w:rsidR="00654D4C" w:rsidRDefault="00654D4C" w:rsidP="00152B31">
            <w:pPr>
              <w:rPr>
                <w:noProof/>
              </w:rPr>
            </w:pPr>
            <w:r>
              <w:rPr>
                <w:noProof/>
              </w:rPr>
              <w:t>Non-negative integer</w:t>
            </w:r>
          </w:p>
        </w:tc>
        <w:tc>
          <w:tcPr>
            <w:tcW w:w="731" w:type="dxa"/>
          </w:tcPr>
          <w:p w14:paraId="508F84BF" w14:textId="77777777" w:rsidR="00654D4C" w:rsidRDefault="00654D4C" w:rsidP="00152B31">
            <w:pPr>
              <w:rPr>
                <w:noProof/>
              </w:rPr>
            </w:pPr>
            <w:r>
              <w:rPr>
                <w:noProof/>
              </w:rPr>
              <w:t>N</w:t>
            </w:r>
          </w:p>
        </w:tc>
        <w:tc>
          <w:tcPr>
            <w:tcW w:w="3997" w:type="dxa"/>
          </w:tcPr>
          <w:p w14:paraId="2CE47864" w14:textId="77777777" w:rsidR="00654D4C" w:rsidRDefault="00654D4C" w:rsidP="00152B31">
            <w:pPr>
              <w:rPr>
                <w:noProof/>
              </w:rPr>
            </w:pPr>
            <w:r w:rsidRPr="003E1102">
              <w:rPr>
                <w:noProof/>
              </w:rPr>
              <w:t>Row in which this item is to appear in a grid-oriented panel</w:t>
            </w:r>
            <w:r>
              <w:rPr>
                <w:noProof/>
              </w:rPr>
              <w:t>.</w:t>
            </w:r>
          </w:p>
        </w:tc>
      </w:tr>
      <w:tr w:rsidR="00654D4C" w14:paraId="4116A9ED" w14:textId="77777777" w:rsidTr="00152B31">
        <w:tc>
          <w:tcPr>
            <w:tcW w:w="2305" w:type="dxa"/>
          </w:tcPr>
          <w:p w14:paraId="0913C320" w14:textId="00959A26" w:rsidR="00654D4C" w:rsidRDefault="00147F03" w:rsidP="00152B31">
            <w:pPr>
              <w:rPr>
                <w:noProof/>
              </w:rPr>
            </w:pPr>
            <w:r>
              <w:rPr>
                <w:noProof/>
              </w:rPr>
              <w:t>c</w:t>
            </w:r>
            <w:r w:rsidR="00654D4C">
              <w:rPr>
                <w:noProof/>
              </w:rPr>
              <w:t>ol</w:t>
            </w:r>
          </w:p>
        </w:tc>
        <w:tc>
          <w:tcPr>
            <w:tcW w:w="1740" w:type="dxa"/>
          </w:tcPr>
          <w:p w14:paraId="56315BF2" w14:textId="77777777" w:rsidR="00654D4C" w:rsidRDefault="00654D4C" w:rsidP="00152B31">
            <w:pPr>
              <w:rPr>
                <w:noProof/>
              </w:rPr>
            </w:pPr>
            <w:r>
              <w:rPr>
                <w:noProof/>
              </w:rPr>
              <w:t>Non-negative integer</w:t>
            </w:r>
          </w:p>
        </w:tc>
        <w:tc>
          <w:tcPr>
            <w:tcW w:w="731" w:type="dxa"/>
          </w:tcPr>
          <w:p w14:paraId="3EA12B08" w14:textId="77777777" w:rsidR="00654D4C" w:rsidRDefault="00654D4C" w:rsidP="00152B31">
            <w:pPr>
              <w:rPr>
                <w:noProof/>
              </w:rPr>
            </w:pPr>
            <w:r>
              <w:rPr>
                <w:noProof/>
              </w:rPr>
              <w:t>N</w:t>
            </w:r>
          </w:p>
        </w:tc>
        <w:tc>
          <w:tcPr>
            <w:tcW w:w="3997" w:type="dxa"/>
          </w:tcPr>
          <w:p w14:paraId="47FC9CC2" w14:textId="77777777" w:rsidR="00654D4C" w:rsidRDefault="00654D4C" w:rsidP="00152B31">
            <w:pPr>
              <w:rPr>
                <w:noProof/>
              </w:rPr>
            </w:pPr>
            <w:r w:rsidRPr="00E216DC">
              <w:rPr>
                <w:noProof/>
              </w:rPr>
              <w:t>Column in which this item is to appear in a grid-oriented panel</w:t>
            </w:r>
            <w:r>
              <w:rPr>
                <w:noProof/>
              </w:rPr>
              <w:t xml:space="preserve">. </w:t>
            </w:r>
          </w:p>
        </w:tc>
      </w:tr>
      <w:tr w:rsidR="00654D4C" w14:paraId="450FDF02" w14:textId="77777777" w:rsidTr="00152B31">
        <w:tc>
          <w:tcPr>
            <w:tcW w:w="2305" w:type="dxa"/>
          </w:tcPr>
          <w:p w14:paraId="1D81AEB5" w14:textId="77777777" w:rsidR="00654D4C" w:rsidRDefault="00654D4C" w:rsidP="00152B31">
            <w:pPr>
              <w:rPr>
                <w:noProof/>
              </w:rPr>
            </w:pPr>
            <w:r>
              <w:rPr>
                <w:noProof/>
              </w:rPr>
              <w:t>rowSpan</w:t>
            </w:r>
          </w:p>
        </w:tc>
        <w:tc>
          <w:tcPr>
            <w:tcW w:w="1740" w:type="dxa"/>
          </w:tcPr>
          <w:p w14:paraId="131825C8" w14:textId="77777777" w:rsidR="00654D4C" w:rsidRDefault="00654D4C" w:rsidP="00152B31">
            <w:pPr>
              <w:rPr>
                <w:noProof/>
              </w:rPr>
            </w:pPr>
            <w:r>
              <w:rPr>
                <w:noProof/>
              </w:rPr>
              <w:t>Non-negative integer</w:t>
            </w:r>
          </w:p>
        </w:tc>
        <w:tc>
          <w:tcPr>
            <w:tcW w:w="731" w:type="dxa"/>
          </w:tcPr>
          <w:p w14:paraId="206E1CD6" w14:textId="77777777" w:rsidR="00654D4C" w:rsidRDefault="00654D4C" w:rsidP="00152B31">
            <w:pPr>
              <w:rPr>
                <w:noProof/>
              </w:rPr>
            </w:pPr>
            <w:r>
              <w:rPr>
                <w:noProof/>
              </w:rPr>
              <w:t>N</w:t>
            </w:r>
          </w:p>
        </w:tc>
        <w:tc>
          <w:tcPr>
            <w:tcW w:w="3997" w:type="dxa"/>
          </w:tcPr>
          <w:p w14:paraId="3B54F38B" w14:textId="4EAB1A8B" w:rsidR="00654D4C" w:rsidRDefault="00654D4C" w:rsidP="00152B31">
            <w:pPr>
              <w:rPr>
                <w:noProof/>
              </w:rPr>
            </w:pPr>
            <w:r w:rsidRPr="00BD2E6D">
              <w:rPr>
                <w:noProof/>
              </w:rPr>
              <w:t xml:space="preserve">Number of rows </w:t>
            </w:r>
            <w:r w:rsidR="00A025A4">
              <w:rPr>
                <w:noProof/>
              </w:rPr>
              <w:t xml:space="preserve">an item is </w:t>
            </w:r>
            <w:r w:rsidRPr="00BD2E6D">
              <w:rPr>
                <w:noProof/>
              </w:rPr>
              <w:t>to span in a grid-oriented panel</w:t>
            </w:r>
            <w:r>
              <w:rPr>
                <w:noProof/>
              </w:rPr>
              <w:t>.</w:t>
            </w:r>
            <w:r w:rsidR="00791E0F">
              <w:rPr>
                <w:noProof/>
              </w:rPr>
              <w:t xml:space="preserve"> (Default 1.)</w:t>
            </w:r>
          </w:p>
        </w:tc>
      </w:tr>
      <w:tr w:rsidR="00654D4C" w14:paraId="54B75B80" w14:textId="77777777" w:rsidTr="00152B31">
        <w:tc>
          <w:tcPr>
            <w:tcW w:w="2305" w:type="dxa"/>
          </w:tcPr>
          <w:p w14:paraId="0CEB1C75" w14:textId="77777777" w:rsidR="00654D4C" w:rsidRDefault="00654D4C" w:rsidP="00152B31">
            <w:pPr>
              <w:rPr>
                <w:noProof/>
              </w:rPr>
            </w:pPr>
            <w:r>
              <w:rPr>
                <w:noProof/>
              </w:rPr>
              <w:t>colSpan</w:t>
            </w:r>
          </w:p>
        </w:tc>
        <w:tc>
          <w:tcPr>
            <w:tcW w:w="1740" w:type="dxa"/>
          </w:tcPr>
          <w:p w14:paraId="32AF67FB" w14:textId="77777777" w:rsidR="00654D4C" w:rsidRDefault="00654D4C" w:rsidP="00152B31">
            <w:pPr>
              <w:rPr>
                <w:noProof/>
              </w:rPr>
            </w:pPr>
            <w:r>
              <w:rPr>
                <w:noProof/>
              </w:rPr>
              <w:t>Non-negative integer</w:t>
            </w:r>
          </w:p>
        </w:tc>
        <w:tc>
          <w:tcPr>
            <w:tcW w:w="731" w:type="dxa"/>
          </w:tcPr>
          <w:p w14:paraId="0E34D9DC" w14:textId="77777777" w:rsidR="00654D4C" w:rsidRDefault="00654D4C" w:rsidP="00152B31">
            <w:pPr>
              <w:rPr>
                <w:noProof/>
              </w:rPr>
            </w:pPr>
            <w:r>
              <w:rPr>
                <w:noProof/>
              </w:rPr>
              <w:t>N</w:t>
            </w:r>
          </w:p>
        </w:tc>
        <w:tc>
          <w:tcPr>
            <w:tcW w:w="3997" w:type="dxa"/>
          </w:tcPr>
          <w:p w14:paraId="1C967FF3" w14:textId="1526322C" w:rsidR="00654D4C" w:rsidRPr="00BD2E6D" w:rsidRDefault="00654D4C" w:rsidP="00152B31">
            <w:pPr>
              <w:rPr>
                <w:noProof/>
              </w:rPr>
            </w:pPr>
            <w:r w:rsidRPr="003C5E87">
              <w:rPr>
                <w:noProof/>
              </w:rPr>
              <w:t xml:space="preserve">Number of colums </w:t>
            </w:r>
            <w:r w:rsidR="00A025A4">
              <w:rPr>
                <w:noProof/>
              </w:rPr>
              <w:t>an</w:t>
            </w:r>
            <w:r w:rsidR="001346C0">
              <w:rPr>
                <w:noProof/>
              </w:rPr>
              <w:t xml:space="preserve"> </w:t>
            </w:r>
            <w:r w:rsidR="00A025A4">
              <w:rPr>
                <w:noProof/>
              </w:rPr>
              <w:t xml:space="preserve">item </w:t>
            </w:r>
            <w:r w:rsidR="00791E0F">
              <w:rPr>
                <w:noProof/>
              </w:rPr>
              <w:t xml:space="preserve">is </w:t>
            </w:r>
            <w:r w:rsidRPr="003C5E87">
              <w:rPr>
                <w:noProof/>
              </w:rPr>
              <w:t>to span in a grid-oriented panel.</w:t>
            </w:r>
            <w:r w:rsidR="00791E0F">
              <w:rPr>
                <w:noProof/>
              </w:rPr>
              <w:t xml:space="preserve"> (Default 1.)</w:t>
            </w:r>
          </w:p>
        </w:tc>
      </w:tr>
    </w:tbl>
    <w:p w14:paraId="4573082D" w14:textId="64DDA8B4" w:rsidR="00654D4C" w:rsidRDefault="00654D4C" w:rsidP="00654D4C">
      <w:pPr>
        <w:spacing w:before="120" w:after="120"/>
      </w:pPr>
      <w:r>
        <w:t xml:space="preserve">The following </w:t>
      </w:r>
      <w:r w:rsidR="00932EEB">
        <w:t>attributes</w:t>
      </w:r>
      <w:r>
        <w:t xml:space="preserve"> may be specified in any grid-oriented &lt;StrategyPanel&gt; element.</w:t>
      </w:r>
    </w:p>
    <w:tbl>
      <w:tblPr>
        <w:tblStyle w:val="TableGrid"/>
        <w:tblW w:w="0" w:type="auto"/>
        <w:tblLook w:val="04A0" w:firstRow="1" w:lastRow="0" w:firstColumn="1" w:lastColumn="0" w:noHBand="0" w:noVBand="1"/>
      </w:tblPr>
      <w:tblGrid>
        <w:gridCol w:w="2305"/>
        <w:gridCol w:w="1740"/>
        <w:gridCol w:w="744"/>
        <w:gridCol w:w="3997"/>
      </w:tblGrid>
      <w:tr w:rsidR="00654D4C" w14:paraId="6DFC9A87" w14:textId="77777777" w:rsidTr="00152B31">
        <w:trPr>
          <w:cnfStyle w:val="100000000000" w:firstRow="1" w:lastRow="0" w:firstColumn="0" w:lastColumn="0" w:oddVBand="0" w:evenVBand="0" w:oddHBand="0" w:evenHBand="0" w:firstRowFirstColumn="0" w:firstRowLastColumn="0" w:lastRowFirstColumn="0" w:lastRowLastColumn="0"/>
        </w:trPr>
        <w:tc>
          <w:tcPr>
            <w:tcW w:w="2305" w:type="dxa"/>
            <w:shd w:val="clear" w:color="auto" w:fill="F2F2F2" w:themeFill="background1" w:themeFillShade="F2"/>
          </w:tcPr>
          <w:p w14:paraId="01B58C61" w14:textId="77777777" w:rsidR="00654D4C" w:rsidRDefault="00654D4C" w:rsidP="00152B31">
            <w:pPr>
              <w:rPr>
                <w:noProof/>
              </w:rPr>
            </w:pPr>
            <w:r>
              <w:rPr>
                <w:noProof/>
              </w:rPr>
              <w:t>Attribute</w:t>
            </w:r>
          </w:p>
        </w:tc>
        <w:tc>
          <w:tcPr>
            <w:tcW w:w="1740" w:type="dxa"/>
            <w:shd w:val="clear" w:color="auto" w:fill="F2F2F2" w:themeFill="background1" w:themeFillShade="F2"/>
          </w:tcPr>
          <w:p w14:paraId="2CD71FC2" w14:textId="77777777" w:rsidR="00654D4C" w:rsidRDefault="00654D4C" w:rsidP="00152B31">
            <w:pPr>
              <w:rPr>
                <w:noProof/>
              </w:rPr>
            </w:pPr>
            <w:r>
              <w:rPr>
                <w:noProof/>
              </w:rPr>
              <w:t>Type</w:t>
            </w:r>
          </w:p>
        </w:tc>
        <w:tc>
          <w:tcPr>
            <w:tcW w:w="731" w:type="dxa"/>
            <w:shd w:val="clear" w:color="auto" w:fill="F2F2F2" w:themeFill="background1" w:themeFillShade="F2"/>
          </w:tcPr>
          <w:p w14:paraId="53EA29FF" w14:textId="77777777" w:rsidR="00654D4C" w:rsidRDefault="00654D4C" w:rsidP="00152B31">
            <w:pPr>
              <w:rPr>
                <w:noProof/>
              </w:rPr>
            </w:pPr>
            <w:r>
              <w:rPr>
                <w:noProof/>
              </w:rPr>
              <w:t>Req’d</w:t>
            </w:r>
          </w:p>
        </w:tc>
        <w:tc>
          <w:tcPr>
            <w:tcW w:w="3997" w:type="dxa"/>
            <w:shd w:val="clear" w:color="auto" w:fill="F2F2F2" w:themeFill="background1" w:themeFillShade="F2"/>
          </w:tcPr>
          <w:p w14:paraId="595A0848" w14:textId="77777777" w:rsidR="00654D4C" w:rsidRDefault="00654D4C" w:rsidP="00152B31">
            <w:pPr>
              <w:rPr>
                <w:noProof/>
              </w:rPr>
            </w:pPr>
            <w:r>
              <w:rPr>
                <w:noProof/>
              </w:rPr>
              <w:t>Description</w:t>
            </w:r>
          </w:p>
        </w:tc>
      </w:tr>
      <w:tr w:rsidR="00654D4C" w14:paraId="6AC987ED" w14:textId="77777777" w:rsidTr="00152B31">
        <w:tc>
          <w:tcPr>
            <w:tcW w:w="2305" w:type="dxa"/>
          </w:tcPr>
          <w:p w14:paraId="0EC12E39" w14:textId="77777777" w:rsidR="00654D4C" w:rsidRDefault="00654D4C" w:rsidP="00152B31">
            <w:pPr>
              <w:rPr>
                <w:noProof/>
              </w:rPr>
            </w:pPr>
            <w:r>
              <w:rPr>
                <w:noProof/>
              </w:rPr>
              <w:lastRenderedPageBreak/>
              <w:t>numRows</w:t>
            </w:r>
          </w:p>
        </w:tc>
        <w:tc>
          <w:tcPr>
            <w:tcW w:w="1740" w:type="dxa"/>
          </w:tcPr>
          <w:p w14:paraId="2416F9E1" w14:textId="77777777" w:rsidR="00654D4C" w:rsidRDefault="00654D4C" w:rsidP="00152B31">
            <w:pPr>
              <w:rPr>
                <w:noProof/>
              </w:rPr>
            </w:pPr>
            <w:r>
              <w:rPr>
                <w:noProof/>
              </w:rPr>
              <w:t>Non-negative integer</w:t>
            </w:r>
          </w:p>
        </w:tc>
        <w:tc>
          <w:tcPr>
            <w:tcW w:w="731" w:type="dxa"/>
          </w:tcPr>
          <w:p w14:paraId="207CF6EB" w14:textId="77777777" w:rsidR="00654D4C" w:rsidRDefault="00654D4C" w:rsidP="00152B31">
            <w:pPr>
              <w:rPr>
                <w:noProof/>
              </w:rPr>
            </w:pPr>
            <w:r>
              <w:rPr>
                <w:noProof/>
              </w:rPr>
              <w:t>N</w:t>
            </w:r>
          </w:p>
        </w:tc>
        <w:tc>
          <w:tcPr>
            <w:tcW w:w="3997" w:type="dxa"/>
          </w:tcPr>
          <w:p w14:paraId="75196877" w14:textId="77777777" w:rsidR="00654D4C" w:rsidRDefault="00654D4C" w:rsidP="00152B31">
            <w:pPr>
              <w:rPr>
                <w:noProof/>
              </w:rPr>
            </w:pPr>
            <w:r w:rsidRPr="00936629">
              <w:rPr>
                <w:noProof/>
              </w:rPr>
              <w:t>Number of rows. Applicable for grid-oriented panels</w:t>
            </w:r>
            <w:r>
              <w:rPr>
                <w:noProof/>
              </w:rPr>
              <w:t>.</w:t>
            </w:r>
          </w:p>
        </w:tc>
      </w:tr>
      <w:tr w:rsidR="00654D4C" w14:paraId="52B986D2" w14:textId="77777777" w:rsidTr="00152B31">
        <w:tc>
          <w:tcPr>
            <w:tcW w:w="2305" w:type="dxa"/>
          </w:tcPr>
          <w:p w14:paraId="5070821D" w14:textId="77777777" w:rsidR="00654D4C" w:rsidRDefault="00654D4C" w:rsidP="00152B31">
            <w:pPr>
              <w:rPr>
                <w:noProof/>
              </w:rPr>
            </w:pPr>
            <w:r>
              <w:rPr>
                <w:noProof/>
              </w:rPr>
              <w:t>numCols</w:t>
            </w:r>
          </w:p>
        </w:tc>
        <w:tc>
          <w:tcPr>
            <w:tcW w:w="1740" w:type="dxa"/>
          </w:tcPr>
          <w:p w14:paraId="073C657C" w14:textId="77777777" w:rsidR="00654D4C" w:rsidRDefault="00654D4C" w:rsidP="00152B31">
            <w:pPr>
              <w:rPr>
                <w:noProof/>
              </w:rPr>
            </w:pPr>
            <w:r>
              <w:rPr>
                <w:noProof/>
              </w:rPr>
              <w:t>Non-negative integer</w:t>
            </w:r>
          </w:p>
        </w:tc>
        <w:tc>
          <w:tcPr>
            <w:tcW w:w="731" w:type="dxa"/>
          </w:tcPr>
          <w:p w14:paraId="330DFC72" w14:textId="77777777" w:rsidR="00654D4C" w:rsidRDefault="00654D4C" w:rsidP="00152B31">
            <w:pPr>
              <w:rPr>
                <w:noProof/>
              </w:rPr>
            </w:pPr>
            <w:r>
              <w:rPr>
                <w:noProof/>
              </w:rPr>
              <w:t>N</w:t>
            </w:r>
          </w:p>
        </w:tc>
        <w:tc>
          <w:tcPr>
            <w:tcW w:w="3997" w:type="dxa"/>
          </w:tcPr>
          <w:p w14:paraId="3A9A764F" w14:textId="77777777" w:rsidR="00654D4C" w:rsidRDefault="00654D4C" w:rsidP="00152B31">
            <w:pPr>
              <w:rPr>
                <w:noProof/>
              </w:rPr>
            </w:pPr>
            <w:r w:rsidRPr="00936629">
              <w:rPr>
                <w:noProof/>
              </w:rPr>
              <w:t>Number of columns. Applicable for grid-oriented panels</w:t>
            </w:r>
            <w:r>
              <w:rPr>
                <w:noProof/>
              </w:rPr>
              <w:t>.</w:t>
            </w:r>
          </w:p>
        </w:tc>
      </w:tr>
      <w:tr w:rsidR="00654D4C" w14:paraId="027C3746" w14:textId="77777777" w:rsidTr="00152B31">
        <w:tc>
          <w:tcPr>
            <w:tcW w:w="2305" w:type="dxa"/>
          </w:tcPr>
          <w:p w14:paraId="32760320" w14:textId="77777777" w:rsidR="00654D4C" w:rsidRDefault="00654D4C" w:rsidP="00152B31">
            <w:pPr>
              <w:rPr>
                <w:noProof/>
              </w:rPr>
            </w:pPr>
            <w:r>
              <w:rPr>
                <w:noProof/>
              </w:rPr>
              <w:t>fillOrder</w:t>
            </w:r>
          </w:p>
        </w:tc>
        <w:tc>
          <w:tcPr>
            <w:tcW w:w="1740" w:type="dxa"/>
          </w:tcPr>
          <w:p w14:paraId="7462BE7C" w14:textId="77777777" w:rsidR="00654D4C" w:rsidRDefault="00654D4C" w:rsidP="00152B31">
            <w:pPr>
              <w:rPr>
                <w:noProof/>
              </w:rPr>
            </w:pPr>
            <w:r>
              <w:rPr>
                <w:noProof/>
              </w:rPr>
              <w:t>String. Valid values are “COL-MAJOR” and “ROW-MAJOR”.</w:t>
            </w:r>
          </w:p>
        </w:tc>
        <w:tc>
          <w:tcPr>
            <w:tcW w:w="731" w:type="dxa"/>
          </w:tcPr>
          <w:p w14:paraId="0B328F6A" w14:textId="77777777" w:rsidR="00654D4C" w:rsidRDefault="00654D4C" w:rsidP="00152B31">
            <w:pPr>
              <w:rPr>
                <w:noProof/>
              </w:rPr>
            </w:pPr>
            <w:r>
              <w:rPr>
                <w:noProof/>
              </w:rPr>
              <w:t>N</w:t>
            </w:r>
          </w:p>
        </w:tc>
        <w:tc>
          <w:tcPr>
            <w:tcW w:w="3997" w:type="dxa"/>
          </w:tcPr>
          <w:p w14:paraId="2DB48C6F" w14:textId="1A3EF988" w:rsidR="00196A3E" w:rsidRDefault="00654D4C" w:rsidP="00791E0F">
            <w:pPr>
              <w:rPr>
                <w:noProof/>
              </w:rPr>
            </w:pPr>
            <w:r>
              <w:rPr>
                <w:noProof/>
              </w:rPr>
              <w:t xml:space="preserve">Describes how the grid items are to be arranged. </w:t>
            </w:r>
            <w:r w:rsidRPr="00936629">
              <w:rPr>
                <w:noProof/>
              </w:rPr>
              <w:t>Applicable for grid-oriented panels</w:t>
            </w:r>
            <w:r>
              <w:rPr>
                <w:noProof/>
              </w:rPr>
              <w:t>.</w:t>
            </w:r>
            <w:r w:rsidR="00791E0F">
              <w:rPr>
                <w:noProof/>
              </w:rPr>
              <w:t xml:space="preserve"> (</w:t>
            </w:r>
            <w:r w:rsidR="00196A3E">
              <w:rPr>
                <w:noProof/>
              </w:rPr>
              <w:t>Default: COL-MAJOR</w:t>
            </w:r>
            <w:r w:rsidR="00791E0F">
              <w:rPr>
                <w:noProof/>
              </w:rPr>
              <w:t>.)</w:t>
            </w:r>
          </w:p>
        </w:tc>
      </w:tr>
    </w:tbl>
    <w:p w14:paraId="7416EF89" w14:textId="3B58AE14" w:rsidR="00547D75" w:rsidRDefault="00547D75" w:rsidP="00433EA1"/>
    <w:p w14:paraId="73939E0B" w14:textId="45EC8C6C" w:rsidR="00EA7EB7" w:rsidRDefault="00EA7EB7" w:rsidP="00EA7EB7">
      <w:r>
        <w:t xml:space="preserve">In the following </w:t>
      </w:r>
      <w:r w:rsidR="00A87562">
        <w:t>three</w:t>
      </w:r>
      <w:r w:rsidR="00C1135B">
        <w:t xml:space="preserve"> code samples</w:t>
      </w:r>
      <w:r>
        <w:t xml:space="preserve"> we create a panel with two rows and two columns.</w:t>
      </w:r>
      <w:r w:rsidR="00E62578">
        <w:t xml:space="preserve"> </w:t>
      </w:r>
      <w:r w:rsidR="00CE50AE">
        <w:t xml:space="preserve">The rendering from each sample </w:t>
      </w:r>
      <w:r w:rsidR="0047769B">
        <w:t xml:space="preserve">is identical. </w:t>
      </w:r>
      <w:r w:rsidR="005873FD">
        <w:t>In the first, t</w:t>
      </w:r>
      <w:r>
        <w:t>he controls, which are contained within the panel, each explicitly declare a row and column number.</w:t>
      </w:r>
    </w:p>
    <w:p w14:paraId="549C6744" w14:textId="77777777" w:rsidR="0097307E" w:rsidRDefault="0097307E" w:rsidP="00EA7EB7"/>
    <w:p w14:paraId="0123047C" w14:textId="77777777" w:rsidR="00EA7EB7" w:rsidRPr="005C6144" w:rsidRDefault="00EA7EB7" w:rsidP="00EA7EB7">
      <w:pPr>
        <w:rPr>
          <w:rFonts w:ascii="Consolas" w:hAnsi="Consolas" w:cs="Consolas"/>
          <w:noProof/>
          <w:color w:val="0070C0"/>
          <w:sz w:val="19"/>
          <w:szCs w:val="19"/>
        </w:rPr>
      </w:pPr>
      <w:r w:rsidRPr="005C6144">
        <w:rPr>
          <w:rFonts w:ascii="Consolas" w:hAnsi="Consolas" w:cs="Consolas"/>
          <w:noProof/>
          <w:color w:val="0070C0"/>
          <w:sz w:val="19"/>
          <w:szCs w:val="19"/>
        </w:rPr>
        <w:t>&lt;lay:StrategyPanel orientation="GRID" numRows=”2” numCols=”2”&gt;</w:t>
      </w:r>
    </w:p>
    <w:p w14:paraId="376FBF85" w14:textId="77777777" w:rsidR="00EA7EB7" w:rsidRPr="005C6144" w:rsidRDefault="00EA7EB7" w:rsidP="00EA7EB7">
      <w:pPr>
        <w:rPr>
          <w:rFonts w:ascii="Consolas" w:hAnsi="Consolas"/>
          <w:noProof/>
          <w:color w:val="0070C0"/>
          <w:sz w:val="19"/>
          <w:szCs w:val="19"/>
        </w:rPr>
      </w:pPr>
      <w:r w:rsidRPr="005C6144">
        <w:rPr>
          <w:rFonts w:ascii="Consolas" w:hAnsi="Consolas"/>
          <w:noProof/>
          <w:color w:val="0070C0"/>
          <w:sz w:val="19"/>
          <w:szCs w:val="19"/>
        </w:rPr>
        <w:t xml:space="preserve">    &lt;lay:Control ID=”control1” label=”control1” row=”0” col=”0”/&gt;</w:t>
      </w:r>
    </w:p>
    <w:p w14:paraId="55132D2E" w14:textId="77777777" w:rsidR="00EA7EB7" w:rsidRPr="005C6144" w:rsidRDefault="00EA7EB7" w:rsidP="00EA7EB7">
      <w:pPr>
        <w:rPr>
          <w:rFonts w:ascii="Consolas" w:hAnsi="Consolas"/>
          <w:noProof/>
          <w:color w:val="0070C0"/>
          <w:sz w:val="19"/>
          <w:szCs w:val="19"/>
        </w:rPr>
      </w:pPr>
      <w:r w:rsidRPr="005C6144">
        <w:rPr>
          <w:rFonts w:ascii="Consolas" w:hAnsi="Consolas"/>
          <w:noProof/>
          <w:color w:val="0070C0"/>
          <w:sz w:val="19"/>
          <w:szCs w:val="19"/>
        </w:rPr>
        <w:t xml:space="preserve">    &lt;lay:Control ID=”control2” label=”control2” row=”1” col=”0”/&gt;</w:t>
      </w:r>
    </w:p>
    <w:p w14:paraId="5BB9172D" w14:textId="77777777" w:rsidR="00EA7EB7" w:rsidRPr="005C6144" w:rsidRDefault="00EA7EB7" w:rsidP="00EA7EB7">
      <w:pPr>
        <w:rPr>
          <w:rFonts w:ascii="Consolas" w:hAnsi="Consolas"/>
          <w:noProof/>
          <w:color w:val="0070C0"/>
          <w:sz w:val="19"/>
          <w:szCs w:val="19"/>
        </w:rPr>
      </w:pPr>
      <w:r w:rsidRPr="005C6144">
        <w:rPr>
          <w:rFonts w:ascii="Consolas" w:hAnsi="Consolas"/>
          <w:noProof/>
          <w:color w:val="0070C0"/>
          <w:sz w:val="19"/>
          <w:szCs w:val="19"/>
        </w:rPr>
        <w:t xml:space="preserve">    &lt;lay:Control ID=”control3” label=”control3” row=”0” col=”1”/&gt;</w:t>
      </w:r>
    </w:p>
    <w:p w14:paraId="66BAEE8A" w14:textId="77777777" w:rsidR="00EA7EB7" w:rsidRPr="005C6144" w:rsidRDefault="00EA7EB7" w:rsidP="00EA7EB7">
      <w:pPr>
        <w:rPr>
          <w:rFonts w:ascii="Consolas" w:hAnsi="Consolas"/>
          <w:noProof/>
          <w:color w:val="0070C0"/>
          <w:sz w:val="19"/>
          <w:szCs w:val="19"/>
        </w:rPr>
      </w:pPr>
      <w:r w:rsidRPr="005C6144">
        <w:rPr>
          <w:rFonts w:ascii="Consolas" w:hAnsi="Consolas"/>
          <w:noProof/>
          <w:color w:val="0070C0"/>
          <w:sz w:val="19"/>
          <w:szCs w:val="19"/>
        </w:rPr>
        <w:t xml:space="preserve">    &lt;lay:Control ID=”control4” label=”control4” row=”1” col=”1”/&gt;</w:t>
      </w:r>
    </w:p>
    <w:p w14:paraId="2C5E1221" w14:textId="77777777" w:rsidR="00EA7EB7" w:rsidRPr="005C6144" w:rsidRDefault="00EA7EB7" w:rsidP="00EA7EB7">
      <w:pPr>
        <w:rPr>
          <w:rFonts w:ascii="Consolas" w:hAnsi="Consolas"/>
          <w:noProof/>
          <w:color w:val="0070C0"/>
          <w:sz w:val="19"/>
          <w:szCs w:val="19"/>
        </w:rPr>
      </w:pPr>
      <w:r w:rsidRPr="005C6144">
        <w:rPr>
          <w:rFonts w:ascii="Consolas" w:hAnsi="Consolas"/>
          <w:noProof/>
          <w:color w:val="0070C0"/>
          <w:sz w:val="19"/>
          <w:szCs w:val="19"/>
        </w:rPr>
        <w:t>&lt;/lay:StrategyPanel&gt;</w:t>
      </w:r>
    </w:p>
    <w:p w14:paraId="2FEA4857" w14:textId="77777777" w:rsidR="00EA7EB7" w:rsidRDefault="00EA7EB7" w:rsidP="00EA7EB7">
      <w:pPr>
        <w:rPr>
          <w:rFonts w:ascii="Consolas" w:hAnsi="Consolas"/>
          <w:noProof/>
          <w:color w:val="215868" w:themeColor="accent5" w:themeShade="80"/>
          <w:sz w:val="19"/>
          <w:szCs w:val="19"/>
        </w:rPr>
      </w:pPr>
    </w:p>
    <w:p w14:paraId="49E60EF7" w14:textId="0705EEE2" w:rsidR="00EA7EB7" w:rsidRPr="0020468A" w:rsidRDefault="0047769B" w:rsidP="00EA7EB7">
      <w:pPr>
        <w:rPr>
          <w:rFonts w:cstheme="minorHAnsi"/>
          <w:noProof/>
        </w:rPr>
      </w:pPr>
      <w:r>
        <w:rPr>
          <w:rFonts w:cstheme="minorHAnsi"/>
          <w:noProof/>
        </w:rPr>
        <w:t>Next, w</w:t>
      </w:r>
      <w:r w:rsidR="00EA7EB7" w:rsidRPr="002A566C">
        <w:rPr>
          <w:rFonts w:cstheme="minorHAnsi"/>
          <w:noProof/>
        </w:rPr>
        <w:t>e leave out the &lt;StrategyPanel&gt; attributes</w:t>
      </w:r>
      <w:r w:rsidR="00A82E99">
        <w:rPr>
          <w:rFonts w:cstheme="minorHAnsi"/>
          <w:noProof/>
        </w:rPr>
        <w:t>,</w:t>
      </w:r>
      <w:r w:rsidR="00111127">
        <w:rPr>
          <w:rFonts w:cstheme="minorHAnsi"/>
          <w:noProof/>
        </w:rPr>
        <w:t xml:space="preserve"> numRows and numCols</w:t>
      </w:r>
      <w:r w:rsidR="00A82E99">
        <w:rPr>
          <w:rFonts w:cstheme="minorHAnsi"/>
          <w:noProof/>
        </w:rPr>
        <w:t>,</w:t>
      </w:r>
      <w:r w:rsidR="00EA7EB7" w:rsidRPr="002A566C">
        <w:rPr>
          <w:rFonts w:cstheme="minorHAnsi"/>
          <w:noProof/>
        </w:rPr>
        <w:t xml:space="preserve"> and </w:t>
      </w:r>
      <w:r w:rsidR="00300513">
        <w:rPr>
          <w:rFonts w:cstheme="minorHAnsi"/>
          <w:noProof/>
        </w:rPr>
        <w:t xml:space="preserve">can </w:t>
      </w:r>
      <w:r w:rsidR="00EA7EB7" w:rsidRPr="002A566C">
        <w:rPr>
          <w:rFonts w:cstheme="minorHAnsi"/>
          <w:noProof/>
        </w:rPr>
        <w:t>still determine how to render the controls</w:t>
      </w:r>
      <w:r w:rsidR="00EA7EB7">
        <w:rPr>
          <w:rFonts w:cstheme="minorHAnsi"/>
          <w:noProof/>
        </w:rPr>
        <w:t xml:space="preserve"> based on the row and col </w:t>
      </w:r>
      <w:r w:rsidR="00A34102">
        <w:rPr>
          <w:rFonts w:cstheme="minorHAnsi"/>
          <w:noProof/>
        </w:rPr>
        <w:t>attributes</w:t>
      </w:r>
      <w:r w:rsidR="00EA7EB7">
        <w:rPr>
          <w:rFonts w:cstheme="minorHAnsi"/>
          <w:noProof/>
        </w:rPr>
        <w:t xml:space="preserve"> of each control</w:t>
      </w:r>
      <w:r w:rsidR="00EA7EB7" w:rsidRPr="002A566C">
        <w:rPr>
          <w:rFonts w:cstheme="minorHAnsi"/>
          <w:noProof/>
        </w:rPr>
        <w:t>.</w:t>
      </w:r>
    </w:p>
    <w:p w14:paraId="19D90003" w14:textId="77777777" w:rsidR="00EA7EB7" w:rsidRDefault="00EA7EB7" w:rsidP="00EA7EB7">
      <w:pPr>
        <w:rPr>
          <w:rFonts w:ascii="Consolas" w:hAnsi="Consolas"/>
          <w:noProof/>
          <w:color w:val="215868" w:themeColor="accent5" w:themeShade="80"/>
          <w:sz w:val="19"/>
          <w:szCs w:val="19"/>
        </w:rPr>
      </w:pPr>
    </w:p>
    <w:p w14:paraId="34E2243E" w14:textId="77777777" w:rsidR="00EA7EB7" w:rsidRPr="00214A24" w:rsidRDefault="00EA7EB7" w:rsidP="00EA7EB7">
      <w:pPr>
        <w:rPr>
          <w:rFonts w:ascii="Consolas" w:hAnsi="Consolas" w:cs="Consolas"/>
          <w:noProof/>
          <w:color w:val="0070C0"/>
          <w:sz w:val="19"/>
          <w:szCs w:val="19"/>
        </w:rPr>
      </w:pPr>
      <w:r w:rsidRPr="00214A24">
        <w:rPr>
          <w:rFonts w:ascii="Consolas" w:hAnsi="Consolas" w:cs="Consolas"/>
          <w:noProof/>
          <w:color w:val="0070C0"/>
          <w:sz w:val="19"/>
          <w:szCs w:val="19"/>
        </w:rPr>
        <w:t>&lt;lay:StrategyPanel orientation="GRID"&gt;</w:t>
      </w:r>
    </w:p>
    <w:p w14:paraId="62953E5B"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ID=”control1” label=”control1” row=”0” col=”0”/&gt;</w:t>
      </w:r>
    </w:p>
    <w:p w14:paraId="12860F1D"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ID=”control2” label=”control2” row=”1” col=”0”/&gt;</w:t>
      </w:r>
    </w:p>
    <w:p w14:paraId="3BFE8E26"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ID=”control3” label=”control3” row=”0” col=”1”/&gt;</w:t>
      </w:r>
    </w:p>
    <w:p w14:paraId="2FA00DA4"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ID=”control4” label=”control4” row=”1” col=”1”/&gt;</w:t>
      </w:r>
    </w:p>
    <w:p w14:paraId="2A380B25" w14:textId="1A6B751C"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&lt;/lay:StrategyPanel&gt;</w:t>
      </w:r>
    </w:p>
    <w:p w14:paraId="27787F00" w14:textId="77777777" w:rsidR="00517E45" w:rsidRDefault="00517E45" w:rsidP="00EA7EB7">
      <w:pPr>
        <w:rPr>
          <w:rFonts w:ascii="Consolas" w:hAnsi="Consolas"/>
          <w:noProof/>
          <w:color w:val="002060"/>
          <w:sz w:val="19"/>
          <w:szCs w:val="19"/>
        </w:rPr>
      </w:pPr>
    </w:p>
    <w:p w14:paraId="16AAA92E" w14:textId="69684E01" w:rsidR="00517E45" w:rsidRDefault="00A652F9" w:rsidP="00517E45">
      <w:r>
        <w:t xml:space="preserve">Finally, we allow </w:t>
      </w:r>
      <w:r w:rsidR="00EA7EB7">
        <w:t xml:space="preserve">an implicit declaration of </w:t>
      </w:r>
      <w:r w:rsidR="00A50C27">
        <w:t>each</w:t>
      </w:r>
      <w:r w:rsidR="00EA7EB7">
        <w:t xml:space="preserve"> item’s </w:t>
      </w:r>
      <w:r w:rsidR="00C84E46">
        <w:t>placement</w:t>
      </w:r>
      <w:r w:rsidR="00460FC9">
        <w:t xml:space="preserve"> by not specifying the</w:t>
      </w:r>
      <w:r w:rsidR="00C84E46">
        <w:t>ir row and column</w:t>
      </w:r>
      <w:r w:rsidR="00460FC9">
        <w:t xml:space="preserve"> attributes.</w:t>
      </w:r>
      <w:r w:rsidR="00EA7EB7">
        <w:t xml:space="preserve"> Given the number of rows and columns and the fill order, the arrangement of the controls is easily determined.</w:t>
      </w:r>
    </w:p>
    <w:p w14:paraId="2364D63D" w14:textId="77777777" w:rsidR="00517E45" w:rsidRDefault="00517E45" w:rsidP="00517E45"/>
    <w:p w14:paraId="64FE25AF" w14:textId="77777777" w:rsidR="00EA7EB7" w:rsidRPr="00214A24" w:rsidRDefault="00EA7EB7" w:rsidP="00EA7EB7">
      <w:pPr>
        <w:rPr>
          <w:rFonts w:ascii="Consolas" w:hAnsi="Consolas" w:cs="Consolas"/>
          <w:noProof/>
          <w:color w:val="0070C0"/>
          <w:sz w:val="19"/>
          <w:szCs w:val="19"/>
        </w:rPr>
      </w:pPr>
      <w:r w:rsidRPr="00214A24">
        <w:rPr>
          <w:rFonts w:ascii="Consolas" w:hAnsi="Consolas" w:cs="Consolas"/>
          <w:noProof/>
          <w:color w:val="0070C0"/>
          <w:sz w:val="19"/>
          <w:szCs w:val="19"/>
        </w:rPr>
        <w:t>&lt;lay:StrategyPanel orientation="GRID" numRows=”2” numCols=”2” fillOrder=”COL-MAJOR”&gt;</w:t>
      </w:r>
    </w:p>
    <w:p w14:paraId="04F889E3"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ID=”control1” label=”control1”/&gt;</w:t>
      </w:r>
    </w:p>
    <w:p w14:paraId="4DCE7EBD"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ID=”control2” label=”control2”/&gt;</w:t>
      </w:r>
    </w:p>
    <w:p w14:paraId="05E0F81F"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ID=”control3” label=”control3”/&gt;</w:t>
      </w:r>
    </w:p>
    <w:p w14:paraId="229B8079" w14:textId="77777777"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 xml:space="preserve">    &lt;lay:Control ID=”control4” label=”control4”/&gt;</w:t>
      </w:r>
    </w:p>
    <w:p w14:paraId="429C792C" w14:textId="61857406" w:rsidR="00EA7EB7" w:rsidRPr="00214A24" w:rsidRDefault="00EA7EB7" w:rsidP="00EA7EB7">
      <w:pPr>
        <w:rPr>
          <w:rFonts w:ascii="Consolas" w:hAnsi="Consolas"/>
          <w:noProof/>
          <w:color w:val="0070C0"/>
          <w:sz w:val="19"/>
          <w:szCs w:val="19"/>
        </w:rPr>
      </w:pPr>
      <w:r w:rsidRPr="00214A24">
        <w:rPr>
          <w:rFonts w:ascii="Consolas" w:hAnsi="Consolas"/>
          <w:noProof/>
          <w:color w:val="0070C0"/>
          <w:sz w:val="19"/>
          <w:szCs w:val="19"/>
        </w:rPr>
        <w:t>&lt;/lay:StrategyPanel&gt;</w:t>
      </w:r>
    </w:p>
    <w:p w14:paraId="57C0E717" w14:textId="77777777" w:rsidR="00464BC7" w:rsidRDefault="00464BC7" w:rsidP="00EA7EB7">
      <w:pPr>
        <w:rPr>
          <w:rFonts w:ascii="Consolas" w:hAnsi="Consolas"/>
          <w:noProof/>
          <w:color w:val="215868" w:themeColor="accent5" w:themeShade="80"/>
          <w:sz w:val="19"/>
          <w:szCs w:val="19"/>
        </w:rPr>
      </w:pPr>
    </w:p>
    <w:p w14:paraId="07E17750" w14:textId="214D1D9B" w:rsidR="00EA7EB7" w:rsidRDefault="00EA7EB7" w:rsidP="00EA7EB7">
      <w:pPr>
        <w:rPr>
          <w:rFonts w:cstheme="minorHAnsi"/>
          <w:noProof/>
        </w:rPr>
      </w:pPr>
      <w:r w:rsidRPr="00D71CC0">
        <w:rPr>
          <w:rFonts w:cstheme="minorHAnsi"/>
          <w:noProof/>
        </w:rPr>
        <w:t xml:space="preserve">Each of the previous three </w:t>
      </w:r>
      <w:r w:rsidR="00B459AA">
        <w:rPr>
          <w:rFonts w:cstheme="minorHAnsi"/>
          <w:noProof/>
        </w:rPr>
        <w:t>samples</w:t>
      </w:r>
      <w:r w:rsidRPr="00D71CC0">
        <w:rPr>
          <w:rFonts w:cstheme="minorHAnsi"/>
          <w:noProof/>
        </w:rPr>
        <w:t xml:space="preserve"> will result in the same arrangement of the GUI controls:</w:t>
      </w:r>
    </w:p>
    <w:p w14:paraId="06A13B52" w14:textId="77777777" w:rsidR="00464BC7" w:rsidRPr="00D71CC0" w:rsidRDefault="00464BC7" w:rsidP="00EA7EB7">
      <w:pPr>
        <w:rPr>
          <w:rFonts w:cstheme="minorHAnsi"/>
          <w:noProof/>
          <w:color w:val="215868" w:themeColor="accent5" w:themeShade="80"/>
        </w:rPr>
      </w:pPr>
    </w:p>
    <w:p w14:paraId="6FAAE1DF" w14:textId="77777777" w:rsidR="00EA7EB7" w:rsidRDefault="00EA7EB7" w:rsidP="00EA7EB7">
      <w:pPr>
        <w:rPr>
          <w:rFonts w:ascii="Consolas" w:hAnsi="Consolas"/>
          <w:noProof/>
          <w:color w:val="215868" w:themeColor="accent5" w:themeShade="80"/>
          <w:sz w:val="19"/>
          <w:szCs w:val="19"/>
        </w:rPr>
      </w:pPr>
      <w:r>
        <w:rPr>
          <w:rFonts w:ascii="Consolas" w:hAnsi="Consolas"/>
          <w:noProof/>
          <w:color w:val="215868" w:themeColor="accent5" w:themeShade="80"/>
          <w:sz w:val="19"/>
          <w:szCs w:val="19"/>
        </w:rPr>
        <w:lastRenderedPageBreak/>
        <w:drawing>
          <wp:inline distT="0" distB="0" distL="0" distR="0" wp14:anchorId="4D1D03A7" wp14:editId="6D21F51B">
            <wp:extent cx="2545080" cy="1618339"/>
            <wp:effectExtent l="0" t="0" r="7620" b="1270"/>
            <wp:docPr id="5" name="Picture 5" descr="Four GUI controls arranged in column-major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0879" cy="1634744"/>
                    </a:xfrm>
                    <a:prstGeom prst="rect">
                      <a:avLst/>
                    </a:prstGeom>
                  </pic:spPr>
                </pic:pic>
              </a:graphicData>
            </a:graphic>
          </wp:inline>
        </w:drawing>
      </w:r>
    </w:p>
    <w:p w14:paraId="7FC341CD" w14:textId="77777777" w:rsidR="00464BC7" w:rsidRDefault="00464BC7" w:rsidP="00EA7EB7"/>
    <w:p w14:paraId="11417E6C" w14:textId="5A3384E8" w:rsidR="00060719" w:rsidRDefault="00BF2A78" w:rsidP="00EA7EB7">
      <w:r>
        <w:t>Note that</w:t>
      </w:r>
      <w:r w:rsidR="00EA7EB7">
        <w:t xml:space="preserve"> if we switch from column-major to row-major order, </w:t>
      </w:r>
      <w:r w:rsidR="00060719">
        <w:t>as in</w:t>
      </w:r>
    </w:p>
    <w:p w14:paraId="057E8E14" w14:textId="77777777" w:rsidR="00060719" w:rsidRDefault="00060719" w:rsidP="00EA7EB7"/>
    <w:p w14:paraId="189BA1F8" w14:textId="102FC8B7" w:rsidR="00060719" w:rsidRPr="003C682F" w:rsidRDefault="00060719" w:rsidP="00060719">
      <w:pPr>
        <w:rPr>
          <w:rFonts w:ascii="Consolas" w:hAnsi="Consolas" w:cs="Consolas"/>
          <w:noProof/>
          <w:color w:val="0070C0"/>
          <w:sz w:val="19"/>
          <w:szCs w:val="19"/>
        </w:rPr>
      </w:pPr>
      <w:r w:rsidRPr="003C682F">
        <w:rPr>
          <w:rFonts w:ascii="Consolas" w:hAnsi="Consolas" w:cs="Consolas"/>
          <w:noProof/>
          <w:color w:val="0070C0"/>
          <w:sz w:val="19"/>
          <w:szCs w:val="19"/>
        </w:rPr>
        <w:t>&lt;lay:StrategyPanel orientation="GRID" numRows=”2” numCols=”2” fillOrder=”ROW-MAJOR”&gt;</w:t>
      </w:r>
    </w:p>
    <w:p w14:paraId="3CA3279D" w14:textId="77777777" w:rsidR="00060719" w:rsidRDefault="00060719" w:rsidP="00EA7EB7"/>
    <w:p w14:paraId="09A80F7E" w14:textId="25A16B6E" w:rsidR="00EA7EB7" w:rsidRDefault="00EA7EB7" w:rsidP="00EA7EB7">
      <w:r>
        <w:t>the controls are rendered as follows:</w:t>
      </w:r>
    </w:p>
    <w:p w14:paraId="6C7B8CD6" w14:textId="77777777" w:rsidR="00464BC7" w:rsidRDefault="00464BC7" w:rsidP="00EA7EB7"/>
    <w:p w14:paraId="0F670268" w14:textId="0748D496" w:rsidR="00EA7EB7" w:rsidRDefault="00EA7EB7" w:rsidP="00EA7EB7">
      <w:r>
        <w:rPr>
          <w:noProof/>
        </w:rPr>
        <w:drawing>
          <wp:inline distT="0" distB="0" distL="0" distR="0" wp14:anchorId="4AC50C09" wp14:editId="046B9F99">
            <wp:extent cx="2499360" cy="1589267"/>
            <wp:effectExtent l="0" t="0" r="0" b="0"/>
            <wp:docPr id="6" name="Picture 6" descr="Four GUI controls arranged in row-major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5519" cy="1612259"/>
                    </a:xfrm>
                    <a:prstGeom prst="rect">
                      <a:avLst/>
                    </a:prstGeom>
                  </pic:spPr>
                </pic:pic>
              </a:graphicData>
            </a:graphic>
          </wp:inline>
        </w:drawing>
      </w:r>
    </w:p>
    <w:p w14:paraId="10102CBA" w14:textId="77777777" w:rsidR="001346C0" w:rsidRDefault="001346C0" w:rsidP="00EA7EB7"/>
    <w:p w14:paraId="48530512" w14:textId="5A680E58" w:rsidR="008C7BEE" w:rsidRDefault="006E1765" w:rsidP="008C7BEE">
      <w:pPr>
        <w:spacing w:after="120"/>
      </w:pPr>
      <w:r>
        <w:t>When it makes sense for a control</w:t>
      </w:r>
      <w:r w:rsidR="00177E28">
        <w:t xml:space="preserve"> (or panel)</w:t>
      </w:r>
      <w:r>
        <w:t xml:space="preserve"> to span multiple columns or rows, we can use </w:t>
      </w:r>
      <w:r w:rsidR="00CB11B5">
        <w:t xml:space="preserve">the </w:t>
      </w:r>
      <w:r>
        <w:t>colSpan and rowSpan</w:t>
      </w:r>
      <w:r w:rsidR="00CB11B5">
        <w:t xml:space="preserve"> attributes</w:t>
      </w:r>
      <w:r>
        <w:t>. They provide the same functionality as “merge cell” in spreadsheet programs like Excel. The value of either attribute must be a positive integer and specifies the number of columns or rows that the control</w:t>
      </w:r>
      <w:r w:rsidR="000506A0">
        <w:t xml:space="preserve"> (or panel)</w:t>
      </w:r>
      <w:r>
        <w:t xml:space="preserve"> fills. For example,</w:t>
      </w:r>
    </w:p>
    <w:p w14:paraId="3D68BEB2" w14:textId="77777777" w:rsidR="006E1765" w:rsidRPr="00214A24" w:rsidRDefault="006E1765" w:rsidP="006E1765">
      <w:pPr>
        <w:rPr>
          <w:rFonts w:ascii="Consolas" w:hAnsi="Consolas" w:cs="Consolas"/>
          <w:noProof/>
          <w:color w:val="0070C0"/>
          <w:sz w:val="19"/>
          <w:szCs w:val="19"/>
        </w:rPr>
      </w:pPr>
      <w:r w:rsidRPr="00214A24">
        <w:rPr>
          <w:rFonts w:ascii="Consolas" w:hAnsi="Consolas" w:cs="Consolas"/>
          <w:noProof/>
          <w:color w:val="0070C0"/>
          <w:sz w:val="19"/>
          <w:szCs w:val="19"/>
        </w:rPr>
        <w:t>&lt;lay:StrategyPanel orientation="GRID" numRows=”2” numCols=”2” fillOrder=”ROW-MAJOR”&gt;</w:t>
      </w:r>
    </w:p>
    <w:p w14:paraId="7668775F" w14:textId="77777777" w:rsidR="006E1765" w:rsidRPr="00214A24" w:rsidRDefault="006E1765" w:rsidP="006E1765">
      <w:pPr>
        <w:rPr>
          <w:rFonts w:ascii="Consolas" w:hAnsi="Consolas"/>
          <w:noProof/>
          <w:color w:val="0070C0"/>
          <w:sz w:val="19"/>
          <w:szCs w:val="19"/>
        </w:rPr>
      </w:pPr>
      <w:r w:rsidRPr="00214A24">
        <w:rPr>
          <w:rFonts w:ascii="Consolas" w:hAnsi="Consolas"/>
          <w:noProof/>
          <w:color w:val="0070C0"/>
          <w:sz w:val="19"/>
          <w:szCs w:val="19"/>
        </w:rPr>
        <w:t xml:space="preserve">    &lt;lay:Control ID=”control1” label=”control1”/&gt;</w:t>
      </w:r>
    </w:p>
    <w:p w14:paraId="20B86702" w14:textId="77777777" w:rsidR="006E1765" w:rsidRPr="00214A24" w:rsidRDefault="006E1765" w:rsidP="006E1765">
      <w:pPr>
        <w:rPr>
          <w:rFonts w:ascii="Consolas" w:hAnsi="Consolas"/>
          <w:noProof/>
          <w:color w:val="0070C0"/>
          <w:sz w:val="19"/>
          <w:szCs w:val="19"/>
        </w:rPr>
      </w:pPr>
      <w:r w:rsidRPr="00214A24">
        <w:rPr>
          <w:rFonts w:ascii="Consolas" w:hAnsi="Consolas"/>
          <w:noProof/>
          <w:color w:val="0070C0"/>
          <w:sz w:val="19"/>
          <w:szCs w:val="19"/>
        </w:rPr>
        <w:t xml:space="preserve">    &lt;lay:Control ID=”control2” label=”control2”/&gt;</w:t>
      </w:r>
    </w:p>
    <w:p w14:paraId="5D5475FE" w14:textId="77777777" w:rsidR="006E1765" w:rsidRPr="00214A24" w:rsidRDefault="006E1765" w:rsidP="006E1765">
      <w:pPr>
        <w:rPr>
          <w:rFonts w:ascii="Consolas" w:hAnsi="Consolas"/>
          <w:noProof/>
          <w:color w:val="0070C0"/>
          <w:sz w:val="19"/>
          <w:szCs w:val="19"/>
        </w:rPr>
      </w:pPr>
      <w:r w:rsidRPr="00214A24">
        <w:rPr>
          <w:rFonts w:ascii="Consolas" w:hAnsi="Consolas"/>
          <w:noProof/>
          <w:color w:val="0070C0"/>
          <w:sz w:val="19"/>
          <w:szCs w:val="19"/>
        </w:rPr>
        <w:t xml:space="preserve">    &lt;lay:Control ID=”control3” label=”control3” colSpan=”2”/&gt;</w:t>
      </w:r>
    </w:p>
    <w:p w14:paraId="0C3F68F1" w14:textId="77777777" w:rsidR="006E1765" w:rsidRPr="00214A24" w:rsidRDefault="006E1765" w:rsidP="006E1765">
      <w:pPr>
        <w:rPr>
          <w:color w:val="0070C0"/>
        </w:rPr>
      </w:pPr>
      <w:r w:rsidRPr="00214A24">
        <w:rPr>
          <w:rFonts w:ascii="Consolas" w:hAnsi="Consolas"/>
          <w:noProof/>
          <w:color w:val="0070C0"/>
          <w:sz w:val="19"/>
          <w:szCs w:val="19"/>
        </w:rPr>
        <w:t>&lt;/lay:StrategyPanel&gt;</w:t>
      </w:r>
    </w:p>
    <w:p w14:paraId="77A9ACF4" w14:textId="77777777" w:rsidR="006E1765" w:rsidRDefault="006E1765" w:rsidP="006E1765">
      <w:pPr>
        <w:spacing w:before="120"/>
      </w:pPr>
      <w:r>
        <w:t>will render the following:</w:t>
      </w:r>
    </w:p>
    <w:p w14:paraId="435D10D0" w14:textId="77777777" w:rsidR="006E1765" w:rsidRPr="00353020" w:rsidRDefault="006E1765" w:rsidP="006E1765">
      <w:pPr>
        <w:spacing w:before="120"/>
      </w:pPr>
      <w:r>
        <w:rPr>
          <w:noProof/>
        </w:rPr>
        <w:drawing>
          <wp:inline distT="0" distB="0" distL="0" distR="0" wp14:anchorId="645AE549" wp14:editId="0E1B06AD">
            <wp:extent cx="2445652" cy="1555115"/>
            <wp:effectExtent l="0" t="0" r="0" b="6985"/>
            <wp:docPr id="11" name="Picture 11" descr="Three GUI controls arranged in row-major order with last control spanning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96" cy="1576381"/>
                    </a:xfrm>
                    <a:prstGeom prst="rect">
                      <a:avLst/>
                    </a:prstGeom>
                  </pic:spPr>
                </pic:pic>
              </a:graphicData>
            </a:graphic>
          </wp:inline>
        </w:drawing>
      </w:r>
    </w:p>
    <w:p w14:paraId="7DD41B01" w14:textId="5FAAF030" w:rsidR="00EA7EB7" w:rsidRDefault="00D97329" w:rsidP="00863FEE">
      <w:pPr>
        <w:pStyle w:val="Heading4"/>
      </w:pPr>
      <w:r>
        <w:lastRenderedPageBreak/>
        <w:t>Error Conditions</w:t>
      </w:r>
    </w:p>
    <w:p w14:paraId="0AE4B800" w14:textId="7A6362CD" w:rsidR="00B11A1C" w:rsidRDefault="008A3E69" w:rsidP="00252373">
      <w:pPr>
        <w:spacing w:after="120"/>
      </w:pPr>
      <w:r>
        <w:t>Since the</w:t>
      </w:r>
      <w:r w:rsidR="00425605">
        <w:t xml:space="preserve"> attributes row, col, </w:t>
      </w:r>
      <w:r w:rsidR="00425605">
        <w:rPr>
          <w:noProof/>
        </w:rPr>
        <w:t>numRows, numCols, rowSpan</w:t>
      </w:r>
      <w:r w:rsidR="0021277D">
        <w:rPr>
          <w:noProof/>
        </w:rPr>
        <w:t>,</w:t>
      </w:r>
      <w:r w:rsidR="00425605">
        <w:rPr>
          <w:noProof/>
        </w:rPr>
        <w:t xml:space="preserve"> and colSpan</w:t>
      </w:r>
      <w:r w:rsidR="00425605">
        <w:t xml:space="preserve"> are optional</w:t>
      </w:r>
      <w:r w:rsidR="00E44E17">
        <w:t>,</w:t>
      </w:r>
      <w:r w:rsidR="00425605">
        <w:t xml:space="preserve"> their use may be prone to error. One must be rather careful not to define their values in such a way as to make their arrangement ambiguous or to be in conflict.</w:t>
      </w:r>
      <w:r w:rsidR="0045359B">
        <w:t xml:space="preserve"> </w:t>
      </w:r>
      <w:r w:rsidR="00D759BC">
        <w:t xml:space="preserve">With that in mind, </w:t>
      </w:r>
      <w:r w:rsidR="001C0973">
        <w:t>guidance is provided for the following error conditions:</w:t>
      </w:r>
    </w:p>
    <w:tbl>
      <w:tblPr>
        <w:tblStyle w:val="FPLTableStyle"/>
        <w:tblW w:w="0" w:type="auto"/>
        <w:tblLook w:val="04A0" w:firstRow="1" w:lastRow="0" w:firstColumn="1" w:lastColumn="0" w:noHBand="0" w:noVBand="1"/>
      </w:tblPr>
      <w:tblGrid>
        <w:gridCol w:w="2505"/>
        <w:gridCol w:w="3600"/>
        <w:gridCol w:w="3225"/>
      </w:tblGrid>
      <w:tr w:rsidR="00252373" w14:paraId="585E4E90" w14:textId="77777777" w:rsidTr="00A571DD">
        <w:trPr>
          <w:cnfStyle w:val="100000000000" w:firstRow="1" w:lastRow="0" w:firstColumn="0" w:lastColumn="0" w:oddVBand="0" w:evenVBand="0" w:oddHBand="0" w:evenHBand="0" w:firstRowFirstColumn="0" w:firstRowLastColumn="0" w:lastRowFirstColumn="0" w:lastRowLastColumn="0"/>
        </w:trPr>
        <w:tc>
          <w:tcPr>
            <w:tcW w:w="2505" w:type="dxa"/>
            <w:shd w:val="clear" w:color="auto" w:fill="F2F2F2" w:themeFill="background1" w:themeFillShade="F2"/>
          </w:tcPr>
          <w:p w14:paraId="5AF101D5" w14:textId="084E1058" w:rsidR="00252373" w:rsidRDefault="00252373" w:rsidP="00B11A1C">
            <w:r>
              <w:t>Error</w:t>
            </w:r>
          </w:p>
        </w:tc>
        <w:tc>
          <w:tcPr>
            <w:tcW w:w="3600" w:type="dxa"/>
            <w:shd w:val="clear" w:color="auto" w:fill="F2F2F2" w:themeFill="background1" w:themeFillShade="F2"/>
          </w:tcPr>
          <w:p w14:paraId="6AE035B2" w14:textId="4E18B068" w:rsidR="00252373" w:rsidRDefault="00252373" w:rsidP="00B11A1C">
            <w:r>
              <w:t>Scenario</w:t>
            </w:r>
          </w:p>
        </w:tc>
        <w:tc>
          <w:tcPr>
            <w:tcW w:w="3225" w:type="dxa"/>
            <w:shd w:val="clear" w:color="auto" w:fill="F2F2F2" w:themeFill="background1" w:themeFillShade="F2"/>
          </w:tcPr>
          <w:p w14:paraId="3678EE64" w14:textId="59656AF5" w:rsidR="00252373" w:rsidRDefault="00F907AE" w:rsidP="00B11A1C">
            <w:r>
              <w:t>Resolution</w:t>
            </w:r>
          </w:p>
        </w:tc>
      </w:tr>
      <w:tr w:rsidR="00252373" w14:paraId="2CF0B69D" w14:textId="77777777" w:rsidTr="00A571DD">
        <w:tc>
          <w:tcPr>
            <w:tcW w:w="2505" w:type="dxa"/>
          </w:tcPr>
          <w:p w14:paraId="34F8DB28" w14:textId="0F7713F4" w:rsidR="00252373" w:rsidRDefault="00252373" w:rsidP="0017545A">
            <w:r>
              <w:t>Row/</w:t>
            </w:r>
            <w:r w:rsidR="0052488C">
              <w:t>c</w:t>
            </w:r>
            <w:r>
              <w:t>ol conflicts</w:t>
            </w:r>
            <w:r w:rsidR="0052488C">
              <w:t>.</w:t>
            </w:r>
          </w:p>
        </w:tc>
        <w:tc>
          <w:tcPr>
            <w:tcW w:w="3600" w:type="dxa"/>
          </w:tcPr>
          <w:p w14:paraId="49FC5623" w14:textId="1FBB0DE6" w:rsidR="00252373" w:rsidRDefault="00C56F88" w:rsidP="0017545A">
            <w:r>
              <w:t xml:space="preserve">Two or more </w:t>
            </w:r>
            <w:r w:rsidR="002122AE">
              <w:t>items in a grid specify the same row</w:t>
            </w:r>
            <w:r w:rsidR="00F907AE">
              <w:t xml:space="preserve"> and col values.</w:t>
            </w:r>
          </w:p>
        </w:tc>
        <w:tc>
          <w:tcPr>
            <w:tcW w:w="3225" w:type="dxa"/>
          </w:tcPr>
          <w:p w14:paraId="708156ED" w14:textId="5CE5FE19" w:rsidR="00252373" w:rsidRDefault="006377DF" w:rsidP="0017545A">
            <w:r>
              <w:t>Ignore all row</w:t>
            </w:r>
            <w:r w:rsidR="00312308">
              <w:t>/col attributes of all grid items and render as if they had not been specified.</w:t>
            </w:r>
          </w:p>
        </w:tc>
      </w:tr>
      <w:tr w:rsidR="00252373" w14:paraId="5078FD33" w14:textId="77777777" w:rsidTr="00A571DD">
        <w:tc>
          <w:tcPr>
            <w:tcW w:w="2505" w:type="dxa"/>
          </w:tcPr>
          <w:p w14:paraId="299A69E5" w14:textId="458D469F" w:rsidR="00252373" w:rsidRDefault="003553A0" w:rsidP="0017545A">
            <w:r>
              <w:t>Row</w:t>
            </w:r>
            <w:r w:rsidR="00E00BD2">
              <w:t xml:space="preserve"> or col </w:t>
            </w:r>
            <w:r w:rsidR="00430274">
              <w:t>va</w:t>
            </w:r>
            <w:r w:rsidR="0052488C">
              <w:t>lues are</w:t>
            </w:r>
            <w:r w:rsidR="00E00BD2">
              <w:t xml:space="preserve"> out-of-range</w:t>
            </w:r>
            <w:r w:rsidR="0052488C">
              <w:t>.</w:t>
            </w:r>
          </w:p>
        </w:tc>
        <w:tc>
          <w:tcPr>
            <w:tcW w:w="3600" w:type="dxa"/>
          </w:tcPr>
          <w:p w14:paraId="23DD4D43" w14:textId="28778B75" w:rsidR="00252373" w:rsidRDefault="00AB58B8" w:rsidP="0017545A">
            <w:r>
              <w:t xml:space="preserve">The </w:t>
            </w:r>
            <w:r w:rsidR="00801B2B">
              <w:t xml:space="preserve">numRows and numCols attributes of a &lt;StrategyPanel&gt; are defined as </w:t>
            </w:r>
            <w:r w:rsidR="00F54213">
              <w:t xml:space="preserve">N and M, but </w:t>
            </w:r>
            <w:r w:rsidR="00E87474">
              <w:t xml:space="preserve">a </w:t>
            </w:r>
            <w:r w:rsidR="0042329F">
              <w:t>child control</w:t>
            </w:r>
            <w:r w:rsidR="00521082">
              <w:t>’s</w:t>
            </w:r>
            <w:r w:rsidR="00E87474">
              <w:t xml:space="preserve"> row attribute is &gt;</w:t>
            </w:r>
            <w:r w:rsidR="004175E2">
              <w:t xml:space="preserve">= N or </w:t>
            </w:r>
            <w:r w:rsidR="00BF20FC">
              <w:t xml:space="preserve">its </w:t>
            </w:r>
            <w:r w:rsidR="00311CE7">
              <w:t>col attribute is &gt;= M.</w:t>
            </w:r>
          </w:p>
        </w:tc>
        <w:tc>
          <w:tcPr>
            <w:tcW w:w="3225" w:type="dxa"/>
          </w:tcPr>
          <w:p w14:paraId="7BE9B95C" w14:textId="0C2BF9AA" w:rsidR="00252373" w:rsidRDefault="00311CE7" w:rsidP="0017545A">
            <w:r>
              <w:t>Override the numRows</w:t>
            </w:r>
            <w:r w:rsidR="0092454E">
              <w:t xml:space="preserve"> or numCols attribute of the &lt;StrategyPanel&gt; with a value large enough to </w:t>
            </w:r>
            <w:r w:rsidR="00280F75">
              <w:t xml:space="preserve">accommodate the </w:t>
            </w:r>
            <w:r w:rsidR="00521082">
              <w:t>child control’s</w:t>
            </w:r>
            <w:r w:rsidR="00280F75">
              <w:t xml:space="preserve"> row or col attribute.</w:t>
            </w:r>
          </w:p>
        </w:tc>
      </w:tr>
      <w:tr w:rsidR="00680878" w14:paraId="6B486D9F" w14:textId="77777777" w:rsidTr="00A571DD">
        <w:tc>
          <w:tcPr>
            <w:tcW w:w="2505" w:type="dxa"/>
          </w:tcPr>
          <w:p w14:paraId="46C5F997" w14:textId="57DB0F29" w:rsidR="00680878" w:rsidRDefault="00680878" w:rsidP="0017545A">
            <w:r>
              <w:t xml:space="preserve">Mismatch </w:t>
            </w:r>
            <w:r w:rsidR="00A8517A">
              <w:t>in parent-child orientation</w:t>
            </w:r>
            <w:r w:rsidR="0052488C">
              <w:t>.</w:t>
            </w:r>
          </w:p>
        </w:tc>
        <w:tc>
          <w:tcPr>
            <w:tcW w:w="3600" w:type="dxa"/>
          </w:tcPr>
          <w:p w14:paraId="3404DE17" w14:textId="2D6377E0" w:rsidR="00680878" w:rsidRDefault="00445A9D" w:rsidP="0017545A">
            <w:r w:rsidRPr="00445A9D">
              <w:t xml:space="preserve">Grid attributes are defined on a </w:t>
            </w:r>
            <w:r>
              <w:t>control</w:t>
            </w:r>
            <w:r w:rsidR="00D240DC">
              <w:t xml:space="preserve"> </w:t>
            </w:r>
            <w:r w:rsidRPr="00445A9D">
              <w:t>whose paren</w:t>
            </w:r>
            <w:r w:rsidR="00D240DC">
              <w:t>t</w:t>
            </w:r>
            <w:r w:rsidRPr="00445A9D">
              <w:t xml:space="preserve"> is not </w:t>
            </w:r>
            <w:r w:rsidR="00F8539E">
              <w:t>a g</w:t>
            </w:r>
            <w:r w:rsidRPr="00445A9D">
              <w:t>rid</w:t>
            </w:r>
            <w:r w:rsidR="00D240DC">
              <w:t>.</w:t>
            </w:r>
          </w:p>
        </w:tc>
        <w:tc>
          <w:tcPr>
            <w:tcW w:w="3225" w:type="dxa"/>
          </w:tcPr>
          <w:p w14:paraId="39C8E6BB" w14:textId="0159AF72" w:rsidR="00680878" w:rsidRDefault="00F8539E" w:rsidP="0017545A">
            <w:r>
              <w:t>The grid attribute</w:t>
            </w:r>
            <w:r w:rsidR="00205C27">
              <w:t>s</w:t>
            </w:r>
            <w:r>
              <w:t xml:space="preserve"> of the control are ignored.</w:t>
            </w:r>
          </w:p>
        </w:tc>
      </w:tr>
    </w:tbl>
    <w:p w14:paraId="556F86C3" w14:textId="77777777" w:rsidR="00416585" w:rsidRDefault="00416585" w:rsidP="00B11A1C"/>
    <w:p w14:paraId="2DF4EBB7" w14:textId="483D9628" w:rsidR="001C0973" w:rsidRPr="00D05D6D" w:rsidRDefault="00CF0FB6" w:rsidP="00B11A1C">
      <w:pPr>
        <w:rPr>
          <w:rFonts w:ascii="Consolas" w:hAnsi="Consolas" w:cs="Consolas"/>
          <w:noProof/>
          <w:color w:val="002060"/>
          <w:sz w:val="19"/>
          <w:szCs w:val="19"/>
        </w:rPr>
      </w:pPr>
      <w:r>
        <w:t xml:space="preserve">This list is not </w:t>
      </w:r>
      <w:r w:rsidR="00B4684B">
        <w:t>definitive</w:t>
      </w:r>
      <w:r w:rsidR="00493863">
        <w:t xml:space="preserve"> and is </w:t>
      </w:r>
      <w:r w:rsidR="00103E4B">
        <w:t>expected</w:t>
      </w:r>
      <w:r w:rsidR="00835151">
        <w:t xml:space="preserve"> to grow as issues are raised</w:t>
      </w:r>
      <w:r w:rsidR="00B4684B">
        <w:t xml:space="preserve"> and identified</w:t>
      </w:r>
      <w:r w:rsidR="00835151">
        <w:t xml:space="preserve"> by those implementing</w:t>
      </w:r>
      <w:r w:rsidR="006B08B7">
        <w:t xml:space="preserve"> FIXatdl</w:t>
      </w:r>
      <w:r w:rsidR="00CA30D4">
        <w:t>.</w:t>
      </w:r>
      <w:r w:rsidR="00103E4B">
        <w:t xml:space="preserve"> </w:t>
      </w:r>
    </w:p>
    <w:p w14:paraId="43555CF9" w14:textId="77777777" w:rsidR="00B11A1C" w:rsidRDefault="00B11A1C" w:rsidP="00433EA1"/>
    <w:p w14:paraId="56DBC8D2" w14:textId="51D23BAC" w:rsidR="00FE116F" w:rsidRDefault="005657E4" w:rsidP="002D0EA9">
      <w:pPr>
        <w:pStyle w:val="Heading3"/>
      </w:pPr>
      <w:bookmarkStart w:id="16" w:name="_Toc45145227"/>
      <w:r w:rsidRPr="00DA0308">
        <w:t xml:space="preserve">Support for Basket, List and </w:t>
      </w:r>
      <w:r w:rsidR="00133BC8">
        <w:t>Multileg</w:t>
      </w:r>
      <w:r w:rsidRPr="00DA0308">
        <w:t xml:space="preserve"> Order Types</w:t>
      </w:r>
      <w:bookmarkEnd w:id="16"/>
      <w:r w:rsidR="002E0E3C">
        <w:t xml:space="preserve"> </w:t>
      </w:r>
    </w:p>
    <w:p w14:paraId="6CDE8B2C" w14:textId="7F6AD912" w:rsidR="005657E4" w:rsidRDefault="005657E4" w:rsidP="00F260B4">
      <w:r>
        <w:t xml:space="preserve">Though FIXatdl 1.1 provided support for </w:t>
      </w:r>
      <w:r w:rsidR="002F3798">
        <w:t>multileg</w:t>
      </w:r>
      <w:r>
        <w:t xml:space="preserve"> order entry, it proved to be insufficient in that some capabilities were missing and for those that were included, there was little clarity or direction in how to use them. As a result, few broker-dealers attempted to describe their </w:t>
      </w:r>
      <w:r w:rsidR="002F3798">
        <w:t>multileg</w:t>
      </w:r>
      <w:r>
        <w:t xml:space="preserve"> algorithmic order interfaces with FIXatdl.</w:t>
      </w:r>
    </w:p>
    <w:p w14:paraId="42F84E01" w14:textId="4116912F" w:rsidR="005657E4" w:rsidRDefault="005657E4" w:rsidP="005657E4">
      <w:pPr>
        <w:spacing w:before="120"/>
      </w:pPr>
      <w:r>
        <w:t xml:space="preserve">With FIXatdl 1.2 we attempt to provide more robust support for </w:t>
      </w:r>
      <w:r w:rsidR="002F3798">
        <w:t>multileg</w:t>
      </w:r>
      <w:r>
        <w:t xml:space="preserve"> order types and clarify how their interfaces are described. In doing so, the following concepts were considered.</w:t>
      </w:r>
    </w:p>
    <w:p w14:paraId="7B8E5AD5" w14:textId="4D7B6C5D" w:rsidR="005657E4" w:rsidRDefault="005657E4" w:rsidP="00F260B4">
      <w:r>
        <w:t xml:space="preserve"> </w:t>
      </w:r>
    </w:p>
    <w:p w14:paraId="666210BD" w14:textId="73E1212D" w:rsidR="005657E4" w:rsidRPr="00146956" w:rsidRDefault="005657E4" w:rsidP="00CA29C4">
      <w:pPr>
        <w:pStyle w:val="ListParagraph"/>
        <w:numPr>
          <w:ilvl w:val="0"/>
          <w:numId w:val="32"/>
        </w:numPr>
        <w:rPr>
          <w:b/>
          <w:bCs/>
        </w:rPr>
      </w:pPr>
      <w:r w:rsidRPr="00146956">
        <w:rPr>
          <w:b/>
          <w:bCs/>
        </w:rPr>
        <w:t>Order Delivery</w:t>
      </w:r>
    </w:p>
    <w:p w14:paraId="2E8B0E97" w14:textId="19CC857A" w:rsidR="00146956" w:rsidRDefault="00146956" w:rsidP="00146956">
      <w:pPr>
        <w:ind w:left="720"/>
      </w:pPr>
      <w:r>
        <w:t xml:space="preserve">Any algorithm provider must inform its clients, or its clients’ OMSs, which method(s) to use so the order can be delivered as expected. There are three acceptable methods used to delivery </w:t>
      </w:r>
      <w:r w:rsidR="002F3798">
        <w:t>multileg</w:t>
      </w:r>
      <w:r>
        <w:t xml:space="preserve"> orders to an execution venue:</w:t>
      </w:r>
    </w:p>
    <w:p w14:paraId="27BB87EE" w14:textId="56296526" w:rsidR="00146956" w:rsidRDefault="00146956" w:rsidP="00146956">
      <w:pPr>
        <w:pStyle w:val="ListParagraph"/>
        <w:numPr>
          <w:ilvl w:val="1"/>
          <w:numId w:val="32"/>
        </w:numPr>
        <w:spacing w:after="200"/>
        <w:rPr>
          <w:noProof/>
        </w:rPr>
      </w:pPr>
      <w:r w:rsidRPr="005A456C">
        <w:rPr>
          <w:noProof/>
          <w:u w:val="single"/>
        </w:rPr>
        <w:t>NewOrderS</w:t>
      </w:r>
      <w:r w:rsidR="0021277D">
        <w:rPr>
          <w:noProof/>
          <w:u w:val="single"/>
        </w:rPr>
        <w:t>i</w:t>
      </w:r>
      <w:r w:rsidRPr="005A456C">
        <w:rPr>
          <w:noProof/>
          <w:u w:val="single"/>
        </w:rPr>
        <w:t>ngle</w:t>
      </w:r>
      <w:r w:rsidR="0021277D">
        <w:rPr>
          <w:noProof/>
          <w:u w:val="single"/>
        </w:rPr>
        <w:t>(35=D)</w:t>
      </w:r>
      <w:r w:rsidRPr="005A456C">
        <w:rPr>
          <w:noProof/>
          <w:u w:val="single"/>
        </w:rPr>
        <w:t xml:space="preserve"> messages</w:t>
      </w:r>
      <w:r>
        <w:rPr>
          <w:noProof/>
        </w:rPr>
        <w:t xml:space="preserve"> - one for each leg, where an additional identifier is used to associate the individual legs with one another.</w:t>
      </w:r>
    </w:p>
    <w:p w14:paraId="605A7D77" w14:textId="5B4AB0D3" w:rsidR="00146956" w:rsidRDefault="00146956" w:rsidP="00146956">
      <w:pPr>
        <w:pStyle w:val="ListParagraph"/>
        <w:numPr>
          <w:ilvl w:val="1"/>
          <w:numId w:val="32"/>
        </w:numPr>
        <w:spacing w:after="200"/>
        <w:rPr>
          <w:noProof/>
        </w:rPr>
      </w:pPr>
      <w:r w:rsidRPr="005A456C">
        <w:rPr>
          <w:noProof/>
          <w:u w:val="single"/>
        </w:rPr>
        <w:t>A NewOrderMultiLeg</w:t>
      </w:r>
      <w:r w:rsidR="0021277D">
        <w:rPr>
          <w:noProof/>
          <w:u w:val="single"/>
        </w:rPr>
        <w:t>(35=AB)</w:t>
      </w:r>
      <w:r w:rsidRPr="005A456C">
        <w:rPr>
          <w:noProof/>
          <w:u w:val="single"/>
        </w:rPr>
        <w:t xml:space="preserve"> message </w:t>
      </w:r>
      <w:r w:rsidRPr="008F26A9">
        <w:rPr>
          <w:noProof/>
        </w:rPr>
        <w:t>-</w:t>
      </w:r>
      <w:r>
        <w:rPr>
          <w:noProof/>
        </w:rPr>
        <w:t xml:space="preserve"> </w:t>
      </w:r>
      <w:r w:rsidRPr="007D4557">
        <w:rPr>
          <w:noProof/>
        </w:rPr>
        <w:t>information about individual legs are placed into the LegOrdGrp</w:t>
      </w:r>
      <w:r w:rsidR="0021277D">
        <w:rPr>
          <w:noProof/>
        </w:rPr>
        <w:t xml:space="preserve"> repeating group</w:t>
      </w:r>
      <w:r w:rsidRPr="007D4557">
        <w:rPr>
          <w:noProof/>
        </w:rPr>
        <w:t>.</w:t>
      </w:r>
    </w:p>
    <w:p w14:paraId="0A8C2D6D" w14:textId="1FA3802C" w:rsidR="00146956" w:rsidRDefault="00146956" w:rsidP="00146956">
      <w:pPr>
        <w:pStyle w:val="ListParagraph"/>
        <w:numPr>
          <w:ilvl w:val="1"/>
          <w:numId w:val="32"/>
        </w:numPr>
        <w:spacing w:after="200"/>
        <w:rPr>
          <w:noProof/>
        </w:rPr>
      </w:pPr>
      <w:r w:rsidRPr="005A456C">
        <w:rPr>
          <w:noProof/>
          <w:u w:val="single"/>
        </w:rPr>
        <w:t>A NewOrderList</w:t>
      </w:r>
      <w:r w:rsidR="0021277D">
        <w:rPr>
          <w:noProof/>
          <w:u w:val="single"/>
        </w:rPr>
        <w:t>(35=E)</w:t>
      </w:r>
      <w:r w:rsidRPr="005A456C">
        <w:rPr>
          <w:noProof/>
          <w:u w:val="single"/>
        </w:rPr>
        <w:t xml:space="preserve"> message </w:t>
      </w:r>
      <w:r w:rsidRPr="008F26A9">
        <w:rPr>
          <w:noProof/>
        </w:rPr>
        <w:t>-</w:t>
      </w:r>
      <w:r>
        <w:rPr>
          <w:noProof/>
        </w:rPr>
        <w:t xml:space="preserve"> information about individual legs are placed into the ListOrdGrp repeating group. Note that it may also be possible to partition the legs into several NewOrderList</w:t>
      </w:r>
      <w:r w:rsidR="0021277D">
        <w:rPr>
          <w:noProof/>
        </w:rPr>
        <w:t>(35=E)</w:t>
      </w:r>
      <w:r>
        <w:rPr>
          <w:noProof/>
        </w:rPr>
        <w:t xml:space="preserve"> messages provided they share the same values for ListID</w:t>
      </w:r>
      <w:r w:rsidR="0021277D">
        <w:rPr>
          <w:noProof/>
        </w:rPr>
        <w:t>(66</w:t>
      </w:r>
      <w:r>
        <w:rPr>
          <w:noProof/>
        </w:rPr>
        <w:t>) and TotNoOrders</w:t>
      </w:r>
      <w:r w:rsidR="0021277D">
        <w:rPr>
          <w:noProof/>
        </w:rPr>
        <w:t>(68</w:t>
      </w:r>
      <w:r>
        <w:rPr>
          <w:noProof/>
        </w:rPr>
        <w:t>).</w:t>
      </w:r>
    </w:p>
    <w:p w14:paraId="1EC2B449" w14:textId="67957EDA" w:rsidR="00146956" w:rsidRDefault="00146956" w:rsidP="00146956">
      <w:pPr>
        <w:pStyle w:val="ListParagraph"/>
      </w:pPr>
      <w:r>
        <w:rPr>
          <w:noProof/>
        </w:rPr>
        <w:t>The most common method in use today is to issue multiple NewOrderSingle</w:t>
      </w:r>
      <w:r w:rsidR="0021277D">
        <w:rPr>
          <w:noProof/>
        </w:rPr>
        <w:t>(35=D)</w:t>
      </w:r>
      <w:r>
        <w:rPr>
          <w:noProof/>
        </w:rPr>
        <w:t xml:space="preserve"> messages; one for each leg or each</w:t>
      </w:r>
      <w:r w:rsidR="00087676">
        <w:rPr>
          <w:noProof/>
        </w:rPr>
        <w:t xml:space="preserve"> </w:t>
      </w:r>
      <w:r>
        <w:rPr>
          <w:noProof/>
        </w:rPr>
        <w:t>order in a basket.</w:t>
      </w:r>
    </w:p>
    <w:p w14:paraId="10BE14A6" w14:textId="77777777" w:rsidR="00CA29C4" w:rsidRDefault="00CA29C4" w:rsidP="00CA29C4">
      <w:pPr>
        <w:pStyle w:val="ListParagraph"/>
      </w:pPr>
    </w:p>
    <w:p w14:paraId="4884667B" w14:textId="6683EE06" w:rsidR="005657E4" w:rsidRPr="00146956" w:rsidRDefault="005657E4" w:rsidP="00CA29C4">
      <w:pPr>
        <w:pStyle w:val="ListParagraph"/>
        <w:numPr>
          <w:ilvl w:val="0"/>
          <w:numId w:val="32"/>
        </w:numPr>
        <w:rPr>
          <w:b/>
          <w:bCs/>
        </w:rPr>
      </w:pPr>
      <w:r w:rsidRPr="00146956">
        <w:rPr>
          <w:b/>
          <w:bCs/>
        </w:rPr>
        <w:t>Leg Count</w:t>
      </w:r>
    </w:p>
    <w:p w14:paraId="2FF575B6" w14:textId="6D305A8B" w:rsidR="005F2659" w:rsidRDefault="00146956" w:rsidP="005F2659">
      <w:pPr>
        <w:pStyle w:val="ListParagraph"/>
      </w:pPr>
      <w:r>
        <w:lastRenderedPageBreak/>
        <w:t>The description of the order interface must include a number representing the required number of legs for the strategy. An OMS should use this information to render a fixed number of GUI controls where values for the leg parameters can be entered. For example, a pairs strategy would require two legs; with this information, an OMS should render two sets of GUI controls which are associated with the fields of the legs. A value of “unbounded” must be allowed in order to support the delivery of a variable number of legs such as in the case of a basket/portfolio strategy.</w:t>
      </w:r>
      <w:r w:rsidR="005F2659">
        <w:t xml:space="preserve"> In FIXatdl 1.2 we introduce two attributes of the &lt;Strategy&gt; element for this purpose.</w:t>
      </w:r>
    </w:p>
    <w:p w14:paraId="730E6F2B" w14:textId="77777777" w:rsidR="0021277D" w:rsidRDefault="0021277D" w:rsidP="005F2659">
      <w:pPr>
        <w:pStyle w:val="ListParagraph"/>
      </w:pPr>
    </w:p>
    <w:p w14:paraId="43D276B0" w14:textId="77777777" w:rsidR="005F2659" w:rsidRDefault="005F2659" w:rsidP="005F2659">
      <w:pPr>
        <w:pStyle w:val="ListParagraph"/>
        <w:ind w:left="360"/>
      </w:pPr>
    </w:p>
    <w:tbl>
      <w:tblPr>
        <w:tblStyle w:val="TableGrid"/>
        <w:tblW w:w="8970" w:type="dxa"/>
        <w:tblInd w:w="597" w:type="dxa"/>
        <w:tblLook w:val="04A0" w:firstRow="1" w:lastRow="0" w:firstColumn="1" w:lastColumn="0" w:noHBand="0" w:noVBand="1"/>
      </w:tblPr>
      <w:tblGrid>
        <w:gridCol w:w="2946"/>
        <w:gridCol w:w="6024"/>
      </w:tblGrid>
      <w:tr w:rsidR="005F2659" w14:paraId="483BFCC7" w14:textId="77777777" w:rsidTr="00DF0B3A">
        <w:trPr>
          <w:cnfStyle w:val="100000000000" w:firstRow="1" w:lastRow="0" w:firstColumn="0" w:lastColumn="0" w:oddVBand="0" w:evenVBand="0" w:oddHBand="0" w:evenHBand="0" w:firstRowFirstColumn="0" w:firstRowLastColumn="0" w:lastRowFirstColumn="0" w:lastRowLastColumn="0"/>
        </w:trPr>
        <w:tc>
          <w:tcPr>
            <w:tcW w:w="2946" w:type="dxa"/>
          </w:tcPr>
          <w:p w14:paraId="7C201D8B" w14:textId="77777777" w:rsidR="005F2659" w:rsidRPr="00AB5B49" w:rsidRDefault="005F2659" w:rsidP="00B34CAE">
            <w:pPr>
              <w:pStyle w:val="ListParagraph"/>
              <w:ind w:left="0"/>
              <w:rPr>
                <w:b w:val="0"/>
                <w:bCs/>
              </w:rPr>
            </w:pPr>
            <w:r w:rsidRPr="00AB5B49">
              <w:rPr>
                <w:bCs/>
              </w:rPr>
              <w:t>Attribute</w:t>
            </w:r>
          </w:p>
        </w:tc>
        <w:tc>
          <w:tcPr>
            <w:tcW w:w="6024" w:type="dxa"/>
          </w:tcPr>
          <w:p w14:paraId="771A5501" w14:textId="77777777" w:rsidR="005F2659" w:rsidRPr="00AB5B49" w:rsidRDefault="005F2659" w:rsidP="00B34CAE">
            <w:pPr>
              <w:pStyle w:val="ListParagraph"/>
              <w:ind w:left="0"/>
              <w:rPr>
                <w:b w:val="0"/>
                <w:bCs/>
              </w:rPr>
            </w:pPr>
            <w:r w:rsidRPr="00AB5B49">
              <w:rPr>
                <w:bCs/>
              </w:rPr>
              <w:t>Description</w:t>
            </w:r>
          </w:p>
        </w:tc>
      </w:tr>
      <w:tr w:rsidR="005F2659" w14:paraId="1526A716" w14:textId="77777777" w:rsidTr="00DF0B3A">
        <w:tc>
          <w:tcPr>
            <w:tcW w:w="2946" w:type="dxa"/>
          </w:tcPr>
          <w:p w14:paraId="405D2A0C" w14:textId="77777777" w:rsidR="005F2659" w:rsidRDefault="005F2659" w:rsidP="00B34CAE">
            <w:pPr>
              <w:pStyle w:val="ListParagraph"/>
              <w:ind w:left="0"/>
            </w:pPr>
            <w:r>
              <w:t>Strategy/@minLegs</w:t>
            </w:r>
          </w:p>
        </w:tc>
        <w:tc>
          <w:tcPr>
            <w:tcW w:w="6024" w:type="dxa"/>
          </w:tcPr>
          <w:p w14:paraId="5122DA56" w14:textId="5E78CE75" w:rsidR="005F2659" w:rsidRDefault="005F2659" w:rsidP="00B34CAE">
            <w:r>
              <w:t xml:space="preserve">Use to indicate the minimum number of legs an order of this type requires. A renderer would use this information to display the required number of GUI panels where parameters can be entered and to properly package a </w:t>
            </w:r>
            <w:r w:rsidR="002F3798">
              <w:t>multileg</w:t>
            </w:r>
            <w:r>
              <w:t xml:space="preserve"> order in one or more FIX messages.</w:t>
            </w:r>
          </w:p>
          <w:p w14:paraId="411EF620" w14:textId="77777777" w:rsidR="005F2659" w:rsidRDefault="005F2659" w:rsidP="00B34CAE">
            <w:r>
              <w:t>Valid values:</w:t>
            </w:r>
          </w:p>
          <w:p w14:paraId="5BD4FE25" w14:textId="77777777" w:rsidR="005F2659" w:rsidRDefault="005F2659" w:rsidP="00B34CAE">
            <w:r>
              <w:t>[a non-negative integer] – indicating the minimum leg count.</w:t>
            </w:r>
          </w:p>
        </w:tc>
      </w:tr>
      <w:tr w:rsidR="005F2659" w14:paraId="17A239A1" w14:textId="77777777" w:rsidTr="00DF0B3A">
        <w:tc>
          <w:tcPr>
            <w:tcW w:w="2946" w:type="dxa"/>
          </w:tcPr>
          <w:p w14:paraId="06E4C213" w14:textId="77777777" w:rsidR="005F2659" w:rsidRDefault="005F2659" w:rsidP="00B34CAE">
            <w:pPr>
              <w:pStyle w:val="ListParagraph"/>
              <w:ind w:left="0"/>
            </w:pPr>
            <w:r>
              <w:t>Strategy/@maxLegs</w:t>
            </w:r>
          </w:p>
        </w:tc>
        <w:tc>
          <w:tcPr>
            <w:tcW w:w="6024" w:type="dxa"/>
          </w:tcPr>
          <w:p w14:paraId="10F60688" w14:textId="5B953A5D" w:rsidR="005F2659" w:rsidRDefault="005F2659" w:rsidP="00B34CAE">
            <w:r>
              <w:t xml:space="preserve">Use to indicate the maximum number of legs an order of this type requires. A renderer would use this information to display the required number of GUI panels where parameters can be entered and to properly package a </w:t>
            </w:r>
            <w:r w:rsidR="002F3798">
              <w:t>multileg</w:t>
            </w:r>
            <w:r>
              <w:t xml:space="preserve"> order in one or more FIX messages.</w:t>
            </w:r>
          </w:p>
          <w:p w14:paraId="496548A7" w14:textId="77777777" w:rsidR="005F2659" w:rsidRDefault="005F2659" w:rsidP="00B34CAE">
            <w:r>
              <w:t>Valid values:</w:t>
            </w:r>
          </w:p>
          <w:p w14:paraId="4DA0FFD1" w14:textId="77777777" w:rsidR="005F2659" w:rsidRDefault="005F2659" w:rsidP="00B34CAE">
            <w:r>
              <w:t>[a non-negative integer] – indicating the maximum leg count;</w:t>
            </w:r>
          </w:p>
          <w:p w14:paraId="3482C3E7" w14:textId="77777777" w:rsidR="005F2659" w:rsidRDefault="005F2659" w:rsidP="00B34CAE">
            <w:r>
              <w:t>“unbounded” – indicating the strategy accepts any number of legs.</w:t>
            </w:r>
          </w:p>
        </w:tc>
      </w:tr>
    </w:tbl>
    <w:p w14:paraId="45899E9E" w14:textId="77777777" w:rsidR="005F2659" w:rsidRDefault="005F2659" w:rsidP="005F2659">
      <w:pPr>
        <w:pStyle w:val="ListParagraph"/>
        <w:ind w:left="360"/>
      </w:pPr>
    </w:p>
    <w:p w14:paraId="4B96F807" w14:textId="77777777" w:rsidR="005F2659" w:rsidRDefault="005F2659" w:rsidP="005F2659">
      <w:pPr>
        <w:pStyle w:val="ListParagraph"/>
      </w:pPr>
      <w:r>
        <w:t>The following examples show the description of a strategy which requires exactly two legs, followed by a strategy which requires one or more legs.</w:t>
      </w:r>
    </w:p>
    <w:p w14:paraId="79B5FC35" w14:textId="77777777" w:rsidR="005F2659" w:rsidRDefault="005F2659" w:rsidP="005F2659">
      <w:pPr>
        <w:pStyle w:val="ListParagraph"/>
      </w:pPr>
    </w:p>
    <w:p w14:paraId="55996B06" w14:textId="77777777"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&lt;Strategy name=”two-legged-order”&gt;</w:t>
      </w:r>
    </w:p>
    <w:p w14:paraId="79ABA310" w14:textId="77777777"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 xml:space="preserve">    . . .</w:t>
      </w:r>
    </w:p>
    <w:p w14:paraId="12906EE6" w14:textId="53513971"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 xml:space="preserve">    minLegs="2" maxLegs="2"</w:t>
      </w:r>
    </w:p>
    <w:p w14:paraId="49FB29A6" w14:textId="77777777" w:rsidR="005F2659" w:rsidRPr="003C682F" w:rsidRDefault="005F2659" w:rsidP="005F2659">
      <w:pPr>
        <w:pStyle w:val="ListParagraph"/>
        <w:ind w:firstLine="360"/>
        <w:rPr>
          <w:rFonts w:ascii="Consolas" w:hAnsi="Consolas" w:cs="Courier New"/>
          <w:noProof/>
          <w:color w:val="0070C0"/>
          <w:sz w:val="19"/>
          <w:szCs w:val="19"/>
        </w:rPr>
      </w:pPr>
      <w:r w:rsidRPr="003C682F">
        <w:rPr>
          <w:rFonts w:ascii="Consolas" w:hAnsi="Consolas" w:cs="Courier New"/>
          <w:noProof/>
          <w:color w:val="0070C0"/>
          <w:sz w:val="19"/>
          <w:szCs w:val="19"/>
        </w:rPr>
        <w:t>. . .</w:t>
      </w:r>
    </w:p>
    <w:p w14:paraId="437992B5" w14:textId="77777777"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&lt;/Strategy&gt;</w:t>
      </w:r>
    </w:p>
    <w:p w14:paraId="29FDF595" w14:textId="77777777" w:rsidR="005F2659" w:rsidRPr="003C682F" w:rsidRDefault="005F2659" w:rsidP="005F2659">
      <w:pPr>
        <w:pStyle w:val="ListParagraph"/>
        <w:rPr>
          <w:rFonts w:ascii="Consolas" w:hAnsi="Consolas" w:cs="Courier New"/>
          <w:noProof/>
          <w:color w:val="0070C0"/>
          <w:sz w:val="19"/>
          <w:szCs w:val="19"/>
        </w:rPr>
      </w:pPr>
    </w:p>
    <w:p w14:paraId="0EC32814" w14:textId="77777777"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&lt;Strategy name=”one-or-more-legged-order”&gt;</w:t>
      </w:r>
    </w:p>
    <w:p w14:paraId="6FE53DA9" w14:textId="77777777"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 xml:space="preserve">    . . .</w:t>
      </w:r>
    </w:p>
    <w:p w14:paraId="43AA13DD" w14:textId="30FA2053" w:rsidR="005F2659" w:rsidRPr="003C682F" w:rsidRDefault="005F2659" w:rsidP="005F2659">
      <w:pPr>
        <w:pStyle w:val="ListParagraph"/>
        <w:rPr>
          <w:rFonts w:ascii="Consolas" w:hAnsi="Consolas" w:cs="Courier New"/>
          <w:noProof/>
          <w:color w:val="0070C0"/>
          <w:sz w:val="19"/>
          <w:szCs w:val="19"/>
        </w:rPr>
      </w:pPr>
      <w:r w:rsidRPr="003C682F">
        <w:rPr>
          <w:rFonts w:ascii="Consolas" w:hAnsi="Consolas" w:cs="Courier New"/>
          <w:noProof/>
          <w:color w:val="0070C0"/>
          <w:sz w:val="19"/>
          <w:szCs w:val="19"/>
        </w:rPr>
        <w:t xml:space="preserve">    minLegs="1" maxLegs="unbounded"</w:t>
      </w:r>
    </w:p>
    <w:p w14:paraId="6EC8E916" w14:textId="77777777" w:rsidR="005F2659" w:rsidRPr="003C682F" w:rsidRDefault="005F2659" w:rsidP="005F2659">
      <w:pPr>
        <w:pStyle w:val="ListParagraph"/>
        <w:ind w:firstLine="360"/>
        <w:rPr>
          <w:rFonts w:ascii="Consolas" w:hAnsi="Consolas" w:cs="Courier New"/>
          <w:noProof/>
          <w:color w:val="0070C0"/>
          <w:sz w:val="19"/>
          <w:szCs w:val="19"/>
        </w:rPr>
      </w:pPr>
      <w:r w:rsidRPr="003C682F">
        <w:rPr>
          <w:rFonts w:ascii="Consolas" w:hAnsi="Consolas" w:cs="Courier New"/>
          <w:noProof/>
          <w:color w:val="0070C0"/>
          <w:sz w:val="19"/>
          <w:szCs w:val="19"/>
        </w:rPr>
        <w:t>. . .</w:t>
      </w:r>
    </w:p>
    <w:p w14:paraId="5FB87E4F" w14:textId="39E97743" w:rsidR="005F2659" w:rsidRPr="000135FB" w:rsidRDefault="005F2659" w:rsidP="000135FB">
      <w:pPr>
        <w:pStyle w:val="ListParagraph"/>
        <w:rPr>
          <w:rFonts w:ascii="Consolas" w:hAnsi="Consolas" w:cs="Courier New"/>
          <w:noProof/>
          <w:color w:val="002060"/>
          <w:sz w:val="19"/>
          <w:szCs w:val="19"/>
        </w:rPr>
      </w:pPr>
      <w:r w:rsidRPr="003C682F">
        <w:rPr>
          <w:rFonts w:ascii="Consolas" w:hAnsi="Consolas" w:cs="Courier New"/>
          <w:noProof/>
          <w:color w:val="0070C0"/>
          <w:sz w:val="19"/>
          <w:szCs w:val="19"/>
        </w:rPr>
        <w:t>&lt;/Strategy&gt;</w:t>
      </w:r>
    </w:p>
    <w:p w14:paraId="750BDE24" w14:textId="77777777" w:rsidR="00CA29C4" w:rsidRDefault="00CA29C4" w:rsidP="00CA29C4"/>
    <w:p w14:paraId="45DE849D" w14:textId="27DC0B9A" w:rsidR="00DF0B3A" w:rsidRPr="00DF0B3A" w:rsidRDefault="005657E4" w:rsidP="00DF0B3A">
      <w:pPr>
        <w:pStyle w:val="ListParagraph"/>
        <w:numPr>
          <w:ilvl w:val="0"/>
          <w:numId w:val="32"/>
        </w:numPr>
        <w:rPr>
          <w:b/>
          <w:bCs/>
        </w:rPr>
      </w:pPr>
      <w:r w:rsidRPr="00DF0B3A">
        <w:rPr>
          <w:b/>
          <w:bCs/>
        </w:rPr>
        <w:t>Linking and Sequencing of Single Orders</w:t>
      </w:r>
    </w:p>
    <w:p w14:paraId="57617794" w14:textId="06ECF627" w:rsidR="00DF0B3A" w:rsidRDefault="00DF0B3A" w:rsidP="00DF0B3A">
      <w:pPr>
        <w:pStyle w:val="ListParagraph"/>
      </w:pPr>
      <w:r>
        <w:t xml:space="preserve">When accepting </w:t>
      </w:r>
      <w:r w:rsidR="002F3798">
        <w:t>multileg</w:t>
      </w:r>
      <w:r>
        <w:t xml:space="preserve"> orders via a group of NewOrderSingle</w:t>
      </w:r>
      <w:r w:rsidR="0021277D">
        <w:t>(35=D)</w:t>
      </w:r>
      <w:r>
        <w:t xml:space="preserve"> messages, the orders need to be linked. So, FIXatdl must allow for the definition of a tag number in which the OMS will place a unique ID (or “Global” Order ID) in each of the messages, the definition of a tag number in which the OMS will place a leg sequence number, and the definition of a tag number in which the OMS will place the total number of legs of the order.</w:t>
      </w:r>
    </w:p>
    <w:p w14:paraId="51354DC5" w14:textId="77777777" w:rsidR="00DF0B3A" w:rsidRDefault="00DF0B3A" w:rsidP="00DF0B3A">
      <w:pPr>
        <w:pStyle w:val="ListParagraph"/>
      </w:pPr>
    </w:p>
    <w:tbl>
      <w:tblPr>
        <w:tblStyle w:val="TableGrid"/>
        <w:tblW w:w="8970" w:type="dxa"/>
        <w:tblInd w:w="720" w:type="dxa"/>
        <w:tblLook w:val="04A0" w:firstRow="1" w:lastRow="0" w:firstColumn="1" w:lastColumn="0" w:noHBand="0" w:noVBand="1"/>
      </w:tblPr>
      <w:tblGrid>
        <w:gridCol w:w="4497"/>
        <w:gridCol w:w="4473"/>
      </w:tblGrid>
      <w:tr w:rsidR="00DF0B3A" w14:paraId="1D6C4ED8" w14:textId="77777777" w:rsidTr="00DF0B3A">
        <w:trPr>
          <w:cnfStyle w:val="100000000000" w:firstRow="1" w:lastRow="0" w:firstColumn="0" w:lastColumn="0" w:oddVBand="0" w:evenVBand="0" w:oddHBand="0" w:evenHBand="0" w:firstRowFirstColumn="0" w:firstRowLastColumn="0" w:lastRowFirstColumn="0" w:lastRowLastColumn="0"/>
        </w:trPr>
        <w:tc>
          <w:tcPr>
            <w:tcW w:w="4497" w:type="dxa"/>
          </w:tcPr>
          <w:p w14:paraId="04F552B7" w14:textId="77777777" w:rsidR="00DF0B3A" w:rsidRPr="00640F64" w:rsidRDefault="00DF0B3A" w:rsidP="00B34CAE">
            <w:pPr>
              <w:pStyle w:val="ListParagraph"/>
              <w:ind w:left="0"/>
              <w:rPr>
                <w:b w:val="0"/>
                <w:bCs/>
              </w:rPr>
            </w:pPr>
            <w:r w:rsidRPr="00640F64">
              <w:rPr>
                <w:bCs/>
              </w:rPr>
              <w:t>Attribute</w:t>
            </w:r>
          </w:p>
        </w:tc>
        <w:tc>
          <w:tcPr>
            <w:tcW w:w="4473" w:type="dxa"/>
          </w:tcPr>
          <w:p w14:paraId="5272E948" w14:textId="77777777" w:rsidR="00DF0B3A" w:rsidRPr="00640F64" w:rsidRDefault="00DF0B3A" w:rsidP="00B34CAE">
            <w:pPr>
              <w:pStyle w:val="ListParagraph"/>
              <w:ind w:left="0"/>
              <w:rPr>
                <w:b w:val="0"/>
                <w:bCs/>
              </w:rPr>
            </w:pPr>
            <w:r w:rsidRPr="00640F64">
              <w:rPr>
                <w:bCs/>
              </w:rPr>
              <w:t>Description</w:t>
            </w:r>
          </w:p>
        </w:tc>
      </w:tr>
      <w:tr w:rsidR="00DF0B3A" w14:paraId="21BF5066" w14:textId="77777777" w:rsidTr="00DF0B3A">
        <w:tc>
          <w:tcPr>
            <w:tcW w:w="4497" w:type="dxa"/>
          </w:tcPr>
          <w:p w14:paraId="5F196638" w14:textId="77777777" w:rsidR="00DF0B3A" w:rsidRDefault="00DF0B3A" w:rsidP="00B34CAE">
            <w:pPr>
              <w:pStyle w:val="ListParagraph"/>
              <w:ind w:left="0"/>
            </w:pPr>
            <w:r w:rsidRPr="00FB4E46">
              <w:t>Strategy/@commonIDTag</w:t>
            </w:r>
          </w:p>
        </w:tc>
        <w:tc>
          <w:tcPr>
            <w:tcW w:w="4473" w:type="dxa"/>
          </w:tcPr>
          <w:p w14:paraId="6C73638F" w14:textId="18C96D82" w:rsidR="00DF0B3A" w:rsidRDefault="00DF0B3A" w:rsidP="00B34CAE">
            <w:pPr>
              <w:pStyle w:val="ListParagraph"/>
              <w:ind w:left="0"/>
            </w:pPr>
            <w:r w:rsidRPr="00FB4E46">
              <w:t xml:space="preserve">Used to denote the tag which must contain a common ID linking all legs of a </w:t>
            </w:r>
            <w:r w:rsidR="002F3798">
              <w:t>multileg</w:t>
            </w:r>
            <w:r w:rsidRPr="00FB4E46">
              <w:t xml:space="preserve"> order together. Applicable when </w:t>
            </w:r>
            <w:r w:rsidR="002F3798">
              <w:t>multileg</w:t>
            </w:r>
            <w:r w:rsidRPr="00FB4E46">
              <w:t xml:space="preserve"> orders are delivered via several NewOrderSingle</w:t>
            </w:r>
            <w:r w:rsidR="0021277D">
              <w:t>(35=D)</w:t>
            </w:r>
            <w:r w:rsidRPr="00FB4E46">
              <w:t xml:space="preserve"> messages. </w:t>
            </w:r>
          </w:p>
        </w:tc>
      </w:tr>
      <w:tr w:rsidR="00DF0B3A" w14:paraId="7E4F3414" w14:textId="77777777" w:rsidTr="00DF0B3A">
        <w:tc>
          <w:tcPr>
            <w:tcW w:w="4497" w:type="dxa"/>
          </w:tcPr>
          <w:p w14:paraId="437C1ED0" w14:textId="77777777" w:rsidR="00DF0B3A" w:rsidRDefault="00DF0B3A" w:rsidP="00B34CAE">
            <w:r>
              <w:t>Strategy/@legSequenceTag</w:t>
            </w:r>
          </w:p>
          <w:p w14:paraId="0BB6EF87" w14:textId="77777777" w:rsidR="00DF0B3A" w:rsidRDefault="00DF0B3A" w:rsidP="00B34CAE"/>
          <w:p w14:paraId="040FB8FB" w14:textId="77777777" w:rsidR="00DF0B3A" w:rsidRDefault="00DF0B3A" w:rsidP="00B34CAE">
            <w:pPr>
              <w:pStyle w:val="ListParagraph"/>
              <w:ind w:left="0"/>
            </w:pPr>
          </w:p>
        </w:tc>
        <w:tc>
          <w:tcPr>
            <w:tcW w:w="4473" w:type="dxa"/>
          </w:tcPr>
          <w:p w14:paraId="6A382BBB" w14:textId="3C154D03" w:rsidR="00DF0B3A" w:rsidRDefault="00DF0B3A" w:rsidP="00B34CAE">
            <w:r w:rsidRPr="00F431DF">
              <w:t xml:space="preserve">Used to denote the tag which will contain the sequence number of an order of a basket or leg of a </w:t>
            </w:r>
            <w:r w:rsidR="002F3798">
              <w:t>multileg</w:t>
            </w:r>
            <w:r w:rsidRPr="00F431DF">
              <w:t xml:space="preserve"> order. Applicable when </w:t>
            </w:r>
            <w:r w:rsidR="002F3798">
              <w:t>multileg</w:t>
            </w:r>
            <w:r w:rsidRPr="00F431DF">
              <w:t xml:space="preserve"> orders are delivered via several NewOrderSingle</w:t>
            </w:r>
            <w:r w:rsidR="0021277D">
              <w:t>(35=D)</w:t>
            </w:r>
            <w:r w:rsidRPr="00F431DF">
              <w:t xml:space="preserve"> messages.</w:t>
            </w:r>
          </w:p>
          <w:p w14:paraId="07F287C5" w14:textId="77777777" w:rsidR="00DF0B3A" w:rsidRDefault="00DF0B3A" w:rsidP="00B34CAE">
            <w:pPr>
              <w:pStyle w:val="ListParagraph"/>
              <w:ind w:left="0"/>
            </w:pPr>
            <w:r>
              <w:t>(Formerly @orderSequenceTag in FIXatdl 1.1.)</w:t>
            </w:r>
          </w:p>
        </w:tc>
      </w:tr>
      <w:tr w:rsidR="00DF0B3A" w14:paraId="5366AC51" w14:textId="77777777" w:rsidTr="00DF0B3A">
        <w:tc>
          <w:tcPr>
            <w:tcW w:w="4497" w:type="dxa"/>
          </w:tcPr>
          <w:p w14:paraId="3F8DE737" w14:textId="77777777" w:rsidR="00DF0B3A" w:rsidRDefault="00DF0B3A" w:rsidP="00B34CAE">
            <w:r>
              <w:t>Strategy/@totalLegsTag</w:t>
            </w:r>
          </w:p>
          <w:p w14:paraId="41EBFDE0" w14:textId="77777777" w:rsidR="00DF0B3A" w:rsidRDefault="00DF0B3A" w:rsidP="00B34CAE"/>
          <w:p w14:paraId="15774C80" w14:textId="77777777" w:rsidR="00DF0B3A" w:rsidRDefault="00DF0B3A" w:rsidP="00B34CAE">
            <w:pPr>
              <w:pStyle w:val="ListParagraph"/>
              <w:ind w:left="0"/>
            </w:pPr>
          </w:p>
        </w:tc>
        <w:tc>
          <w:tcPr>
            <w:tcW w:w="4473" w:type="dxa"/>
          </w:tcPr>
          <w:p w14:paraId="1CBE80FA" w14:textId="1838318E" w:rsidR="00DF0B3A" w:rsidRDefault="00DF0B3A" w:rsidP="00B34CAE">
            <w:pPr>
              <w:pStyle w:val="ListParagraph"/>
              <w:ind w:left="0"/>
            </w:pPr>
            <w:r w:rsidRPr="005A014D">
              <w:t xml:space="preserve">Used to denote the tag which will contain the total number of legs of an order. Applicable when </w:t>
            </w:r>
            <w:r w:rsidR="002F3798">
              <w:t>multileg</w:t>
            </w:r>
            <w:r w:rsidRPr="005A014D">
              <w:t xml:space="preserve"> orders are delivered via several NewOrderSingle</w:t>
            </w:r>
            <w:r w:rsidR="0021277D">
              <w:t>(35=D)</w:t>
            </w:r>
            <w:r w:rsidRPr="005A014D">
              <w:t xml:space="preserve"> messages. </w:t>
            </w:r>
            <w:r>
              <w:t>(Formerly @totalOrdersTag in FIXatdl 1.1.)</w:t>
            </w:r>
          </w:p>
        </w:tc>
      </w:tr>
    </w:tbl>
    <w:p w14:paraId="24ED93CB" w14:textId="77777777" w:rsidR="00DF0B3A" w:rsidRDefault="00DF0B3A" w:rsidP="00DF0B3A">
      <w:pPr>
        <w:ind w:left="360"/>
        <w:rPr>
          <w:noProof/>
        </w:rPr>
      </w:pPr>
    </w:p>
    <w:p w14:paraId="494B8998" w14:textId="77777777" w:rsidR="00DF0B3A" w:rsidRDefault="00DF0B3A" w:rsidP="00DF0B3A">
      <w:pPr>
        <w:pStyle w:val="ListParagraph"/>
        <w:rPr>
          <w:rFonts w:cs="Courier New"/>
          <w:noProof/>
        </w:rPr>
      </w:pPr>
      <w:r w:rsidRPr="00FB4E4F">
        <w:rPr>
          <w:rFonts w:cs="Courier New"/>
          <w:noProof/>
        </w:rPr>
        <w:t>For example</w:t>
      </w:r>
      <w:r>
        <w:rPr>
          <w:rFonts w:cs="Courier New"/>
          <w:noProof/>
        </w:rPr>
        <w:t>, the following stratgey requires that linking and sequencing data is to be populated in the user-defined tags 7066, 7067 and 7068.</w:t>
      </w:r>
    </w:p>
    <w:p w14:paraId="71EA648E" w14:textId="77777777" w:rsidR="00DF0B3A" w:rsidRPr="00FB4E4F" w:rsidRDefault="00DF0B3A" w:rsidP="00DF0B3A">
      <w:pPr>
        <w:pStyle w:val="ListParagraph"/>
        <w:rPr>
          <w:rFonts w:cs="Courier New"/>
          <w:noProof/>
        </w:rPr>
      </w:pPr>
    </w:p>
    <w:p w14:paraId="4820A1B5"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&lt;Strategy&gt;</w:t>
      </w:r>
    </w:p>
    <w:p w14:paraId="26E87BFD"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 xml:space="preserve">    . . .</w:t>
      </w:r>
    </w:p>
    <w:p w14:paraId="3FE96D94"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 xml:space="preserve">    commonIDTag="7066"</w:t>
      </w:r>
    </w:p>
    <w:p w14:paraId="791DAA58"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 xml:space="preserve">    legSequenceTag="7067"</w:t>
      </w:r>
    </w:p>
    <w:p w14:paraId="021CDB2C"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 xml:space="preserve">    totalLegsTag="7068”</w:t>
      </w:r>
    </w:p>
    <w:p w14:paraId="2810DB5C"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 xml:space="preserve">    . . .</w:t>
      </w:r>
    </w:p>
    <w:p w14:paraId="29BC30FE" w14:textId="77777777" w:rsidR="00DF0B3A" w:rsidRPr="003C682F" w:rsidRDefault="00DF0B3A" w:rsidP="00DF0B3A">
      <w:pPr>
        <w:pStyle w:val="ListParagraph"/>
        <w:rPr>
          <w:rFonts w:ascii="Consolas" w:hAnsi="Consolas" w:cs="Courier New"/>
          <w:noProof/>
          <w:color w:val="0070C0"/>
          <w:sz w:val="18"/>
          <w:szCs w:val="18"/>
        </w:rPr>
      </w:pPr>
      <w:r w:rsidRPr="003C682F">
        <w:rPr>
          <w:rFonts w:ascii="Consolas" w:hAnsi="Consolas" w:cs="Courier New"/>
          <w:noProof/>
          <w:color w:val="0070C0"/>
          <w:sz w:val="18"/>
          <w:szCs w:val="18"/>
        </w:rPr>
        <w:t>&lt;/Strategy&gt;</w:t>
      </w:r>
    </w:p>
    <w:p w14:paraId="33B03F37" w14:textId="77777777" w:rsidR="00DF0B3A" w:rsidRDefault="00DF0B3A" w:rsidP="00DF0B3A">
      <w:pPr>
        <w:pStyle w:val="ListParagraph"/>
        <w:rPr>
          <w:noProof/>
        </w:rPr>
      </w:pPr>
    </w:p>
    <w:p w14:paraId="2388EFBA" w14:textId="18CEAA13" w:rsidR="00DF0B3A" w:rsidRDefault="00DF0B3A" w:rsidP="000135FB">
      <w:pPr>
        <w:pStyle w:val="ListParagraph"/>
        <w:rPr>
          <w:noProof/>
        </w:rPr>
      </w:pPr>
      <w:r>
        <w:rPr>
          <w:noProof/>
        </w:rPr>
        <w:t>Note that the semantics of these attributes are analogous to ListID</w:t>
      </w:r>
      <w:r w:rsidR="0021277D">
        <w:rPr>
          <w:noProof/>
        </w:rPr>
        <w:t>(66</w:t>
      </w:r>
      <w:r>
        <w:rPr>
          <w:noProof/>
        </w:rPr>
        <w:t>), ListSeqNum</w:t>
      </w:r>
      <w:r w:rsidR="0021277D">
        <w:rPr>
          <w:noProof/>
        </w:rPr>
        <w:t>(67</w:t>
      </w:r>
      <w:r>
        <w:rPr>
          <w:noProof/>
        </w:rPr>
        <w:t>) and TotNoOrders</w:t>
      </w:r>
      <w:r w:rsidR="0021277D">
        <w:rPr>
          <w:noProof/>
        </w:rPr>
        <w:t>(68</w:t>
      </w:r>
      <w:r>
        <w:rPr>
          <w:noProof/>
        </w:rPr>
        <w:t>) in a NewOrderList</w:t>
      </w:r>
      <w:r w:rsidR="0021277D">
        <w:rPr>
          <w:noProof/>
        </w:rPr>
        <w:t>(35=E)</w:t>
      </w:r>
      <w:r>
        <w:rPr>
          <w:noProof/>
        </w:rPr>
        <w:t xml:space="preserve"> message. However, use of these values should be avoided as the asso</w:t>
      </w:r>
      <w:r w:rsidR="0021277D">
        <w:rPr>
          <w:noProof/>
        </w:rPr>
        <w:t>c</w:t>
      </w:r>
      <w:r>
        <w:rPr>
          <w:noProof/>
        </w:rPr>
        <w:t xml:space="preserve">iated fields are not members of </w:t>
      </w:r>
      <w:r w:rsidR="0021277D">
        <w:rPr>
          <w:noProof/>
        </w:rPr>
        <w:t xml:space="preserve">the </w:t>
      </w:r>
      <w:r>
        <w:rPr>
          <w:noProof/>
        </w:rPr>
        <w:t>NewOrderSingle</w:t>
      </w:r>
      <w:r w:rsidR="0021277D">
        <w:rPr>
          <w:noProof/>
        </w:rPr>
        <w:t>(35) message</w:t>
      </w:r>
      <w:r>
        <w:rPr>
          <w:noProof/>
        </w:rPr>
        <w:t xml:space="preserve">. Instead, </w:t>
      </w:r>
      <w:r w:rsidR="0021277D">
        <w:rPr>
          <w:noProof/>
        </w:rPr>
        <w:t xml:space="preserve">broker/dealers </w:t>
      </w:r>
      <w:r>
        <w:rPr>
          <w:noProof/>
        </w:rPr>
        <w:t>should use UDFs.</w:t>
      </w:r>
    </w:p>
    <w:p w14:paraId="6412B41D" w14:textId="77777777" w:rsidR="00CA29C4" w:rsidRDefault="00CA29C4" w:rsidP="00CA29C4">
      <w:pPr>
        <w:pStyle w:val="ListParagraph"/>
      </w:pPr>
    </w:p>
    <w:p w14:paraId="3FE2D5BE" w14:textId="18C8BCD3" w:rsidR="000135FB" w:rsidRPr="000135FB" w:rsidRDefault="005657E4" w:rsidP="000135FB">
      <w:pPr>
        <w:pStyle w:val="ListParagraph"/>
        <w:numPr>
          <w:ilvl w:val="0"/>
          <w:numId w:val="32"/>
        </w:numPr>
        <w:rPr>
          <w:b/>
          <w:bCs/>
        </w:rPr>
      </w:pPr>
      <w:r w:rsidRPr="000135FB">
        <w:rPr>
          <w:b/>
          <w:bCs/>
        </w:rPr>
        <w:t>Parameter Scope</w:t>
      </w:r>
    </w:p>
    <w:p w14:paraId="5658EF3A" w14:textId="77777777" w:rsidR="000135FB" w:rsidRDefault="000135FB" w:rsidP="000135FB">
      <w:pPr>
        <w:pStyle w:val="ListParagraph"/>
        <w:rPr>
          <w:bCs/>
        </w:rPr>
      </w:pPr>
      <w:r>
        <w:rPr>
          <w:bCs/>
        </w:rPr>
        <w:t>Algorithmic order parameters can either apply to the entire order or to the legs of the order. In the description of a parameter, the scope must be clear; at the order level or at the leg level. To represent this, we now wrap the leg parameters in a new XML element, &lt;Leg&gt;.</w:t>
      </w:r>
    </w:p>
    <w:p w14:paraId="2CDE79B6" w14:textId="77777777" w:rsidR="000135FB" w:rsidRDefault="000135FB" w:rsidP="000135FB">
      <w:pPr>
        <w:pStyle w:val="ListParagraph"/>
        <w:rPr>
          <w:bCs/>
        </w:rPr>
      </w:pPr>
    </w:p>
    <w:p w14:paraId="6DEFF556" w14:textId="77777777" w:rsidR="000135FB" w:rsidRDefault="000135FB" w:rsidP="000135FB">
      <w:pPr>
        <w:pStyle w:val="ListParagraph"/>
        <w:rPr>
          <w:bCs/>
        </w:rPr>
      </w:pPr>
      <w:r>
        <w:rPr>
          <w:bCs/>
        </w:rPr>
        <w:t>For example:</w:t>
      </w:r>
    </w:p>
    <w:p w14:paraId="29A3C341" w14:textId="77777777" w:rsidR="000135FB" w:rsidRDefault="000135FB" w:rsidP="000135FB">
      <w:pPr>
        <w:pStyle w:val="ListParagraph"/>
        <w:rPr>
          <w:bCs/>
        </w:rPr>
      </w:pPr>
    </w:p>
    <w:p w14:paraId="0A865461"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&lt;Parameter name="p_OrdParamA" xsi:type="Int_t" fixTag="5000"/&gt;</w:t>
      </w:r>
    </w:p>
    <w:p w14:paraId="5E5FD6D1"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&lt;Parameter name="p_OrdParamB" xsi:type="Int_t" fixTag="5001"/&gt;</w:t>
      </w:r>
    </w:p>
    <w:p w14:paraId="1DC0F801"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&lt;Leg&gt;</w:t>
      </w:r>
    </w:p>
    <w:p w14:paraId="0EF6FD4E"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 xml:space="preserve">      &lt;Parameter name="p_LegParamA" xsi:type="Int_t" fixTag="6001"/&gt;</w:t>
      </w:r>
    </w:p>
    <w:p w14:paraId="346062FE"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 xml:space="preserve">      &lt;Parameter name="p_LegParamB" xsi:type="Int_t" fixTag="6002"/&gt;</w:t>
      </w:r>
    </w:p>
    <w:p w14:paraId="70C272F4" w14:textId="77777777" w:rsidR="000135FB" w:rsidRPr="00904EE2" w:rsidRDefault="000135FB" w:rsidP="000135FB">
      <w:pPr>
        <w:pStyle w:val="ListParagraph"/>
        <w:rPr>
          <w:rFonts w:ascii="Consolas" w:hAnsi="Consolas" w:cs="Courier New"/>
          <w:bCs/>
          <w:noProof/>
          <w:color w:val="0070C0"/>
          <w:sz w:val="18"/>
          <w:szCs w:val="18"/>
        </w:rPr>
      </w:pPr>
      <w:r w:rsidRPr="00904EE2">
        <w:rPr>
          <w:rFonts w:ascii="Consolas" w:hAnsi="Consolas" w:cs="Courier New"/>
          <w:bCs/>
          <w:noProof/>
          <w:color w:val="0070C0"/>
          <w:sz w:val="18"/>
          <w:szCs w:val="18"/>
        </w:rPr>
        <w:t>&lt;/Leg&gt;</w:t>
      </w:r>
    </w:p>
    <w:p w14:paraId="6EC0DBD2" w14:textId="77777777" w:rsidR="000135FB" w:rsidRDefault="000135FB" w:rsidP="000135FB">
      <w:pPr>
        <w:pStyle w:val="ListParagraph"/>
        <w:rPr>
          <w:rFonts w:ascii="Courier New" w:hAnsi="Courier New" w:cs="Courier New"/>
          <w:bCs/>
          <w:noProof/>
          <w:color w:val="0070C0"/>
          <w:sz w:val="18"/>
          <w:szCs w:val="18"/>
        </w:rPr>
      </w:pPr>
    </w:p>
    <w:p w14:paraId="41EDAED5" w14:textId="10FD929F" w:rsidR="000135FB" w:rsidRPr="000135FB" w:rsidRDefault="000135FB" w:rsidP="000135FB">
      <w:pPr>
        <w:pStyle w:val="ListParagraph"/>
        <w:rPr>
          <w:rFonts w:cstheme="minorHAnsi"/>
          <w:bCs/>
        </w:rPr>
      </w:pPr>
      <w:r w:rsidRPr="006B705E">
        <w:rPr>
          <w:rFonts w:cstheme="minorHAnsi"/>
          <w:bCs/>
          <w:noProof/>
        </w:rPr>
        <w:t>Here we have two strategy parameters</w:t>
      </w:r>
      <w:r>
        <w:rPr>
          <w:rFonts w:cstheme="minorHAnsi"/>
          <w:bCs/>
          <w:noProof/>
        </w:rPr>
        <w:t>; both of which will be included in each leg of the order.</w:t>
      </w:r>
    </w:p>
    <w:p w14:paraId="4DEB620D" w14:textId="77777777" w:rsidR="00CA29C4" w:rsidRDefault="00CA29C4" w:rsidP="00CA29C4">
      <w:pPr>
        <w:pStyle w:val="ListParagraph"/>
      </w:pPr>
    </w:p>
    <w:p w14:paraId="161127A6" w14:textId="18C15F00" w:rsidR="000135FB" w:rsidRPr="000135FB" w:rsidRDefault="005657E4" w:rsidP="000135FB">
      <w:pPr>
        <w:pStyle w:val="ListParagraph"/>
        <w:numPr>
          <w:ilvl w:val="0"/>
          <w:numId w:val="32"/>
        </w:numPr>
        <w:rPr>
          <w:b/>
          <w:bCs/>
        </w:rPr>
      </w:pPr>
      <w:r w:rsidRPr="000135FB">
        <w:rPr>
          <w:b/>
          <w:bCs/>
        </w:rPr>
        <w:t>Cancel/Modify of Legs</w:t>
      </w:r>
    </w:p>
    <w:p w14:paraId="21720E93" w14:textId="71479FC3" w:rsidR="000135FB" w:rsidRDefault="000135FB" w:rsidP="000135FB">
      <w:pPr>
        <w:pStyle w:val="ListParagraph"/>
      </w:pPr>
      <w:r>
        <w:t xml:space="preserve">When the delivery option being used is </w:t>
      </w:r>
      <w:r w:rsidR="0021277D">
        <w:t xml:space="preserve">the </w:t>
      </w:r>
      <w:r>
        <w:t>NewOrderSingle</w:t>
      </w:r>
      <w:r w:rsidR="0021277D">
        <w:t>(35=D)</w:t>
      </w:r>
      <w:r>
        <w:t xml:space="preserve"> </w:t>
      </w:r>
      <w:r w:rsidR="0021277D">
        <w:t xml:space="preserve">message </w:t>
      </w:r>
      <w:r>
        <w:t>then the OMS must know how to handle cancellation and modification of the order. The description of the strategy must indicate whether an individual leg can be cancelled or modified and, if so, whether it necessary to re-send all the legs that were not modified.</w:t>
      </w:r>
    </w:p>
    <w:p w14:paraId="2FA5DBA2" w14:textId="77777777" w:rsidR="000135FB" w:rsidRDefault="000135FB" w:rsidP="000135FB">
      <w:pPr>
        <w:pStyle w:val="ListParagraph"/>
      </w:pPr>
    </w:p>
    <w:tbl>
      <w:tblPr>
        <w:tblStyle w:val="TableGrid"/>
        <w:tblW w:w="8970" w:type="dxa"/>
        <w:tblInd w:w="720" w:type="dxa"/>
        <w:tblLook w:val="04A0" w:firstRow="1" w:lastRow="0" w:firstColumn="1" w:lastColumn="0" w:noHBand="0" w:noVBand="1"/>
      </w:tblPr>
      <w:tblGrid>
        <w:gridCol w:w="3489"/>
        <w:gridCol w:w="5481"/>
      </w:tblGrid>
      <w:tr w:rsidR="000135FB" w14:paraId="1E540D18" w14:textId="77777777" w:rsidTr="000135FB">
        <w:trPr>
          <w:cnfStyle w:val="100000000000" w:firstRow="1" w:lastRow="0" w:firstColumn="0" w:lastColumn="0" w:oddVBand="0" w:evenVBand="0" w:oddHBand="0" w:evenHBand="0" w:firstRowFirstColumn="0" w:firstRowLastColumn="0" w:lastRowFirstColumn="0" w:lastRowLastColumn="0"/>
        </w:trPr>
        <w:tc>
          <w:tcPr>
            <w:tcW w:w="3489" w:type="dxa"/>
          </w:tcPr>
          <w:p w14:paraId="08E796DB" w14:textId="77777777" w:rsidR="000135FB" w:rsidRPr="000B67F0" w:rsidRDefault="000135FB" w:rsidP="00B34CAE">
            <w:pPr>
              <w:pStyle w:val="ListParagraph"/>
              <w:ind w:left="0"/>
              <w:rPr>
                <w:b w:val="0"/>
                <w:bCs/>
              </w:rPr>
            </w:pPr>
            <w:r w:rsidRPr="000B67F0">
              <w:rPr>
                <w:bCs/>
              </w:rPr>
              <w:t>Attribute</w:t>
            </w:r>
          </w:p>
        </w:tc>
        <w:tc>
          <w:tcPr>
            <w:tcW w:w="5481" w:type="dxa"/>
          </w:tcPr>
          <w:p w14:paraId="379305D8" w14:textId="77777777" w:rsidR="000135FB" w:rsidRPr="000B67F0" w:rsidRDefault="000135FB" w:rsidP="00B34CAE">
            <w:pPr>
              <w:pStyle w:val="ListParagraph"/>
              <w:ind w:left="0"/>
              <w:rPr>
                <w:b w:val="0"/>
                <w:bCs/>
              </w:rPr>
            </w:pPr>
            <w:r w:rsidRPr="000B67F0">
              <w:rPr>
                <w:bCs/>
              </w:rPr>
              <w:t>Description</w:t>
            </w:r>
          </w:p>
        </w:tc>
      </w:tr>
      <w:tr w:rsidR="000135FB" w14:paraId="249EBF71" w14:textId="77777777" w:rsidTr="000135FB">
        <w:tc>
          <w:tcPr>
            <w:tcW w:w="3489" w:type="dxa"/>
          </w:tcPr>
          <w:p w14:paraId="198716CE" w14:textId="77777777" w:rsidR="000135FB" w:rsidRDefault="000135FB" w:rsidP="00B34CAE">
            <w:pPr>
              <w:pStyle w:val="ListParagraph"/>
              <w:ind w:left="0"/>
            </w:pPr>
            <w:r>
              <w:t>Strategy/@legsAreSeverable</w:t>
            </w:r>
          </w:p>
        </w:tc>
        <w:tc>
          <w:tcPr>
            <w:tcW w:w="5481" w:type="dxa"/>
          </w:tcPr>
          <w:p w14:paraId="6E82A271" w14:textId="4B5F4ED4" w:rsidR="000135FB" w:rsidRDefault="000135FB" w:rsidP="00B34CAE">
            <w:pPr>
              <w:pStyle w:val="ListParagraph"/>
              <w:ind w:left="0"/>
            </w:pPr>
            <w:r>
              <w:t xml:space="preserve">Boolean. </w:t>
            </w:r>
            <w:r w:rsidRPr="00C6395A">
              <w:t>If true</w:t>
            </w:r>
            <w:r>
              <w:t>,</w:t>
            </w:r>
            <w:r w:rsidRPr="00C6395A">
              <w:t xml:space="preserve"> then an individual leg may be canceled or replaced. Otherwise</w:t>
            </w:r>
            <w:r>
              <w:t>,</w:t>
            </w:r>
            <w:r w:rsidRPr="00C6395A">
              <w:t xml:space="preserve"> every leg of the order must be canceled, or every leg must be resent when </w:t>
            </w:r>
            <w:r>
              <w:t xml:space="preserve">only </w:t>
            </w:r>
            <w:r w:rsidRPr="00C6395A">
              <w:t xml:space="preserve">one is replaced. Applicable when </w:t>
            </w:r>
            <w:r w:rsidR="002F3798">
              <w:t>multileg</w:t>
            </w:r>
            <w:r w:rsidRPr="00C6395A">
              <w:t xml:space="preserve"> orders are delivered via several NewOrderSingle</w:t>
            </w:r>
            <w:r w:rsidR="00133BC8">
              <w:t>(35=D)</w:t>
            </w:r>
            <w:r w:rsidRPr="00C6395A">
              <w:t xml:space="preserve"> messages.</w:t>
            </w:r>
          </w:p>
        </w:tc>
      </w:tr>
    </w:tbl>
    <w:p w14:paraId="0F00365C" w14:textId="77777777" w:rsidR="00CA29C4" w:rsidRDefault="00CA29C4" w:rsidP="00CA29C4"/>
    <w:p w14:paraId="4DE7E7AB" w14:textId="43F0EFEF" w:rsidR="00BB29F0" w:rsidRPr="00BB29F0" w:rsidRDefault="005657E4" w:rsidP="00BB29F0">
      <w:pPr>
        <w:pStyle w:val="ListParagraph"/>
        <w:numPr>
          <w:ilvl w:val="0"/>
          <w:numId w:val="32"/>
        </w:numPr>
        <w:rPr>
          <w:b/>
          <w:bCs/>
        </w:rPr>
      </w:pPr>
      <w:r w:rsidRPr="00BB29F0">
        <w:rPr>
          <w:b/>
          <w:bCs/>
        </w:rPr>
        <w:t>Validation of Leg Parameter Values</w:t>
      </w:r>
    </w:p>
    <w:p w14:paraId="59A03A89" w14:textId="3E115F1B" w:rsidR="00BB29F0" w:rsidRDefault="00BB29F0" w:rsidP="00BB29F0">
      <w:pPr>
        <w:pStyle w:val="ListParagraph"/>
      </w:pPr>
      <w:r w:rsidRPr="0031340D">
        <w:t>The validation rules supported in FIXatdl 1.1 allow references to parameter values in the evaluation of</w:t>
      </w:r>
      <w:r>
        <w:t xml:space="preserve"> </w:t>
      </w:r>
      <w:r w:rsidRPr="0031340D">
        <w:t xml:space="preserve">its Boolean expression. Now with the support for </w:t>
      </w:r>
      <w:r w:rsidR="002F3798">
        <w:t>multileg</w:t>
      </w:r>
      <w:r w:rsidRPr="0031340D">
        <w:t xml:space="preserve"> orders, we need a way to </w:t>
      </w:r>
      <w:r>
        <w:t xml:space="preserve">use </w:t>
      </w:r>
      <w:r w:rsidRPr="0031340D">
        <w:t>values of leg parameters in our</w:t>
      </w:r>
      <w:r>
        <w:t xml:space="preserve"> </w:t>
      </w:r>
      <w:r w:rsidRPr="0031340D">
        <w:t>validation rules.</w:t>
      </w:r>
      <w:r>
        <w:t xml:space="preserve"> So in FIXatdl 1.2 we include an additional attribute to the Edit element to indicate a leg number.</w:t>
      </w:r>
    </w:p>
    <w:p w14:paraId="72F28CEE" w14:textId="77777777" w:rsidR="00BB29F0" w:rsidRDefault="00BB29F0" w:rsidP="00BB29F0">
      <w:pPr>
        <w:pStyle w:val="ListParagraph"/>
      </w:pPr>
    </w:p>
    <w:tbl>
      <w:tblPr>
        <w:tblStyle w:val="TableGrid"/>
        <w:tblW w:w="8970" w:type="dxa"/>
        <w:tblInd w:w="720" w:type="dxa"/>
        <w:tblLook w:val="04A0" w:firstRow="1" w:lastRow="0" w:firstColumn="1" w:lastColumn="0" w:noHBand="0" w:noVBand="1"/>
      </w:tblPr>
      <w:tblGrid>
        <w:gridCol w:w="3447"/>
        <w:gridCol w:w="5523"/>
      </w:tblGrid>
      <w:tr w:rsidR="00BB29F0" w14:paraId="7391422E" w14:textId="77777777" w:rsidTr="00BB29F0">
        <w:trPr>
          <w:cnfStyle w:val="100000000000" w:firstRow="1" w:lastRow="0" w:firstColumn="0" w:lastColumn="0" w:oddVBand="0" w:evenVBand="0" w:oddHBand="0" w:evenHBand="0" w:firstRowFirstColumn="0" w:firstRowLastColumn="0" w:lastRowFirstColumn="0" w:lastRowLastColumn="0"/>
        </w:trPr>
        <w:tc>
          <w:tcPr>
            <w:tcW w:w="3447" w:type="dxa"/>
          </w:tcPr>
          <w:p w14:paraId="5E158DA1" w14:textId="77777777" w:rsidR="00BB29F0" w:rsidRPr="00B918FF" w:rsidRDefault="00BB29F0" w:rsidP="00B34CAE">
            <w:pPr>
              <w:pStyle w:val="ListParagraph"/>
              <w:ind w:left="0"/>
              <w:rPr>
                <w:b w:val="0"/>
                <w:bCs/>
              </w:rPr>
            </w:pPr>
            <w:r w:rsidRPr="00B918FF">
              <w:rPr>
                <w:bCs/>
              </w:rPr>
              <w:t>Attribute</w:t>
            </w:r>
          </w:p>
        </w:tc>
        <w:tc>
          <w:tcPr>
            <w:tcW w:w="5523" w:type="dxa"/>
          </w:tcPr>
          <w:p w14:paraId="7BE74D66" w14:textId="77777777" w:rsidR="00BB29F0" w:rsidRPr="00B918FF" w:rsidRDefault="00BB29F0" w:rsidP="00B34CAE">
            <w:pPr>
              <w:pStyle w:val="ListParagraph"/>
              <w:ind w:left="0"/>
              <w:rPr>
                <w:b w:val="0"/>
                <w:bCs/>
              </w:rPr>
            </w:pPr>
            <w:r w:rsidRPr="00B918FF">
              <w:rPr>
                <w:bCs/>
              </w:rPr>
              <w:t>Description</w:t>
            </w:r>
          </w:p>
        </w:tc>
      </w:tr>
      <w:tr w:rsidR="00BB29F0" w14:paraId="21707A57" w14:textId="77777777" w:rsidTr="00BB29F0">
        <w:tc>
          <w:tcPr>
            <w:tcW w:w="3447" w:type="dxa"/>
          </w:tcPr>
          <w:p w14:paraId="26A4CFEE" w14:textId="77777777" w:rsidR="00BB29F0" w:rsidRDefault="00BB29F0" w:rsidP="00B34CAE">
            <w:pPr>
              <w:pStyle w:val="ListParagraph"/>
              <w:ind w:left="0"/>
            </w:pPr>
            <w:r>
              <w:t>Edit/@legNo</w:t>
            </w:r>
          </w:p>
        </w:tc>
        <w:tc>
          <w:tcPr>
            <w:tcW w:w="5523" w:type="dxa"/>
          </w:tcPr>
          <w:p w14:paraId="1BC9A29F" w14:textId="77777777" w:rsidR="00BB29F0" w:rsidRDefault="00BB29F0" w:rsidP="00B34CAE">
            <w:pPr>
              <w:pStyle w:val="ListParagraph"/>
              <w:ind w:left="0"/>
            </w:pPr>
            <w:r>
              <w:t>Indicates the leg in which the value of the field is to be retrieved in the evaluation of the Boolean expression.</w:t>
            </w:r>
          </w:p>
        </w:tc>
      </w:tr>
    </w:tbl>
    <w:p w14:paraId="73122781" w14:textId="77777777" w:rsidR="00BB29F0" w:rsidRDefault="00BB29F0" w:rsidP="00BB29F0">
      <w:pPr>
        <w:pStyle w:val="ListParagraph"/>
      </w:pPr>
    </w:p>
    <w:p w14:paraId="1A828025" w14:textId="3B7A5252" w:rsidR="00BB29F0" w:rsidRDefault="00BB29F0" w:rsidP="00BB29F0">
      <w:pPr>
        <w:pStyle w:val="ListParagraph"/>
      </w:pPr>
      <w:r>
        <w:t xml:space="preserve">The following example shows a rule for validating a Pairs trade, confirming, without knowing the sequence of the legs, that one leg is a </w:t>
      </w:r>
      <w:proofErr w:type="gramStart"/>
      <w:r>
        <w:t>Buy</w:t>
      </w:r>
      <w:proofErr w:type="gramEnd"/>
      <w:r>
        <w:t xml:space="preserve"> and the other is a Sell.</w:t>
      </w:r>
    </w:p>
    <w:p w14:paraId="1B7ABDB9" w14:textId="77777777" w:rsidR="00BB29F0" w:rsidRDefault="00BB29F0" w:rsidP="00BB29F0">
      <w:pPr>
        <w:pStyle w:val="ListParagraph"/>
      </w:pPr>
    </w:p>
    <w:p w14:paraId="4ECD111D" w14:textId="3372E24A"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&lt;val:StrategyEdit errorMessage="One leg must be a BUY, the other a SELL"&gt;</w:t>
      </w:r>
    </w:p>
    <w:p w14:paraId="2C165423"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logicOperator="OR"&gt;</w:t>
      </w:r>
    </w:p>
    <w:p w14:paraId="6FA68AF1"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logicOperator="AND"&gt;</w:t>
      </w:r>
    </w:p>
    <w:p w14:paraId="632D43A6"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legNo="1" operator="EQ" field2="1"/&gt;</w:t>
      </w:r>
    </w:p>
    <w:p w14:paraId="5A891A22"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logicOperator="OR"&gt;</w:t>
      </w:r>
    </w:p>
    <w:p w14:paraId="58BC7A98"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legNo="2" operator="EQ" field2="2"/&gt;</w:t>
      </w:r>
    </w:p>
    <w:p w14:paraId="51B7F6CE"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legNo="2" operator="EQ" field2="5"/&gt;</w:t>
      </w:r>
    </w:p>
    <w:p w14:paraId="198411A8"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&lt;/val:Edit&gt;</w:t>
      </w:r>
    </w:p>
    <w:p w14:paraId="7AA6252E"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&lt;/val:Edit&gt;</w:t>
      </w:r>
    </w:p>
    <w:p w14:paraId="52ED5D08"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logicOperator="AND"&gt;</w:t>
      </w:r>
    </w:p>
    <w:p w14:paraId="7716D78A"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legNo="2" operator="EQ" field2="1"/&gt;</w:t>
      </w:r>
    </w:p>
    <w:p w14:paraId="4257CEF4"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logicOperator="OR"&gt;</w:t>
      </w:r>
    </w:p>
    <w:p w14:paraId="3DAB505D"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legNo="1" operator="EQ" field2="2"/&gt;</w:t>
      </w:r>
    </w:p>
    <w:p w14:paraId="7036E4F0"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 field="FIX_Side" legNo="1" operator="EQ" field2="5"/&gt;</w:t>
      </w:r>
    </w:p>
    <w:p w14:paraId="04F9AD46"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&lt;/val:Edit&gt;</w:t>
      </w:r>
    </w:p>
    <w:p w14:paraId="79790110"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&lt;/val:Edit&gt;</w:t>
      </w:r>
    </w:p>
    <w:p w14:paraId="322AAA37"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 xml:space="preserve">    &lt;/val:Edit&gt;</w:t>
      </w:r>
    </w:p>
    <w:p w14:paraId="29D0CCEF" w14:textId="77777777" w:rsidR="00BB29F0" w:rsidRPr="00BB29F0" w:rsidRDefault="00BB29F0" w:rsidP="00BB29F0">
      <w:pPr>
        <w:pStyle w:val="ListParagraph"/>
        <w:rPr>
          <w:rFonts w:ascii="Consolas" w:hAnsi="Consolas" w:cs="Courier New"/>
          <w:noProof/>
          <w:color w:val="0070C0"/>
          <w:sz w:val="18"/>
          <w:szCs w:val="18"/>
        </w:rPr>
      </w:pPr>
      <w:r w:rsidRPr="00BB29F0">
        <w:rPr>
          <w:rFonts w:ascii="Consolas" w:hAnsi="Consolas" w:cs="Courier New"/>
          <w:noProof/>
          <w:color w:val="0070C0"/>
          <w:sz w:val="18"/>
          <w:szCs w:val="18"/>
        </w:rPr>
        <w:t>&lt;/val:StrategyEdit&gt;</w:t>
      </w:r>
    </w:p>
    <w:p w14:paraId="68E9D681" w14:textId="77777777" w:rsidR="00CA29C4" w:rsidRDefault="00CA29C4" w:rsidP="00CA29C4"/>
    <w:p w14:paraId="3DB211AA" w14:textId="42455681" w:rsidR="00BB29F0" w:rsidRPr="00BB29F0" w:rsidRDefault="005657E4" w:rsidP="00BB29F0">
      <w:pPr>
        <w:pStyle w:val="ListParagraph"/>
        <w:numPr>
          <w:ilvl w:val="0"/>
          <w:numId w:val="32"/>
        </w:numPr>
        <w:rPr>
          <w:b/>
          <w:bCs/>
        </w:rPr>
      </w:pPr>
      <w:r w:rsidRPr="00BB29F0">
        <w:rPr>
          <w:b/>
          <w:bCs/>
        </w:rPr>
        <w:t>Display/Layout of Leg Parameters</w:t>
      </w:r>
    </w:p>
    <w:p w14:paraId="6480EC08" w14:textId="6D4744CB" w:rsidR="00BB29F0" w:rsidRDefault="00BB29F0" w:rsidP="00BB29F0">
      <w:pPr>
        <w:pStyle w:val="ListParagraph"/>
      </w:pPr>
      <w:r w:rsidRPr="001D14EF">
        <w:t xml:space="preserve">For single-leg order definitions there are certain standard fields that should not be included in the Parameter or Controls declarations. These </w:t>
      </w:r>
      <w:r>
        <w:t>include</w:t>
      </w:r>
      <w:r w:rsidRPr="001D14EF">
        <w:t>: Symbol</w:t>
      </w:r>
      <w:r w:rsidR="00133BC8">
        <w:t>(55)</w:t>
      </w:r>
      <w:r w:rsidRPr="001D14EF">
        <w:t>, Side</w:t>
      </w:r>
      <w:r w:rsidR="00133BC8">
        <w:t>(54)</w:t>
      </w:r>
      <w:r w:rsidRPr="001D14EF">
        <w:t>, OrderQty</w:t>
      </w:r>
      <w:r w:rsidR="00133BC8">
        <w:t>(38)</w:t>
      </w:r>
      <w:r w:rsidRPr="001D14EF">
        <w:t>, OrdType</w:t>
      </w:r>
      <w:r w:rsidR="00133BC8">
        <w:t>(40)</w:t>
      </w:r>
      <w:r w:rsidRPr="001D14EF">
        <w:t>, Price</w:t>
      </w:r>
      <w:r w:rsidR="00133BC8">
        <w:t>(44)</w:t>
      </w:r>
      <w:r w:rsidRPr="001D14EF">
        <w:t xml:space="preserve"> and StopPrice</w:t>
      </w:r>
      <w:r w:rsidR="00133BC8">
        <w:t>(99)</w:t>
      </w:r>
      <w:r w:rsidRPr="001D14EF">
        <w:t xml:space="preserve"> </w:t>
      </w:r>
      <w:commentRangeStart w:id="17"/>
      <w:r w:rsidRPr="001D14EF">
        <w:t>(</w:t>
      </w:r>
      <w:r>
        <w:t>what else</w:t>
      </w:r>
      <w:r w:rsidRPr="001D14EF">
        <w:t>?)</w:t>
      </w:r>
      <w:commentRangeEnd w:id="17"/>
      <w:r w:rsidR="00133BC8">
        <w:rPr>
          <w:rStyle w:val="CommentReference"/>
          <w:color w:val="000000"/>
          <w:lang w:eastAsia="ja-JP"/>
        </w:rPr>
        <w:commentReference w:id="17"/>
      </w:r>
      <w:r w:rsidRPr="001D14EF">
        <w:t xml:space="preserve">. OMSs tend to handle these separately from </w:t>
      </w:r>
      <w:r>
        <w:t>strategy</w:t>
      </w:r>
      <w:r w:rsidRPr="001D14EF">
        <w:t xml:space="preserve"> parameters and display them regardless of whether they are declared in the </w:t>
      </w:r>
      <w:r w:rsidRPr="001D14EF">
        <w:lastRenderedPageBreak/>
        <w:t>F</w:t>
      </w:r>
      <w:r>
        <w:t>IX</w:t>
      </w:r>
      <w:r w:rsidRPr="001D14EF">
        <w:t>atdl code</w:t>
      </w:r>
      <w:r>
        <w:t>, o</w:t>
      </w:r>
      <w:r w:rsidRPr="001D14EF">
        <w:t>r</w:t>
      </w:r>
      <w:r>
        <w:t xml:space="preserve"> rather,</w:t>
      </w:r>
      <w:r w:rsidRPr="001D14EF">
        <w:t xml:space="preserve"> if they are declared in FIXatdl, they are somehow ignored, or some special processing is involved.</w:t>
      </w:r>
    </w:p>
    <w:p w14:paraId="40EBEA3D" w14:textId="77777777" w:rsidR="00BB29F0" w:rsidRDefault="00BB29F0" w:rsidP="00BB29F0"/>
    <w:p w14:paraId="3585FF40" w14:textId="534F9A6B" w:rsidR="00BB29F0" w:rsidRDefault="00BB29F0" w:rsidP="00BB29F0">
      <w:pPr>
        <w:pStyle w:val="ListParagraph"/>
      </w:pPr>
      <w:r>
        <w:t xml:space="preserve">Extending this model to </w:t>
      </w:r>
      <w:r w:rsidR="002F3798">
        <w:t>multileg</w:t>
      </w:r>
      <w:r>
        <w:t xml:space="preserve"> orders, </w:t>
      </w:r>
      <w:r w:rsidRPr="001D14EF">
        <w:t xml:space="preserve">there are certain standard fields that should not be included in the leg definitions, yet we can assume they will be presented to the user. If an order requires </w:t>
      </w:r>
      <w:r>
        <w:t>N</w:t>
      </w:r>
      <w:r w:rsidRPr="001D14EF">
        <w:t xml:space="preserve"> legs, </w:t>
      </w:r>
      <w:r>
        <w:t>then these standard fields</w:t>
      </w:r>
      <w:r w:rsidRPr="001D14EF">
        <w:t xml:space="preserve"> will be presented in all </w:t>
      </w:r>
      <w:r>
        <w:t>N</w:t>
      </w:r>
      <w:r w:rsidRPr="001D14EF">
        <w:t xml:space="preserve"> legs.  So, in effect, if a single order entry screen is segregated into a standard section and </w:t>
      </w:r>
      <w:proofErr w:type="gramStart"/>
      <w:r w:rsidRPr="001D14EF">
        <w:t>an</w:t>
      </w:r>
      <w:proofErr w:type="gramEnd"/>
      <w:r w:rsidRPr="001D14EF">
        <w:t xml:space="preserve">  custom parameter section, then a </w:t>
      </w:r>
      <w:r w:rsidR="002F3798">
        <w:t>multileg</w:t>
      </w:r>
      <w:r w:rsidRPr="001D14EF">
        <w:t xml:space="preserve"> order entry screen is segregated into N+1 sections: a  global custom parameter section and N leg sections where each leg section contains a standard section and a custom parameter section.</w:t>
      </w:r>
    </w:p>
    <w:p w14:paraId="709E12F6" w14:textId="77777777" w:rsidR="00BB29F0" w:rsidRDefault="00BB29F0" w:rsidP="00BB29F0">
      <w:pPr>
        <w:pStyle w:val="ListParagraph"/>
      </w:pPr>
    </w:p>
    <w:p w14:paraId="7B4A69F7" w14:textId="0BE0D532" w:rsidR="00BB29F0" w:rsidRDefault="00BB29F0" w:rsidP="00BB29F0">
      <w:pPr>
        <w:pStyle w:val="ListParagraph"/>
      </w:pPr>
      <w:r>
        <w:t>We now want to declare a Panel to hold all our leg-level controls. We want to declare it just once with the expectation that it will be repeated as many times as necessary according to the value of &lt;Strategy&gt;@requiredNumberOfLegs. We’ll introduce a new element, &lt;LegPanel&gt;, for this purpose.</w:t>
      </w:r>
    </w:p>
    <w:p w14:paraId="70D019A5" w14:textId="77777777" w:rsidR="00BB29F0" w:rsidRDefault="00BB29F0" w:rsidP="00BB29F0">
      <w:pPr>
        <w:pStyle w:val="ListParagraph"/>
      </w:pPr>
    </w:p>
    <w:p w14:paraId="7A74C4F3" w14:textId="77777777" w:rsidR="00BB29F0" w:rsidRDefault="00BB29F0" w:rsidP="00BB29F0">
      <w:pPr>
        <w:pStyle w:val="ListParagraph"/>
      </w:pPr>
      <w:r>
        <w:t>Example:</w:t>
      </w:r>
    </w:p>
    <w:p w14:paraId="6CB4A1C6" w14:textId="77777777" w:rsidR="00BB29F0" w:rsidRDefault="00BB29F0" w:rsidP="00BB29F0">
      <w:pPr>
        <w:pStyle w:val="ListParagraph"/>
      </w:pPr>
    </w:p>
    <w:p w14:paraId="68AF20BD"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&lt;StrategyLayout&gt;</w:t>
      </w:r>
    </w:p>
    <w:p w14:paraId="2187DD96"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&lt;StrategyPanel collapsible="false" orientation="VERTICAL"&gt;</w:t>
      </w:r>
    </w:p>
    <w:p w14:paraId="744C7EAF"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&lt;Control ID="c_OrdParam1" label="Ord Param A" parameterRef="p_OrdParamA" xsi:type="SingleSpinner_t"/&gt;</w:t>
      </w:r>
    </w:p>
    <w:p w14:paraId="35A4EC72"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&lt;Control ID="c_OrdParam2" label="Ord Param B" parameterRef="p_OrdParamB" xsi:type="SingleSpinner_t"/&gt;</w:t>
      </w:r>
    </w:p>
    <w:p w14:paraId="130FA869"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&lt;/StrategyPanel&gt;</w:t>
      </w:r>
    </w:p>
    <w:p w14:paraId="5ABC7333"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w:t>
      </w:r>
      <w:r w:rsidRPr="007A0133">
        <w:rPr>
          <w:rFonts w:ascii="Consolas" w:hAnsi="Consolas" w:cs="Courier New"/>
          <w:b/>
          <w:bCs/>
          <w:noProof/>
          <w:color w:val="0070C0"/>
          <w:sz w:val="18"/>
          <w:szCs w:val="18"/>
        </w:rPr>
        <w:t>&lt;LegPanel</w:t>
      </w:r>
      <w:r w:rsidRPr="007A0133">
        <w:rPr>
          <w:rFonts w:ascii="Consolas" w:hAnsi="Consolas" w:cs="Courier New"/>
          <w:noProof/>
          <w:color w:val="0070C0"/>
          <w:sz w:val="18"/>
          <w:szCs w:val="18"/>
        </w:rPr>
        <w:t xml:space="preserve"> collapsible="false" orientation="VERTICAL"&gt;</w:t>
      </w:r>
    </w:p>
    <w:p w14:paraId="0A9C4811"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&lt;Control ID="c_LegParamA" label="Leg Param A" parameterRef="p_LegParamA" xsi:type="SingleSpinner_t"/&gt;</w:t>
      </w:r>
    </w:p>
    <w:p w14:paraId="2885742B"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&lt;Control ID="c_LegParamB" label="Leg Param B" parameterRef="p_LegParamB" xsi:type="SingleSpinner_t"&gt;</w:t>
      </w:r>
    </w:p>
    <w:p w14:paraId="22C64DBF" w14:textId="77777777" w:rsidR="00BB29F0" w:rsidRPr="007A0133" w:rsidRDefault="00BB29F0" w:rsidP="00BB29F0">
      <w:pPr>
        <w:pStyle w:val="ListParagraph"/>
        <w:rPr>
          <w:rFonts w:ascii="Consolas" w:hAnsi="Consolas" w:cs="Courier New"/>
          <w:noProof/>
          <w:color w:val="0070C0"/>
          <w:sz w:val="18"/>
          <w:szCs w:val="18"/>
        </w:rPr>
      </w:pPr>
      <w:r w:rsidRPr="007A0133">
        <w:rPr>
          <w:rFonts w:ascii="Consolas" w:hAnsi="Consolas" w:cs="Courier New"/>
          <w:noProof/>
          <w:color w:val="0070C0"/>
          <w:sz w:val="18"/>
          <w:szCs w:val="18"/>
        </w:rPr>
        <w:t xml:space="preserve">        &lt;/Control&gt;</w:t>
      </w:r>
    </w:p>
    <w:p w14:paraId="2CA14DBD" w14:textId="77777777" w:rsidR="00BB29F0" w:rsidRPr="007A0133" w:rsidRDefault="00BB29F0" w:rsidP="00BB29F0">
      <w:pPr>
        <w:pStyle w:val="ListParagraph"/>
        <w:rPr>
          <w:rFonts w:ascii="Consolas" w:hAnsi="Consolas" w:cs="Courier New"/>
          <w:b/>
          <w:bCs/>
          <w:noProof/>
          <w:color w:val="0070C0"/>
          <w:sz w:val="18"/>
          <w:szCs w:val="18"/>
        </w:rPr>
      </w:pPr>
      <w:r w:rsidRPr="007A0133">
        <w:rPr>
          <w:rFonts w:ascii="Consolas" w:hAnsi="Consolas" w:cs="Courier New"/>
          <w:noProof/>
          <w:color w:val="0070C0"/>
          <w:sz w:val="18"/>
          <w:szCs w:val="18"/>
        </w:rPr>
        <w:t xml:space="preserve">    </w:t>
      </w:r>
      <w:r w:rsidRPr="007A0133">
        <w:rPr>
          <w:rFonts w:ascii="Consolas" w:hAnsi="Consolas" w:cs="Courier New"/>
          <w:b/>
          <w:bCs/>
          <w:noProof/>
          <w:color w:val="0070C0"/>
          <w:sz w:val="18"/>
          <w:szCs w:val="18"/>
        </w:rPr>
        <w:t>&lt;/LegPanel&gt;</w:t>
      </w:r>
    </w:p>
    <w:p w14:paraId="43300BB9" w14:textId="77777777" w:rsidR="00BB29F0" w:rsidRPr="007A0133" w:rsidRDefault="00BB29F0" w:rsidP="00BB29F0">
      <w:pPr>
        <w:pStyle w:val="ListParagraph"/>
        <w:rPr>
          <w:rFonts w:ascii="Consolas" w:hAnsi="Consolas"/>
          <w:color w:val="0070C0"/>
        </w:rPr>
      </w:pPr>
      <w:r w:rsidRPr="007A0133">
        <w:rPr>
          <w:rFonts w:ascii="Consolas" w:hAnsi="Consolas" w:cs="Courier New"/>
          <w:noProof/>
          <w:color w:val="0070C0"/>
          <w:sz w:val="18"/>
          <w:szCs w:val="18"/>
        </w:rPr>
        <w:t>&lt;/StrategyLayout&gt;</w:t>
      </w:r>
    </w:p>
    <w:p w14:paraId="15ACF471" w14:textId="77777777" w:rsidR="00CA29C4" w:rsidRDefault="00CA29C4" w:rsidP="00CA29C4"/>
    <w:p w14:paraId="229AABF7" w14:textId="0B7E83A1" w:rsidR="00183814" w:rsidRPr="00183814" w:rsidRDefault="005657E4" w:rsidP="00183814">
      <w:pPr>
        <w:pStyle w:val="ListParagraph"/>
        <w:numPr>
          <w:ilvl w:val="0"/>
          <w:numId w:val="32"/>
        </w:numPr>
        <w:rPr>
          <w:b/>
          <w:bCs/>
        </w:rPr>
      </w:pPr>
      <w:r w:rsidRPr="00183814">
        <w:rPr>
          <w:b/>
          <w:bCs/>
        </w:rPr>
        <w:t>GUI State Rule for Leg Panel Controls</w:t>
      </w:r>
    </w:p>
    <w:p w14:paraId="2E2C91C4" w14:textId="32706346" w:rsidR="00183814" w:rsidRDefault="00183814" w:rsidP="00183814">
      <w:pPr>
        <w:pStyle w:val="ListParagraph"/>
      </w:pPr>
      <w:r>
        <w:t>GUI Controls contained within a leg panel can have their stat</w:t>
      </w:r>
      <w:r w:rsidR="00156E82">
        <w:t>e</w:t>
      </w:r>
      <w:r>
        <w:t>s and values change just like Controls found in regular strategy panel. However, controls that are referenced by a state rule of another control are assumed to be in the same scope as the referring control. For example, in the following listing the second GUI control is disabled and given a null value if the first control (checkbox) is checked.</w:t>
      </w:r>
    </w:p>
    <w:p w14:paraId="7EE0E896" w14:textId="77777777" w:rsidR="00183814" w:rsidRDefault="00183814" w:rsidP="00183814">
      <w:pPr>
        <w:pStyle w:val="ListParagraph"/>
      </w:pPr>
    </w:p>
    <w:p w14:paraId="1547C146"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&lt;lay:LegPanel collapsible="false" orientation="VERTICAL"&gt;</w:t>
      </w:r>
    </w:p>
    <w:p w14:paraId="7CCE5ACA" w14:textId="1BD5F60A"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ID="c_LegParamA" label="Leg Param A" parameterRef="p_LegParamA" xsi:type="lay:Checkbox_t"/&gt;</w:t>
      </w:r>
    </w:p>
    <w:p w14:paraId="137DF8B6"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ID="c_LegParamB" label="Leg Param B" parameterRef="p_LegParamB" xsi:type="lay:SingleSpinner_t"&gt;</w:t>
      </w:r>
    </w:p>
    <w:p w14:paraId="62BB255F"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&lt;StateRule enabled="false" value="{NULL}"&gt;</w:t>
      </w:r>
    </w:p>
    <w:p w14:paraId="4095A3C0"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&lt;Edit field="c_LegParamA" operator="EQ" value="True"/&gt;</w:t>
      </w:r>
    </w:p>
    <w:p w14:paraId="47B7C85A"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&lt;/StateRule&gt;</w:t>
      </w:r>
    </w:p>
    <w:p w14:paraId="708E0919"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&lt;/lay:Control&gt;</w:t>
      </w:r>
    </w:p>
    <w:p w14:paraId="13FFED36" w14:textId="77777777" w:rsidR="00183814" w:rsidRPr="00D231AC" w:rsidRDefault="00183814" w:rsidP="00183814">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&lt;/lay:LegPanel&gt;</w:t>
      </w:r>
    </w:p>
    <w:p w14:paraId="5C3BDE19" w14:textId="77777777" w:rsidR="00183814" w:rsidRDefault="00183814" w:rsidP="00183814">
      <w:pPr>
        <w:pStyle w:val="ListParagraph"/>
        <w:rPr>
          <w:rFonts w:ascii="Courier New" w:hAnsi="Courier New" w:cs="Courier New"/>
          <w:noProof/>
          <w:color w:val="0070C0"/>
          <w:sz w:val="18"/>
          <w:szCs w:val="18"/>
        </w:rPr>
      </w:pPr>
    </w:p>
    <w:p w14:paraId="7FC448BC" w14:textId="77777777" w:rsidR="00183814" w:rsidRDefault="00183814" w:rsidP="00183814">
      <w:pPr>
        <w:pStyle w:val="ListParagraph"/>
        <w:rPr>
          <w:rFonts w:cs="Courier New"/>
          <w:noProof/>
        </w:rPr>
      </w:pPr>
      <w:r w:rsidRPr="00010B04">
        <w:rPr>
          <w:rFonts w:cs="Courier New"/>
          <w:noProof/>
        </w:rPr>
        <w:lastRenderedPageBreak/>
        <w:t>If there are several legs then this state rule will be enforced in each leg panel</w:t>
      </w:r>
      <w:r>
        <w:rPr>
          <w:rFonts w:cs="Courier New"/>
          <w:noProof/>
        </w:rPr>
        <w:t>. The behavior of the state rules in each leg panel is independent of the others.</w:t>
      </w:r>
    </w:p>
    <w:p w14:paraId="53CFACB7" w14:textId="77777777" w:rsidR="00CA29C4" w:rsidRDefault="00CA29C4" w:rsidP="00CA29C4"/>
    <w:p w14:paraId="01227BA6" w14:textId="43602746" w:rsidR="00156E82" w:rsidRPr="00156E82" w:rsidRDefault="005657E4" w:rsidP="00156E82">
      <w:pPr>
        <w:pStyle w:val="ListParagraph"/>
        <w:numPr>
          <w:ilvl w:val="0"/>
          <w:numId w:val="32"/>
        </w:numPr>
        <w:rPr>
          <w:b/>
          <w:bCs/>
        </w:rPr>
      </w:pPr>
      <w:r w:rsidRPr="00156E82">
        <w:rPr>
          <w:b/>
          <w:bCs/>
        </w:rPr>
        <w:t>Vendor Configurations</w:t>
      </w:r>
    </w:p>
    <w:p w14:paraId="308EBE8C" w14:textId="1B378B26" w:rsidR="00156E82" w:rsidRDefault="00156E82" w:rsidP="00156E82">
      <w:pPr>
        <w:pStyle w:val="ListParagraph"/>
      </w:pPr>
      <w:r>
        <w:t>Different GUI layouts can be defined based on set types of vendor configurations or service levels. For an implementation of this feature, an XML element defined at the Strategy level is used. It allows filtering of strategies to be performed much in the same way as the Regions element does in FIXatdl 1.1. (As of now the only configuration level we have identified is whether an OMS allows leg parameters. Some do not.)</w:t>
      </w:r>
    </w:p>
    <w:p w14:paraId="6F30DC45" w14:textId="77777777" w:rsidR="00156E82" w:rsidRDefault="00156E82" w:rsidP="00156E82">
      <w:pPr>
        <w:pStyle w:val="ListParagraph"/>
      </w:pPr>
    </w:p>
    <w:p w14:paraId="407F33FC" w14:textId="77777777" w:rsidR="00156E82" w:rsidRDefault="00156E82" w:rsidP="00156E82">
      <w:pPr>
        <w:pStyle w:val="ListParagraph"/>
      </w:pPr>
      <w:r>
        <w:t>The following two examples shows the description of a two-legged order strategy. In the first, it is expected that the vendor’s system supports leg parameters, i.e. leg parameters may take different values from leg to leg. In the second, it is expected that the vendor’s system does not support leg parameters having different values from leg to leg; effectively disallowing their use. Populating the message with the necessary information requires that all leg parameters are repeated with the same value in each leg.</w:t>
      </w:r>
    </w:p>
    <w:p w14:paraId="6AFA1A31" w14:textId="77777777" w:rsidR="00156E82" w:rsidRDefault="00156E82" w:rsidP="00156E82">
      <w:pPr>
        <w:pStyle w:val="ListParagraph"/>
      </w:pPr>
    </w:p>
    <w:p w14:paraId="17CBCD3A"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&lt;Strategy</w:t>
      </w:r>
    </w:p>
    <w:p w14:paraId="008CF4A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w:t>
      </w:r>
    </w:p>
    <w:p w14:paraId="3A916DB3"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minLegs="2"</w:t>
      </w:r>
    </w:p>
    <w:p w14:paraId="782A421E"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maxLegs="2"</w:t>
      </w:r>
    </w:p>
    <w:p w14:paraId="0837794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w:t>
      </w:r>
    </w:p>
    <w:p w14:paraId="53336BEF"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&gt;</w:t>
      </w:r>
    </w:p>
    <w:p w14:paraId="76C087F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&lt;VendorConfig </w:t>
      </w:r>
      <w:r w:rsidRPr="00D231AC">
        <w:rPr>
          <w:rFonts w:ascii="Consolas" w:hAnsi="Consolas" w:cs="Courier New"/>
          <w:b/>
          <w:bCs/>
          <w:noProof/>
          <w:color w:val="0070C0"/>
          <w:sz w:val="18"/>
          <w:szCs w:val="18"/>
        </w:rPr>
        <w:t>legParameters="true"</w:t>
      </w:r>
      <w:r w:rsidRPr="00D231AC">
        <w:rPr>
          <w:rFonts w:ascii="Consolas" w:hAnsi="Consolas" w:cs="Courier New"/>
          <w:noProof/>
          <w:color w:val="0070C0"/>
          <w:sz w:val="18"/>
          <w:szCs w:val="18"/>
        </w:rPr>
        <w:t>/&gt;</w:t>
      </w:r>
    </w:p>
    <w:p w14:paraId="532BF36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&lt;DeliveryMethods&gt;</w:t>
      </w:r>
    </w:p>
    <w:p w14:paraId="5825A1F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&lt;FixMsg msgType="NewOrderSingle"/&gt;</w:t>
      </w:r>
    </w:p>
    <w:p w14:paraId="36C2672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&lt;FixMsg msgType="NewOrderMultiLeg"/&gt;</w:t>
      </w:r>
    </w:p>
    <w:p w14:paraId="5AFB28E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&lt;/DeliveryMethods&gt;</w:t>
      </w:r>
    </w:p>
    <w:p w14:paraId="705C8CBD"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name="p_OrdParamA" xsi:type="Int_t" fixTag="5000"/&gt;</w:t>
      </w:r>
    </w:p>
    <w:p w14:paraId="29902DAA"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name="p_OrdParamB" xsi:type="Int_t" fixTag="5001"/&gt;</w:t>
      </w:r>
    </w:p>
    <w:p w14:paraId="1B34A81B"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&lt;Leg&gt;</w:t>
      </w:r>
    </w:p>
    <w:p w14:paraId="4E21C303"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name="p_LegParamA" xsi:type="Int_t" fixTag="6001"/&gt;</w:t>
      </w:r>
    </w:p>
    <w:p w14:paraId="0043349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name="p_LegParamB" xsi:type="Int_t" fixTag="6002"/&gt;</w:t>
      </w:r>
    </w:p>
    <w:p w14:paraId="2D44566D"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&lt;/Leg&gt;</w:t>
      </w:r>
    </w:p>
    <w:p w14:paraId="31B44C79"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&lt;lay:StrategyLayout&gt;</w:t>
      </w:r>
    </w:p>
    <w:p w14:paraId="6CE67AA6"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 collapsible="false" orientation="VERTICAL"&gt;</w:t>
      </w:r>
    </w:p>
    <w:p w14:paraId="60FC1116"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ID="c_OrdParam1" label="Ord Param A" parameterRef="p_OrdParamA" xsi:type="lay:SingleSpinner_t"/&gt;</w:t>
      </w:r>
    </w:p>
    <w:p w14:paraId="412870A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ID="c_OrdParam2" label="Ord Param B" parameterRef="p_OrdParamB" xsi:type="lay:SingleSpinner_t"/&gt;</w:t>
      </w:r>
    </w:p>
    <w:p w14:paraId="4776939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&lt;/lay:StrategyPanel&gt;</w:t>
      </w:r>
    </w:p>
    <w:p w14:paraId="2B087799"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&lt;lay:LegPanel collapsible="false" orientation="VERTICAL"&gt;</w:t>
      </w:r>
    </w:p>
    <w:p w14:paraId="7EE0F275"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ID="c_LegParamA" label="Leg Param A" parameterRef="p_LegParamA" xsi:type="lay:SingleSpinner_t"/&gt;</w:t>
      </w:r>
    </w:p>
    <w:p w14:paraId="16C27675"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ID="c_LegParamB" label="Leg Param B" parameterRef="p_LegParamB" xsi:type="lay:SingleSpinner_t"/&gt;          </w:t>
      </w:r>
    </w:p>
    <w:p w14:paraId="3D471509"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&lt;/lay:LegPanel&gt;</w:t>
      </w:r>
    </w:p>
    <w:p w14:paraId="6AFECC63"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&lt;/lay:StrategyLayout&gt;</w:t>
      </w:r>
    </w:p>
    <w:p w14:paraId="4BF3F52A"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&lt;/Strategy&gt;</w:t>
      </w:r>
    </w:p>
    <w:p w14:paraId="69112831" w14:textId="77777777" w:rsidR="00156E82" w:rsidRPr="00D231AC" w:rsidRDefault="00156E82" w:rsidP="00156E82">
      <w:pPr>
        <w:pStyle w:val="ListParagraph"/>
        <w:rPr>
          <w:rFonts w:ascii="Consolas" w:hAnsi="Consolas" w:cs="Courier New"/>
          <w:noProof/>
          <w:color w:val="0070C0"/>
          <w:sz w:val="18"/>
          <w:szCs w:val="18"/>
        </w:rPr>
      </w:pPr>
    </w:p>
    <w:p w14:paraId="523FDB22"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&lt;Strategy&gt;</w:t>
      </w:r>
    </w:p>
    <w:p w14:paraId="76C6807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w:t>
      </w:r>
    </w:p>
    <w:p w14:paraId="383A47C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minLegs="2"</w:t>
      </w:r>
    </w:p>
    <w:p w14:paraId="2EE0067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maxLegs="2"</w:t>
      </w:r>
    </w:p>
    <w:p w14:paraId="6363E78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w:t>
      </w:r>
    </w:p>
    <w:p w14:paraId="0AB6150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&gt;</w:t>
      </w:r>
    </w:p>
    <w:p w14:paraId="0650EE4F"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lastRenderedPageBreak/>
        <w:t xml:space="preserve">    &lt;VendorConfig </w:t>
      </w:r>
      <w:r w:rsidRPr="00D231AC">
        <w:rPr>
          <w:rFonts w:ascii="Consolas" w:hAnsi="Consolas" w:cs="Courier New"/>
          <w:b/>
          <w:bCs/>
          <w:noProof/>
          <w:color w:val="0070C0"/>
          <w:sz w:val="18"/>
          <w:szCs w:val="18"/>
        </w:rPr>
        <w:t>legParameters="false"</w:t>
      </w:r>
      <w:r w:rsidRPr="00D231AC">
        <w:rPr>
          <w:rFonts w:ascii="Consolas" w:hAnsi="Consolas" w:cs="Courier New"/>
          <w:noProof/>
          <w:color w:val="0070C0"/>
          <w:sz w:val="18"/>
          <w:szCs w:val="18"/>
        </w:rPr>
        <w:t>/&gt;</w:t>
      </w:r>
    </w:p>
    <w:p w14:paraId="69D2F47C"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&lt;DeliveryMethods&gt;</w:t>
      </w:r>
    </w:p>
    <w:p w14:paraId="5CFA243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&lt;FixMsg msgType="NewOrderSingle"/&gt;</w:t>
      </w:r>
    </w:p>
    <w:p w14:paraId="034B624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&lt;/DeliveryMethods&gt;</w:t>
      </w:r>
    </w:p>
    <w:p w14:paraId="7E0584D8"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name="p_Ord_ParamA" xsi:type="Int_t" fixTag="5000"/&gt;</w:t>
      </w:r>
    </w:p>
    <w:p w14:paraId="34C650E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name="p_Ord_ParamB" xsi:type="Int_t" fixTag="5001"/&gt;</w:t>
      </w:r>
    </w:p>
    <w:p w14:paraId="37197C4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&lt;Leg&gt;</w:t>
      </w:r>
    </w:p>
    <w:p w14:paraId="67C0FCD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name="p_Buy_Leg_ParamA" xsi:type="Int_t" fixTag="6001"/&gt;</w:t>
      </w:r>
    </w:p>
    <w:p w14:paraId="71B0B086"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name="p_Buy_Leg_ParamB" xsi:type="Int_t" fixTag="6002"/&gt;</w:t>
      </w:r>
    </w:p>
    <w:p w14:paraId="2270FE84"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name="p_Sell_Leg_ParamA" xsi:type="Int_t" fixTag="6003"/&gt;</w:t>
      </w:r>
    </w:p>
    <w:p w14:paraId="63E0CEEA"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&lt;Parameter name="p_Sell_Leg_ParamB" xsi:type="Int_t" fixTag="6004"/&gt;</w:t>
      </w:r>
    </w:p>
    <w:p w14:paraId="426ED35B"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&lt;/Leg&gt;</w:t>
      </w:r>
    </w:p>
    <w:p w14:paraId="30AF169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&lt;lay:StrategyLayout&gt;</w:t>
      </w:r>
    </w:p>
    <w:p w14:paraId="4801573F"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 collapsible="false" orientation="VERTICAL"&gt;</w:t>
      </w:r>
    </w:p>
    <w:p w14:paraId="767CE9EB"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ID="c_OrdParamA" label="Ord Param A" parameterRef="p_OrdParamA" xsi:type="lay:SingleSpinner_t"/&gt;</w:t>
      </w:r>
    </w:p>
    <w:p w14:paraId="3126DB0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ID="c_OrdParamB" label="Ord Param B" parameterRef="p_OrdParamB" xsi:type="lay:SingleSpinner_t"/&gt;</w:t>
      </w:r>
    </w:p>
    <w:p w14:paraId="3AAC67F1"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 orientation="HORIZONTAL"&gt;</w:t>
      </w:r>
    </w:p>
    <w:p w14:paraId="031C5355"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 orientation="VERTICAL"&gt;</w:t>
      </w:r>
    </w:p>
    <w:p w14:paraId="70B5A1FE"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ID="c_BuyLegParamA" label="Buy Leg Param A" parameterRef="p_Buy_Leg_ParamA" xsi:type="lay:SingleSpinner_t"/&gt;</w:t>
      </w:r>
    </w:p>
    <w:p w14:paraId="03147D5F"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ID="c_BuyLegParamB" label="Buy Leg Param B" parameterRef="p_Buy_Leg_ParamB" xsi:type="lay:SingleSpinner_t"/&gt;</w:t>
      </w:r>
    </w:p>
    <w:p w14:paraId="441A65E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&lt;/lay:StrategyPanel&gt;</w:t>
      </w:r>
    </w:p>
    <w:p w14:paraId="43C31D5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 orientation="VERTICAL"&gt;</w:t>
      </w:r>
    </w:p>
    <w:p w14:paraId="2F4970B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ID="c_SellLegParamA" label="Sell Leg Param A" parameterRef="p_Sell_Leg_ParamA" xsi:type="lay:SingleSpinner_t"/&gt;</w:t>
      </w:r>
    </w:p>
    <w:p w14:paraId="2F75FBB7"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&lt;lay:Control ID="c_SellLegParamB" label="Sell Leg Param B" parameterRef="p_Sell_Leg_ParamB" xsi:type="lay:SingleSpinner_t"/&gt;</w:t>
      </w:r>
    </w:p>
    <w:p w14:paraId="5C467026"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&lt;/lay:StrategyPanel&gt;</w:t>
      </w:r>
    </w:p>
    <w:p w14:paraId="15494563"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&lt;/lay:StrategyPanel&gt;</w:t>
      </w:r>
    </w:p>
    <w:p w14:paraId="36F7A9CD"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&lt;/lay:StrategyPanel&gt;       </w:t>
      </w:r>
    </w:p>
    <w:p w14:paraId="5639F836"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 xml:space="preserve">    &lt;/lay:StrategyLayout&gt; </w:t>
      </w:r>
    </w:p>
    <w:p w14:paraId="08F40830" w14:textId="77777777" w:rsidR="00156E82" w:rsidRPr="00D231AC" w:rsidRDefault="00156E82" w:rsidP="00156E82">
      <w:pPr>
        <w:pStyle w:val="ListParagraph"/>
        <w:rPr>
          <w:rFonts w:ascii="Consolas" w:hAnsi="Consolas" w:cs="Courier New"/>
          <w:noProof/>
          <w:color w:val="0070C0"/>
          <w:sz w:val="18"/>
          <w:szCs w:val="18"/>
        </w:rPr>
      </w:pPr>
      <w:r w:rsidRPr="00D231AC">
        <w:rPr>
          <w:rFonts w:ascii="Consolas" w:hAnsi="Consolas" w:cs="Courier New"/>
          <w:noProof/>
          <w:color w:val="0070C0"/>
          <w:sz w:val="18"/>
          <w:szCs w:val="18"/>
        </w:rPr>
        <w:t>&lt;/Strategy&gt;</w:t>
      </w:r>
    </w:p>
    <w:p w14:paraId="14EAC161" w14:textId="77777777" w:rsidR="00156E82" w:rsidRDefault="00156E82" w:rsidP="00156E82">
      <w:pPr>
        <w:pStyle w:val="ListParagraph"/>
      </w:pPr>
    </w:p>
    <w:p w14:paraId="612D47A7" w14:textId="68898687" w:rsidR="005657E4" w:rsidRDefault="00156E82" w:rsidP="0040599A">
      <w:pPr>
        <w:pStyle w:val="ListParagraph"/>
        <w:ind w:left="360"/>
      </w:pPr>
      <w:r>
        <w:t>Note that in the latter example we drop support for delivery by the NewOrderMultiLeg</w:t>
      </w:r>
      <w:r w:rsidR="002F3798">
        <w:t>(35=AB)</w:t>
      </w:r>
      <w:r>
        <w:t xml:space="preserve"> message. Our assumption being that the OMS ‘s lack of support for leg parameters is due to the way it handles its collection of NewOrderSingle</w:t>
      </w:r>
      <w:r w:rsidR="002F3798">
        <w:t>(35=D)</w:t>
      </w:r>
      <w:r>
        <w:t xml:space="preserve"> messages. It is reasonable to expect that an OMS which supports delivery by NewOrderMultiLeg</w:t>
      </w:r>
      <w:r w:rsidR="002F3798">
        <w:t>(35=AB)</w:t>
      </w:r>
      <w:r>
        <w:t xml:space="preserve"> message will also be able to support leg parameters.</w:t>
      </w:r>
    </w:p>
    <w:p w14:paraId="501840D1" w14:textId="77777777" w:rsidR="005657E4" w:rsidRDefault="005657E4" w:rsidP="00F260B4"/>
    <w:p w14:paraId="0783ADBC" w14:textId="5FB65410" w:rsidR="00793FD3" w:rsidRDefault="00793FD3" w:rsidP="00132803">
      <w:pPr>
        <w:pStyle w:val="Heading3"/>
      </w:pPr>
      <w:bookmarkStart w:id="18" w:name="_Toc45145228"/>
      <w:r>
        <w:t>Additional Global Definitions</w:t>
      </w:r>
      <w:bookmarkEnd w:id="18"/>
    </w:p>
    <w:p w14:paraId="70C3C8E5" w14:textId="630BED2D" w:rsidR="00793FD3" w:rsidRPr="00793FD3" w:rsidRDefault="001C2B14" w:rsidP="00793FD3">
      <w:r>
        <w:t>FIXatdl 1.2 supports the global definition of &lt;Parameter&gt;, &lt;Control&gt;, &lt;StrategyPanel</w:t>
      </w:r>
      <w:r w:rsidR="002B0BEE">
        <w:t>&gt;, &lt;</w:t>
      </w:r>
      <w:r>
        <w:t>Edit&gt;, &lt;StateRule&gt; and &lt;Filter&gt; elements. This allows them to</w:t>
      </w:r>
      <w:r w:rsidRPr="00413C04">
        <w:t xml:space="preserve"> be defined once and referenced </w:t>
      </w:r>
      <w:r>
        <w:t>within</w:t>
      </w:r>
      <w:r w:rsidRPr="00413C04">
        <w:t xml:space="preserve"> </w:t>
      </w:r>
      <w:r>
        <w:t>multiple &lt;Strategy&gt; elements, thus making the XML less verbose and more readable.</w:t>
      </w:r>
    </w:p>
    <w:p w14:paraId="621F4B4F" w14:textId="09C28C0E" w:rsidR="005657E4" w:rsidRDefault="00132803" w:rsidP="00132803">
      <w:pPr>
        <w:pStyle w:val="Heading3"/>
      </w:pPr>
      <w:bookmarkStart w:id="19" w:name="_Toc45145229"/>
      <w:r>
        <w:t>OMS Hooks</w:t>
      </w:r>
      <w:bookmarkEnd w:id="19"/>
    </w:p>
    <w:p w14:paraId="3BFE5B32" w14:textId="27FD5F36" w:rsidR="005657E4" w:rsidRDefault="005657E4" w:rsidP="00F260B4"/>
    <w:p w14:paraId="3E3A707C" w14:textId="3DC25E51" w:rsidR="005657E4" w:rsidRDefault="006E3AB1" w:rsidP="006E3AB1">
      <w:r w:rsidRPr="006E3AB1">
        <w:t xml:space="preserve">One of the key features requested for FIXatdl 1.2 is the ability to refer to OMS variables in the description of order interfaces. </w:t>
      </w:r>
      <w:r>
        <w:t xml:space="preserve">In effect a FIXatdl instance would have a “hook” into the OMS and have access to certain environment variables or order parameters not defined in the XML for use in validation rules or filtering.  </w:t>
      </w:r>
    </w:p>
    <w:p w14:paraId="316B7188" w14:textId="05350673" w:rsidR="005657E4" w:rsidRDefault="005657E4" w:rsidP="00F260B4"/>
    <w:p w14:paraId="50D846C7" w14:textId="52CAB0F5" w:rsidR="00AE2D82" w:rsidRDefault="00AE2D82" w:rsidP="00AE2D82">
      <w:pPr>
        <w:spacing w:after="120"/>
        <w:rPr>
          <w:b/>
          <w:bCs/>
        </w:rPr>
      </w:pPr>
      <w:r w:rsidRPr="00167B6B">
        <w:rPr>
          <w:b/>
          <w:bCs/>
        </w:rPr>
        <w:lastRenderedPageBreak/>
        <w:t>Validation Rules</w:t>
      </w:r>
      <w:r>
        <w:rPr>
          <w:b/>
          <w:bCs/>
        </w:rPr>
        <w:t xml:space="preserve"> with References to Standard FIX Fields</w:t>
      </w:r>
    </w:p>
    <w:p w14:paraId="26F3F57A" w14:textId="77777777" w:rsidR="00AE2D82" w:rsidRDefault="00AE2D82" w:rsidP="00AE2D82">
      <w:pPr>
        <w:spacing w:after="120"/>
      </w:pPr>
      <w:r>
        <w:t>In the FIXatdl 1.1 specification, several references are made to “Standard” FIX fields. For example, in the specification of the &lt;Edit&gt; element, which is used to build validation or flow rules, we have the following:</w:t>
      </w:r>
    </w:p>
    <w:tbl>
      <w:tblPr>
        <w:tblStyle w:val="TableGrid"/>
        <w:tblW w:w="0" w:type="auto"/>
        <w:shd w:val="clear" w:color="auto" w:fill="F2F2F2" w:themeFill="background1" w:themeFillShade="F2"/>
        <w:tblLook w:val="04A0" w:firstRow="1" w:lastRow="0" w:firstColumn="1" w:lastColumn="0" w:noHBand="0" w:noVBand="1"/>
      </w:tblPr>
      <w:tblGrid>
        <w:gridCol w:w="9330"/>
      </w:tblGrid>
      <w:tr w:rsidR="00AE2D82" w14:paraId="1DF85D98" w14:textId="77777777" w:rsidTr="00B34CA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F2F2F2" w:themeFill="background1" w:themeFillShade="F2"/>
          </w:tcPr>
          <w:p w14:paraId="781D0110" w14:textId="77777777" w:rsidR="00AE2D82" w:rsidRPr="00B34CAE" w:rsidRDefault="00AE2D82" w:rsidP="00B34CAE">
            <w:pPr>
              <w:spacing w:before="120"/>
              <w:rPr>
                <w:rFonts w:ascii="Times New Roman" w:hAnsi="Times New Roman"/>
                <w:b w:val="0"/>
                <w:bCs/>
                <w:sz w:val="20"/>
                <w:szCs w:val="20"/>
              </w:rPr>
            </w:pPr>
            <w:r w:rsidRPr="00B34CAE">
              <w:rPr>
                <w:rFonts w:ascii="Times New Roman" w:hAnsi="Times New Roman"/>
                <w:b w:val="0"/>
                <w:bCs/>
                <w:sz w:val="20"/>
                <w:szCs w:val="20"/>
              </w:rPr>
              <w:t>The “field” attribute of an Edit element is not restricted to strategy parameters. Standard order tags (those not described in a FIXatdl instance but nevertheless are required tags of order, cancel and cancel/replace messages) may also be used to create Boolean expressions. For example:</w:t>
            </w:r>
          </w:p>
          <w:p w14:paraId="0BBEC86A" w14:textId="77777777" w:rsidR="00AE2D82" w:rsidRPr="00B34CAE" w:rsidRDefault="00AE2D82" w:rsidP="00B34CAE">
            <w:pPr>
              <w:rPr>
                <w:rFonts w:ascii="Times New Roman" w:hAnsi="Times New Roman"/>
                <w:b w:val="0"/>
                <w:bCs/>
                <w:sz w:val="20"/>
                <w:szCs w:val="20"/>
              </w:rPr>
            </w:pPr>
          </w:p>
          <w:p w14:paraId="311B38E4" w14:textId="77777777" w:rsidR="00AE2D82" w:rsidRPr="00B34CAE" w:rsidRDefault="00AE2D82" w:rsidP="00B34CAE">
            <w:pPr>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&lt;StrategyEdit errorMessage="For IOC orders Participation Rate must be between 1 and 25"&gt;</w:t>
            </w:r>
          </w:p>
          <w:p w14:paraId="7C624702" w14:textId="77777777" w:rsidR="00AE2D82" w:rsidRPr="00B34CAE" w:rsidRDefault="00AE2D82" w:rsidP="00B34CAE">
            <w:pPr>
              <w:ind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 logicOperator=”OR”&gt;</w:t>
            </w:r>
          </w:p>
          <w:p w14:paraId="614B232B" w14:textId="77777777" w:rsidR="00AE2D82" w:rsidRPr="00B34CAE" w:rsidRDefault="00AE2D82" w:rsidP="00B34CAE">
            <w:pPr>
              <w:ind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ab/>
              <w:t>&lt;Edit field=”</w:t>
            </w:r>
            <w:r w:rsidRPr="00B34CAE">
              <w:rPr>
                <w:rFonts w:ascii="Times New Roman" w:hAnsi="Times New Roman"/>
                <w:noProof/>
                <w:color w:val="0070C0"/>
                <w:sz w:val="20"/>
                <w:szCs w:val="20"/>
              </w:rPr>
              <w:t>FIX_TimeInForce</w:t>
            </w:r>
            <w:r w:rsidRPr="00B34CAE">
              <w:rPr>
                <w:rFonts w:ascii="Times New Roman" w:hAnsi="Times New Roman"/>
                <w:b w:val="0"/>
                <w:bCs/>
                <w:noProof/>
                <w:color w:val="0070C0"/>
                <w:sz w:val="20"/>
                <w:szCs w:val="20"/>
              </w:rPr>
              <w:t>” operator=”NX”/&gt;</w:t>
            </w:r>
          </w:p>
          <w:p w14:paraId="1A9103D0" w14:textId="77777777" w:rsidR="00AE2D82" w:rsidRPr="00B34CAE" w:rsidRDefault="00AE2D82" w:rsidP="00B34CAE">
            <w:pPr>
              <w:ind w:left="720"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 field="</w:t>
            </w:r>
            <w:r w:rsidRPr="00B34CAE">
              <w:rPr>
                <w:rFonts w:ascii="Times New Roman" w:hAnsi="Times New Roman"/>
                <w:noProof/>
                <w:color w:val="0070C0"/>
                <w:sz w:val="20"/>
                <w:szCs w:val="20"/>
              </w:rPr>
              <w:t>FIX_TimeInForce</w:t>
            </w:r>
            <w:r w:rsidRPr="00B34CAE">
              <w:rPr>
                <w:rFonts w:ascii="Times New Roman" w:hAnsi="Times New Roman"/>
                <w:b w:val="0"/>
                <w:bCs/>
                <w:noProof/>
                <w:color w:val="0070C0"/>
                <w:sz w:val="20"/>
                <w:szCs w:val="20"/>
              </w:rPr>
              <w:t>" operator="NE" value="3"/&gt;</w:t>
            </w:r>
          </w:p>
          <w:p w14:paraId="484BF836" w14:textId="77777777" w:rsidR="00AE2D82" w:rsidRPr="00B34CAE" w:rsidRDefault="00AE2D82" w:rsidP="00B34CAE">
            <w:pPr>
              <w:ind w:left="720"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 logicOperator=”AND”&gt;</w:t>
            </w:r>
          </w:p>
          <w:p w14:paraId="257E0B8E" w14:textId="77777777" w:rsidR="00AE2D82" w:rsidRPr="00B34CAE" w:rsidRDefault="00AE2D82" w:rsidP="00B34CAE">
            <w:pPr>
              <w:ind w:left="1440"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 field="ParticipationRate" operator="GE" value="1"/&gt;</w:t>
            </w:r>
          </w:p>
          <w:p w14:paraId="6F8E1B8D" w14:textId="77777777" w:rsidR="00AE2D82" w:rsidRPr="00B34CAE" w:rsidRDefault="00AE2D82" w:rsidP="00B34CAE">
            <w:pPr>
              <w:ind w:left="1440"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 field="ParticipationRate" operator="LE" value="25"/&gt;</w:t>
            </w:r>
          </w:p>
          <w:p w14:paraId="39C3EFAD" w14:textId="77777777" w:rsidR="00AE2D82" w:rsidRPr="00B34CAE" w:rsidRDefault="00AE2D82" w:rsidP="00B34CAE">
            <w:pPr>
              <w:ind w:left="720"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&lt;/Edit&gt;</w:t>
            </w:r>
          </w:p>
          <w:p w14:paraId="2CCE98A4" w14:textId="77777777" w:rsidR="00AE2D82" w:rsidRPr="00B34CAE" w:rsidRDefault="00AE2D82" w:rsidP="00B34CAE">
            <w:pPr>
              <w:ind w:firstLine="720"/>
              <w:rPr>
                <w:rFonts w:ascii="Times New Roman" w:hAnsi="Times New Roman"/>
                <w:b w:val="0"/>
                <w:bCs/>
                <w:noProof/>
                <w:color w:val="0070C0"/>
                <w:sz w:val="20"/>
                <w:szCs w:val="20"/>
              </w:rPr>
            </w:pPr>
            <w:r w:rsidRPr="00B34CAE">
              <w:rPr>
                <w:rFonts w:ascii="Times New Roman" w:hAnsi="Times New Roman"/>
                <w:b w:val="0"/>
                <w:bCs/>
                <w:noProof/>
                <w:color w:val="0070C0"/>
                <w:sz w:val="20"/>
                <w:szCs w:val="20"/>
              </w:rPr>
              <w:t>&lt;/Edit&gt;</w:t>
            </w:r>
          </w:p>
          <w:p w14:paraId="0CC2886C" w14:textId="77777777" w:rsidR="00AE2D82" w:rsidRPr="004935C4" w:rsidRDefault="00AE2D82" w:rsidP="00B34CAE">
            <w:pPr>
              <w:spacing w:after="120"/>
              <w:rPr>
                <w:rFonts w:ascii="Times New Roman" w:hAnsi="Times New Roman"/>
                <w:noProof/>
                <w:color w:val="0070C0"/>
                <w:sz w:val="20"/>
                <w:szCs w:val="20"/>
              </w:rPr>
            </w:pPr>
            <w:r w:rsidRPr="00B34CAE">
              <w:rPr>
                <w:rFonts w:ascii="Times New Roman" w:hAnsi="Times New Roman"/>
                <w:b w:val="0"/>
                <w:bCs/>
                <w:noProof/>
                <w:color w:val="0070C0"/>
                <w:sz w:val="20"/>
                <w:szCs w:val="20"/>
              </w:rPr>
              <w:t>&lt;/StrategyEdit&gt;</w:t>
            </w:r>
          </w:p>
        </w:tc>
      </w:tr>
    </w:tbl>
    <w:p w14:paraId="5C2B5933" w14:textId="77777777" w:rsidR="00AE2D82" w:rsidRDefault="00AE2D82" w:rsidP="00AE2D82">
      <w:pPr>
        <w:spacing w:before="120" w:after="120"/>
      </w:pPr>
      <w:r>
        <w:t>Also, in the section of the specification entitled “</w:t>
      </w:r>
      <w:r w:rsidRPr="00F82785">
        <w:t>Dependencies and Structural Constraints beyond XML Schema</w:t>
      </w:r>
      <w:r>
        <w:t>” we have the following:</w:t>
      </w:r>
    </w:p>
    <w:tbl>
      <w:tblPr>
        <w:tblStyle w:val="TableGrid"/>
        <w:tblW w:w="0" w:type="auto"/>
        <w:tblLook w:val="04A0" w:firstRow="1" w:lastRow="0" w:firstColumn="1" w:lastColumn="0" w:noHBand="0" w:noVBand="1"/>
      </w:tblPr>
      <w:tblGrid>
        <w:gridCol w:w="9330"/>
      </w:tblGrid>
      <w:tr w:rsidR="00AE2D82" w14:paraId="4185D441" w14:textId="77777777" w:rsidTr="00B34CA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F2F2F2" w:themeFill="background1" w:themeFillShade="F2"/>
          </w:tcPr>
          <w:p w14:paraId="0609D039" w14:textId="77777777" w:rsidR="00AE2D82" w:rsidRPr="00B34CAE" w:rsidRDefault="00AE2D82" w:rsidP="00B34CAE">
            <w:pPr>
              <w:spacing w:before="120" w:after="120"/>
              <w:rPr>
                <w:b w:val="0"/>
                <w:bCs/>
                <w:noProof/>
              </w:rPr>
            </w:pPr>
            <w:r w:rsidRPr="00B34CAE">
              <w:rPr>
                <w:rFonts w:ascii="Times New Roman" w:hAnsi="Times New Roman"/>
                <w:b w:val="0"/>
                <w:bCs/>
                <w:noProof/>
                <w:sz w:val="20"/>
                <w:szCs w:val="20"/>
              </w:rPr>
              <w:t>Within an edit element the attributes field and field2 must refer to either a pre-declared parameter name or a standard FIX tag name (taken from the FIX specification) pre-pended with the string ”FIX_”.</w:t>
            </w:r>
          </w:p>
        </w:tc>
      </w:tr>
    </w:tbl>
    <w:p w14:paraId="3D74A9B0" w14:textId="2FE3D443" w:rsidR="00F63765" w:rsidRDefault="00AE2D82" w:rsidP="00AE2D82">
      <w:pPr>
        <w:spacing w:before="120"/>
      </w:pPr>
      <w:r>
        <w:t xml:space="preserve">The intention was that the OMS would make the standard FIX tags accessible and allow them to be referenced by the validation rules. </w:t>
      </w:r>
      <w:r w:rsidR="00F63765">
        <w:t xml:space="preserve">For example, </w:t>
      </w:r>
      <w:r w:rsidR="00F63765">
        <w:rPr>
          <w:noProof/>
        </w:rPr>
        <w:t>in</w:t>
      </w:r>
      <w:r w:rsidR="00F63765" w:rsidRPr="00570395">
        <w:rPr>
          <w:noProof/>
        </w:rPr>
        <w:t xml:space="preserve"> single-leg order definitions </w:t>
      </w:r>
      <w:r w:rsidR="00F63765">
        <w:rPr>
          <w:noProof/>
        </w:rPr>
        <w:t>it is generally understood</w:t>
      </w:r>
      <w:r w:rsidR="00F63765" w:rsidRPr="00570395">
        <w:rPr>
          <w:noProof/>
        </w:rPr>
        <w:t xml:space="preserve"> that </w:t>
      </w:r>
      <w:r w:rsidR="00F63765">
        <w:rPr>
          <w:noProof/>
        </w:rPr>
        <w:t>S</w:t>
      </w:r>
      <w:r w:rsidR="00F63765" w:rsidRPr="00570395">
        <w:rPr>
          <w:noProof/>
        </w:rPr>
        <w:t>tandard</w:t>
      </w:r>
      <w:r w:rsidR="00F63765">
        <w:rPr>
          <w:noProof/>
        </w:rPr>
        <w:t xml:space="preserve"> </w:t>
      </w:r>
      <w:r w:rsidR="00F63765" w:rsidRPr="00570395">
        <w:rPr>
          <w:noProof/>
        </w:rPr>
        <w:t>fields</w:t>
      </w:r>
      <w:r w:rsidR="00F63765">
        <w:rPr>
          <w:noProof/>
        </w:rPr>
        <w:t xml:space="preserve"> (Symbol</w:t>
      </w:r>
      <w:r w:rsidR="002F3798">
        <w:rPr>
          <w:noProof/>
        </w:rPr>
        <w:t>(55)</w:t>
      </w:r>
      <w:r w:rsidR="00F63765">
        <w:rPr>
          <w:noProof/>
        </w:rPr>
        <w:t>, Side</w:t>
      </w:r>
      <w:r w:rsidR="002F3798">
        <w:rPr>
          <w:noProof/>
        </w:rPr>
        <w:t>(54)</w:t>
      </w:r>
      <w:r w:rsidR="00F63765">
        <w:rPr>
          <w:noProof/>
        </w:rPr>
        <w:t>, OrderQty</w:t>
      </w:r>
      <w:r w:rsidR="002F3798">
        <w:rPr>
          <w:noProof/>
        </w:rPr>
        <w:t>(38)</w:t>
      </w:r>
      <w:r w:rsidR="00F63765">
        <w:rPr>
          <w:noProof/>
        </w:rPr>
        <w:t>, OrdType</w:t>
      </w:r>
      <w:r w:rsidR="002F3798">
        <w:rPr>
          <w:noProof/>
        </w:rPr>
        <w:t>(40)</w:t>
      </w:r>
      <w:r w:rsidR="00F63765">
        <w:rPr>
          <w:noProof/>
        </w:rPr>
        <w:t>, Price</w:t>
      </w:r>
      <w:r w:rsidR="002F3798">
        <w:rPr>
          <w:noProof/>
        </w:rPr>
        <w:t>(44)</w:t>
      </w:r>
      <w:r w:rsidR="00F63765">
        <w:rPr>
          <w:noProof/>
        </w:rPr>
        <w:t xml:space="preserve">, </w:t>
      </w:r>
      <w:r w:rsidR="002F3798">
        <w:rPr>
          <w:noProof/>
        </w:rPr>
        <w:t>et</w:t>
      </w:r>
      <w:r w:rsidR="00F63765">
        <w:rPr>
          <w:noProof/>
        </w:rPr>
        <w:t>c.)</w:t>
      </w:r>
      <w:r w:rsidR="00F63765" w:rsidRPr="00570395">
        <w:rPr>
          <w:noProof/>
        </w:rPr>
        <w:t xml:space="preserve"> should not be included in the Parameter or Controls declarations. OMS</w:t>
      </w:r>
      <w:r w:rsidR="00F63765">
        <w:rPr>
          <w:noProof/>
        </w:rPr>
        <w:t xml:space="preserve"> platforms</w:t>
      </w:r>
      <w:r w:rsidR="00F63765" w:rsidRPr="00570395">
        <w:rPr>
          <w:noProof/>
        </w:rPr>
        <w:t xml:space="preserve"> tend to handle these separately from </w:t>
      </w:r>
      <w:r w:rsidR="00F63765">
        <w:rPr>
          <w:noProof/>
        </w:rPr>
        <w:t>strategy</w:t>
      </w:r>
      <w:r w:rsidR="00F63765" w:rsidRPr="00570395">
        <w:rPr>
          <w:noProof/>
        </w:rPr>
        <w:t xml:space="preserve"> parameters and display them regardless of whether they are declared in the F</w:t>
      </w:r>
      <w:r w:rsidR="00F63765">
        <w:rPr>
          <w:noProof/>
        </w:rPr>
        <w:t>IX</w:t>
      </w:r>
      <w:r w:rsidR="00F63765" w:rsidRPr="00570395">
        <w:rPr>
          <w:noProof/>
        </w:rPr>
        <w:t>atdl code</w:t>
      </w:r>
      <w:r w:rsidR="00F63765">
        <w:rPr>
          <w:noProof/>
        </w:rPr>
        <w:t xml:space="preserve"> (o</w:t>
      </w:r>
      <w:r w:rsidR="00F63765" w:rsidRPr="00570395">
        <w:rPr>
          <w:noProof/>
        </w:rPr>
        <w:t>r if they are declared in FIXatdl, they are somehow ignored, or some special processing is involved.)</w:t>
      </w:r>
      <w:r w:rsidR="00F63765">
        <w:rPr>
          <w:noProof/>
        </w:rPr>
        <w:t xml:space="preserve"> So, as a convention, FIXtdl 1.1 allowed these fields to be referred </w:t>
      </w:r>
      <w:r w:rsidR="002F3798">
        <w:rPr>
          <w:noProof/>
        </w:rPr>
        <w:t xml:space="preserve">to </w:t>
      </w:r>
      <w:r w:rsidR="00F63765">
        <w:rPr>
          <w:noProof/>
        </w:rPr>
        <w:t>from within a validation rule.</w:t>
      </w:r>
    </w:p>
    <w:p w14:paraId="2FF60C3F" w14:textId="39063038" w:rsidR="00AE2D82" w:rsidRDefault="00AE2D82" w:rsidP="00AE2D82">
      <w:pPr>
        <w:spacing w:before="120"/>
      </w:pPr>
      <w:r>
        <w:t>This can work for a small number of fields; and in fact, some OMS platforms support this. But not all do, and the fields they make accessible are not consistent.</w:t>
      </w:r>
    </w:p>
    <w:p w14:paraId="5397758A" w14:textId="1C988394" w:rsidR="00901A60" w:rsidRDefault="00F63765" w:rsidP="00901A60">
      <w:pPr>
        <w:spacing w:before="120" w:after="120"/>
      </w:pPr>
      <w:r>
        <w:t xml:space="preserve">FIXatdl 1.2 seeks to provide greater clarity concerning the use of standard fields and the fields of an order that we would expect an OMS to make available. </w:t>
      </w:r>
      <w:r w:rsidR="00901A60">
        <w:t>The following table lists the fields of an order which may be referenced in a validation rule.</w:t>
      </w:r>
    </w:p>
    <w:tbl>
      <w:tblPr>
        <w:tblStyle w:val="TableGrid"/>
        <w:tblW w:w="0" w:type="auto"/>
        <w:tblLook w:val="04A0" w:firstRow="1" w:lastRow="0" w:firstColumn="1" w:lastColumn="0" w:noHBand="0" w:noVBand="1"/>
      </w:tblPr>
      <w:tblGrid>
        <w:gridCol w:w="2331"/>
        <w:gridCol w:w="899"/>
        <w:gridCol w:w="6100"/>
      </w:tblGrid>
      <w:tr w:rsidR="00901A60" w14:paraId="4F7CE570" w14:textId="77777777" w:rsidTr="00B34CAE">
        <w:trPr>
          <w:cnfStyle w:val="100000000000" w:firstRow="1" w:lastRow="0" w:firstColumn="0" w:lastColumn="0" w:oddVBand="0" w:evenVBand="0" w:oddHBand="0" w:evenHBand="0" w:firstRowFirstColumn="0" w:firstRowLastColumn="0" w:lastRowFirstColumn="0" w:lastRowLastColumn="0"/>
        </w:trPr>
        <w:tc>
          <w:tcPr>
            <w:tcW w:w="2335" w:type="dxa"/>
            <w:shd w:val="clear" w:color="auto" w:fill="F2F2F2" w:themeFill="background1" w:themeFillShade="F2"/>
          </w:tcPr>
          <w:p w14:paraId="17F5B19A" w14:textId="77777777" w:rsidR="00901A60" w:rsidRPr="004B24AA" w:rsidRDefault="00901A60" w:rsidP="00B34CAE">
            <w:pPr>
              <w:rPr>
                <w:b w:val="0"/>
                <w:bCs/>
                <w:noProof/>
              </w:rPr>
            </w:pPr>
            <w:r w:rsidRPr="004B24AA">
              <w:rPr>
                <w:bCs/>
                <w:noProof/>
              </w:rPr>
              <w:t>Field</w:t>
            </w:r>
          </w:p>
        </w:tc>
        <w:tc>
          <w:tcPr>
            <w:tcW w:w="900" w:type="dxa"/>
            <w:shd w:val="clear" w:color="auto" w:fill="F2F2F2" w:themeFill="background1" w:themeFillShade="F2"/>
          </w:tcPr>
          <w:p w14:paraId="47AB18B1" w14:textId="77777777" w:rsidR="00901A60" w:rsidRPr="004B24AA" w:rsidRDefault="00901A60" w:rsidP="00B34CAE">
            <w:pPr>
              <w:rPr>
                <w:b w:val="0"/>
                <w:bCs/>
                <w:noProof/>
              </w:rPr>
            </w:pPr>
            <w:r w:rsidRPr="004B24AA">
              <w:rPr>
                <w:bCs/>
                <w:noProof/>
              </w:rPr>
              <w:t>Tag</w:t>
            </w:r>
          </w:p>
        </w:tc>
        <w:tc>
          <w:tcPr>
            <w:tcW w:w="6115" w:type="dxa"/>
            <w:shd w:val="clear" w:color="auto" w:fill="F2F2F2" w:themeFill="background1" w:themeFillShade="F2"/>
          </w:tcPr>
          <w:p w14:paraId="09DF1D8A" w14:textId="77777777" w:rsidR="00901A60" w:rsidRPr="004B24AA" w:rsidRDefault="00901A60" w:rsidP="00B34CAE">
            <w:pPr>
              <w:rPr>
                <w:b w:val="0"/>
                <w:bCs/>
                <w:noProof/>
              </w:rPr>
            </w:pPr>
            <w:r>
              <w:rPr>
                <w:bCs/>
                <w:noProof/>
              </w:rPr>
              <w:t>Comments</w:t>
            </w:r>
          </w:p>
        </w:tc>
      </w:tr>
      <w:tr w:rsidR="00901A60" w14:paraId="3FDA8F99" w14:textId="77777777" w:rsidTr="00B34CAE">
        <w:tc>
          <w:tcPr>
            <w:tcW w:w="2335" w:type="dxa"/>
          </w:tcPr>
          <w:p w14:paraId="057ADD45" w14:textId="77777777" w:rsidR="00901A60" w:rsidRDefault="00901A60" w:rsidP="00B34CAE">
            <w:pPr>
              <w:rPr>
                <w:noProof/>
              </w:rPr>
            </w:pPr>
            <w:r>
              <w:rPr>
                <w:noProof/>
              </w:rPr>
              <w:t>Symbol</w:t>
            </w:r>
          </w:p>
        </w:tc>
        <w:tc>
          <w:tcPr>
            <w:tcW w:w="900" w:type="dxa"/>
          </w:tcPr>
          <w:p w14:paraId="558762E7" w14:textId="77777777" w:rsidR="00901A60" w:rsidRDefault="00901A60" w:rsidP="00B34CAE">
            <w:pPr>
              <w:rPr>
                <w:noProof/>
              </w:rPr>
            </w:pPr>
            <w:r>
              <w:rPr>
                <w:noProof/>
              </w:rPr>
              <w:t>55</w:t>
            </w:r>
          </w:p>
        </w:tc>
        <w:tc>
          <w:tcPr>
            <w:tcW w:w="6115" w:type="dxa"/>
          </w:tcPr>
          <w:p w14:paraId="45EA12A8" w14:textId="77777777" w:rsidR="00901A60" w:rsidRDefault="00901A60" w:rsidP="00B34CAE">
            <w:pPr>
              <w:rPr>
                <w:noProof/>
              </w:rPr>
            </w:pPr>
          </w:p>
        </w:tc>
      </w:tr>
      <w:tr w:rsidR="00901A60" w14:paraId="34C0008F" w14:textId="77777777" w:rsidTr="00B34CAE">
        <w:tc>
          <w:tcPr>
            <w:tcW w:w="2335" w:type="dxa"/>
          </w:tcPr>
          <w:p w14:paraId="3EC3AEE2" w14:textId="77777777" w:rsidR="00901A60" w:rsidRDefault="00901A60" w:rsidP="00B34CAE">
            <w:pPr>
              <w:rPr>
                <w:noProof/>
              </w:rPr>
            </w:pPr>
            <w:r>
              <w:rPr>
                <w:noProof/>
              </w:rPr>
              <w:t>Side</w:t>
            </w:r>
          </w:p>
        </w:tc>
        <w:tc>
          <w:tcPr>
            <w:tcW w:w="900" w:type="dxa"/>
          </w:tcPr>
          <w:p w14:paraId="7418E6D2" w14:textId="77777777" w:rsidR="00901A60" w:rsidRDefault="00901A60" w:rsidP="00B34CAE">
            <w:pPr>
              <w:rPr>
                <w:noProof/>
              </w:rPr>
            </w:pPr>
            <w:r>
              <w:rPr>
                <w:noProof/>
              </w:rPr>
              <w:t>54</w:t>
            </w:r>
          </w:p>
        </w:tc>
        <w:tc>
          <w:tcPr>
            <w:tcW w:w="6115" w:type="dxa"/>
          </w:tcPr>
          <w:p w14:paraId="7A5BF481" w14:textId="77777777" w:rsidR="00901A60" w:rsidRDefault="00901A60" w:rsidP="00B34CAE">
            <w:pPr>
              <w:rPr>
                <w:noProof/>
              </w:rPr>
            </w:pPr>
          </w:p>
        </w:tc>
      </w:tr>
      <w:tr w:rsidR="00901A60" w14:paraId="4B04EDAE" w14:textId="77777777" w:rsidTr="00B34CAE">
        <w:tc>
          <w:tcPr>
            <w:tcW w:w="2335" w:type="dxa"/>
          </w:tcPr>
          <w:p w14:paraId="44E245FD" w14:textId="77777777" w:rsidR="00901A60" w:rsidRDefault="00901A60" w:rsidP="00B34CAE">
            <w:pPr>
              <w:rPr>
                <w:noProof/>
              </w:rPr>
            </w:pPr>
            <w:r>
              <w:rPr>
                <w:noProof/>
              </w:rPr>
              <w:t>OrderQty</w:t>
            </w:r>
          </w:p>
        </w:tc>
        <w:tc>
          <w:tcPr>
            <w:tcW w:w="900" w:type="dxa"/>
          </w:tcPr>
          <w:p w14:paraId="37A3E529" w14:textId="77777777" w:rsidR="00901A60" w:rsidRDefault="00901A60" w:rsidP="00B34CAE">
            <w:pPr>
              <w:rPr>
                <w:noProof/>
              </w:rPr>
            </w:pPr>
            <w:r>
              <w:rPr>
                <w:noProof/>
              </w:rPr>
              <w:t>38</w:t>
            </w:r>
          </w:p>
        </w:tc>
        <w:tc>
          <w:tcPr>
            <w:tcW w:w="6115" w:type="dxa"/>
          </w:tcPr>
          <w:p w14:paraId="259B1F1A" w14:textId="77777777" w:rsidR="00901A60" w:rsidRDefault="00901A60" w:rsidP="00B34CAE">
            <w:pPr>
              <w:rPr>
                <w:noProof/>
              </w:rPr>
            </w:pPr>
          </w:p>
        </w:tc>
      </w:tr>
      <w:tr w:rsidR="00901A60" w14:paraId="0A2F30D3" w14:textId="77777777" w:rsidTr="00B34CAE">
        <w:tc>
          <w:tcPr>
            <w:tcW w:w="2335" w:type="dxa"/>
          </w:tcPr>
          <w:p w14:paraId="171EFFC2" w14:textId="77777777" w:rsidR="00901A60" w:rsidRDefault="00901A60" w:rsidP="00B34CAE">
            <w:pPr>
              <w:rPr>
                <w:noProof/>
              </w:rPr>
            </w:pPr>
            <w:r>
              <w:rPr>
                <w:noProof/>
              </w:rPr>
              <w:t>OrdType</w:t>
            </w:r>
          </w:p>
        </w:tc>
        <w:tc>
          <w:tcPr>
            <w:tcW w:w="900" w:type="dxa"/>
          </w:tcPr>
          <w:p w14:paraId="1B467D43" w14:textId="77777777" w:rsidR="00901A60" w:rsidRDefault="00901A60" w:rsidP="00B34CAE">
            <w:pPr>
              <w:rPr>
                <w:noProof/>
              </w:rPr>
            </w:pPr>
            <w:r>
              <w:rPr>
                <w:noProof/>
              </w:rPr>
              <w:t>40</w:t>
            </w:r>
          </w:p>
        </w:tc>
        <w:tc>
          <w:tcPr>
            <w:tcW w:w="6115" w:type="dxa"/>
          </w:tcPr>
          <w:p w14:paraId="7A402743" w14:textId="77777777" w:rsidR="00901A60" w:rsidRDefault="00901A60" w:rsidP="00B34CAE">
            <w:pPr>
              <w:rPr>
                <w:noProof/>
              </w:rPr>
            </w:pPr>
          </w:p>
        </w:tc>
      </w:tr>
      <w:tr w:rsidR="00901A60" w14:paraId="4CB4F1EE" w14:textId="77777777" w:rsidTr="00B34CAE">
        <w:tc>
          <w:tcPr>
            <w:tcW w:w="2335" w:type="dxa"/>
          </w:tcPr>
          <w:p w14:paraId="4F70CF51" w14:textId="77777777" w:rsidR="00901A60" w:rsidRDefault="00901A60" w:rsidP="00B34CAE">
            <w:pPr>
              <w:rPr>
                <w:noProof/>
              </w:rPr>
            </w:pPr>
            <w:r>
              <w:rPr>
                <w:noProof/>
              </w:rPr>
              <w:t>Price</w:t>
            </w:r>
          </w:p>
        </w:tc>
        <w:tc>
          <w:tcPr>
            <w:tcW w:w="900" w:type="dxa"/>
          </w:tcPr>
          <w:p w14:paraId="35CE26E6" w14:textId="77777777" w:rsidR="00901A60" w:rsidRDefault="00901A60" w:rsidP="00B34CAE">
            <w:pPr>
              <w:rPr>
                <w:noProof/>
              </w:rPr>
            </w:pPr>
            <w:r>
              <w:rPr>
                <w:noProof/>
              </w:rPr>
              <w:t>44</w:t>
            </w:r>
          </w:p>
        </w:tc>
        <w:tc>
          <w:tcPr>
            <w:tcW w:w="6115" w:type="dxa"/>
          </w:tcPr>
          <w:p w14:paraId="40B7228A" w14:textId="77777777" w:rsidR="00901A60" w:rsidRDefault="00901A60" w:rsidP="00B34CAE">
            <w:pPr>
              <w:rPr>
                <w:noProof/>
              </w:rPr>
            </w:pPr>
          </w:p>
        </w:tc>
      </w:tr>
      <w:tr w:rsidR="00901A60" w14:paraId="1E5F2B95" w14:textId="77777777" w:rsidTr="00B34CAE">
        <w:tc>
          <w:tcPr>
            <w:tcW w:w="2335" w:type="dxa"/>
          </w:tcPr>
          <w:p w14:paraId="54B22395" w14:textId="77777777" w:rsidR="00901A60" w:rsidRDefault="00901A60" w:rsidP="00B34CAE">
            <w:pPr>
              <w:rPr>
                <w:noProof/>
              </w:rPr>
            </w:pPr>
            <w:r>
              <w:rPr>
                <w:noProof/>
              </w:rPr>
              <w:t>StopPx</w:t>
            </w:r>
          </w:p>
        </w:tc>
        <w:tc>
          <w:tcPr>
            <w:tcW w:w="900" w:type="dxa"/>
          </w:tcPr>
          <w:p w14:paraId="510BE917" w14:textId="77777777" w:rsidR="00901A60" w:rsidRDefault="00901A60" w:rsidP="00B34CAE">
            <w:pPr>
              <w:rPr>
                <w:noProof/>
              </w:rPr>
            </w:pPr>
            <w:r>
              <w:rPr>
                <w:noProof/>
              </w:rPr>
              <w:t>99</w:t>
            </w:r>
          </w:p>
        </w:tc>
        <w:tc>
          <w:tcPr>
            <w:tcW w:w="6115" w:type="dxa"/>
          </w:tcPr>
          <w:p w14:paraId="50F9E8A7" w14:textId="77777777" w:rsidR="00901A60" w:rsidRDefault="00901A60" w:rsidP="00B34CAE">
            <w:pPr>
              <w:rPr>
                <w:noProof/>
              </w:rPr>
            </w:pPr>
          </w:p>
        </w:tc>
      </w:tr>
      <w:tr w:rsidR="00901A60" w14:paraId="46532CF6" w14:textId="77777777" w:rsidTr="00B34CAE">
        <w:tc>
          <w:tcPr>
            <w:tcW w:w="2335" w:type="dxa"/>
          </w:tcPr>
          <w:p w14:paraId="4417AF99" w14:textId="77777777" w:rsidR="00901A60" w:rsidRDefault="00901A60" w:rsidP="00B34CAE">
            <w:pPr>
              <w:rPr>
                <w:noProof/>
              </w:rPr>
            </w:pPr>
            <w:r>
              <w:rPr>
                <w:noProof/>
              </w:rPr>
              <w:t>TimeInForce</w:t>
            </w:r>
          </w:p>
        </w:tc>
        <w:tc>
          <w:tcPr>
            <w:tcW w:w="900" w:type="dxa"/>
          </w:tcPr>
          <w:p w14:paraId="5BB84A76" w14:textId="77777777" w:rsidR="00901A60" w:rsidRDefault="00901A60" w:rsidP="00B34CAE">
            <w:pPr>
              <w:rPr>
                <w:noProof/>
              </w:rPr>
            </w:pPr>
            <w:r>
              <w:rPr>
                <w:noProof/>
              </w:rPr>
              <w:t>59</w:t>
            </w:r>
          </w:p>
        </w:tc>
        <w:tc>
          <w:tcPr>
            <w:tcW w:w="6115" w:type="dxa"/>
          </w:tcPr>
          <w:p w14:paraId="480D6E74" w14:textId="77777777" w:rsidR="00901A60" w:rsidRDefault="00901A60" w:rsidP="00B34CAE">
            <w:pPr>
              <w:rPr>
                <w:noProof/>
              </w:rPr>
            </w:pPr>
          </w:p>
        </w:tc>
      </w:tr>
      <w:tr w:rsidR="00901A60" w14:paraId="0C297BA3" w14:textId="77777777" w:rsidTr="00B34CAE">
        <w:tc>
          <w:tcPr>
            <w:tcW w:w="2335" w:type="dxa"/>
          </w:tcPr>
          <w:p w14:paraId="7FF0A484" w14:textId="77777777" w:rsidR="00901A60" w:rsidRDefault="00901A60" w:rsidP="00B34CAE">
            <w:pPr>
              <w:rPr>
                <w:noProof/>
              </w:rPr>
            </w:pPr>
            <w:r>
              <w:rPr>
                <w:noProof/>
              </w:rPr>
              <w:t>HandlInst</w:t>
            </w:r>
          </w:p>
        </w:tc>
        <w:tc>
          <w:tcPr>
            <w:tcW w:w="900" w:type="dxa"/>
          </w:tcPr>
          <w:p w14:paraId="4DE46346" w14:textId="77777777" w:rsidR="00901A60" w:rsidRDefault="00901A60" w:rsidP="00B34CAE">
            <w:pPr>
              <w:rPr>
                <w:noProof/>
              </w:rPr>
            </w:pPr>
            <w:r>
              <w:rPr>
                <w:noProof/>
              </w:rPr>
              <w:t>21</w:t>
            </w:r>
          </w:p>
        </w:tc>
        <w:tc>
          <w:tcPr>
            <w:tcW w:w="6115" w:type="dxa"/>
          </w:tcPr>
          <w:p w14:paraId="4DC15011" w14:textId="77777777" w:rsidR="00901A60" w:rsidRDefault="00901A60" w:rsidP="00B34CAE">
            <w:pPr>
              <w:rPr>
                <w:noProof/>
              </w:rPr>
            </w:pPr>
          </w:p>
        </w:tc>
      </w:tr>
      <w:tr w:rsidR="00901A60" w14:paraId="50485CB6" w14:textId="77777777" w:rsidTr="00B34CAE">
        <w:tc>
          <w:tcPr>
            <w:tcW w:w="2335" w:type="dxa"/>
          </w:tcPr>
          <w:p w14:paraId="2E78DF6D" w14:textId="77777777" w:rsidR="00901A60" w:rsidRDefault="00901A60" w:rsidP="00B34CAE">
            <w:pPr>
              <w:rPr>
                <w:noProof/>
              </w:rPr>
            </w:pPr>
            <w:r>
              <w:rPr>
                <w:noProof/>
              </w:rPr>
              <w:lastRenderedPageBreak/>
              <w:t>ExecInst</w:t>
            </w:r>
          </w:p>
        </w:tc>
        <w:tc>
          <w:tcPr>
            <w:tcW w:w="900" w:type="dxa"/>
          </w:tcPr>
          <w:p w14:paraId="6E202FD0" w14:textId="77777777" w:rsidR="00901A60" w:rsidRDefault="00901A60" w:rsidP="00B34CAE">
            <w:pPr>
              <w:rPr>
                <w:noProof/>
              </w:rPr>
            </w:pPr>
            <w:r>
              <w:rPr>
                <w:noProof/>
              </w:rPr>
              <w:t>18</w:t>
            </w:r>
          </w:p>
        </w:tc>
        <w:tc>
          <w:tcPr>
            <w:tcW w:w="6115" w:type="dxa"/>
          </w:tcPr>
          <w:p w14:paraId="63D728E2" w14:textId="77777777" w:rsidR="00901A60" w:rsidRDefault="00901A60" w:rsidP="00B34CAE">
            <w:pPr>
              <w:rPr>
                <w:noProof/>
              </w:rPr>
            </w:pPr>
            <w:r>
              <w:rPr>
                <w:noProof/>
              </w:rPr>
              <w:t>This is a MultipleStringValue type, so we may want to introduce a “contains” operator in &lt;Edit&gt;.</w:t>
            </w:r>
          </w:p>
        </w:tc>
      </w:tr>
      <w:tr w:rsidR="00901A60" w14:paraId="3CED9E24" w14:textId="77777777" w:rsidTr="00B34CAE">
        <w:tc>
          <w:tcPr>
            <w:tcW w:w="2335" w:type="dxa"/>
          </w:tcPr>
          <w:p w14:paraId="0319A091" w14:textId="77777777" w:rsidR="00901A60" w:rsidRDefault="00901A60" w:rsidP="00B34CAE">
            <w:pPr>
              <w:rPr>
                <w:noProof/>
              </w:rPr>
            </w:pPr>
            <w:r>
              <w:rPr>
                <w:noProof/>
              </w:rPr>
              <w:t>SecurityType</w:t>
            </w:r>
          </w:p>
        </w:tc>
        <w:tc>
          <w:tcPr>
            <w:tcW w:w="900" w:type="dxa"/>
          </w:tcPr>
          <w:p w14:paraId="0931841D" w14:textId="77777777" w:rsidR="00901A60" w:rsidRDefault="00901A60" w:rsidP="00B34CAE">
            <w:pPr>
              <w:rPr>
                <w:noProof/>
              </w:rPr>
            </w:pPr>
            <w:r>
              <w:rPr>
                <w:noProof/>
              </w:rPr>
              <w:t>167</w:t>
            </w:r>
          </w:p>
        </w:tc>
        <w:tc>
          <w:tcPr>
            <w:tcW w:w="6115" w:type="dxa"/>
          </w:tcPr>
          <w:p w14:paraId="4BA6112C" w14:textId="77777777" w:rsidR="00901A60" w:rsidRDefault="00901A60" w:rsidP="00B34CAE">
            <w:pPr>
              <w:rPr>
                <w:noProof/>
              </w:rPr>
            </w:pPr>
          </w:p>
        </w:tc>
      </w:tr>
      <w:tr w:rsidR="00901A60" w14:paraId="7761A9A4" w14:textId="77777777" w:rsidTr="00B34CAE">
        <w:tc>
          <w:tcPr>
            <w:tcW w:w="2335" w:type="dxa"/>
          </w:tcPr>
          <w:p w14:paraId="02D89B7B" w14:textId="77777777" w:rsidR="00901A60" w:rsidRDefault="00901A60" w:rsidP="00B34CAE">
            <w:pPr>
              <w:rPr>
                <w:noProof/>
              </w:rPr>
            </w:pPr>
            <w:r>
              <w:rPr>
                <w:noProof/>
              </w:rPr>
              <w:t>TargetSubID</w:t>
            </w:r>
          </w:p>
        </w:tc>
        <w:tc>
          <w:tcPr>
            <w:tcW w:w="900" w:type="dxa"/>
          </w:tcPr>
          <w:p w14:paraId="4AD16D56" w14:textId="77777777" w:rsidR="00901A60" w:rsidRDefault="00901A60" w:rsidP="00B34CAE">
            <w:pPr>
              <w:rPr>
                <w:noProof/>
              </w:rPr>
            </w:pPr>
            <w:r>
              <w:rPr>
                <w:noProof/>
              </w:rPr>
              <w:t>57</w:t>
            </w:r>
          </w:p>
        </w:tc>
        <w:tc>
          <w:tcPr>
            <w:tcW w:w="6115" w:type="dxa"/>
          </w:tcPr>
          <w:p w14:paraId="5F5C6A2A" w14:textId="77777777" w:rsidR="00901A60" w:rsidRDefault="00901A60" w:rsidP="00B34CAE">
            <w:pPr>
              <w:rPr>
                <w:noProof/>
              </w:rPr>
            </w:pPr>
          </w:p>
        </w:tc>
      </w:tr>
    </w:tbl>
    <w:p w14:paraId="039C8701" w14:textId="77777777" w:rsidR="00AE2D82" w:rsidRDefault="00AE2D82" w:rsidP="00F260B4">
      <w:pPr>
        <w:rPr>
          <w:b/>
          <w:bCs/>
        </w:rPr>
      </w:pPr>
    </w:p>
    <w:p w14:paraId="7FA4C67C" w14:textId="4225F394" w:rsidR="005657E4" w:rsidRDefault="00AE2D82" w:rsidP="00F260B4">
      <w:r>
        <w:rPr>
          <w:b/>
          <w:bCs/>
        </w:rPr>
        <w:t>Filtering according to OMS Environment Values</w:t>
      </w:r>
    </w:p>
    <w:p w14:paraId="60AFAEB9" w14:textId="77777777" w:rsidR="00901A60" w:rsidRDefault="00901A60" w:rsidP="00D231AC">
      <w:pPr>
        <w:spacing w:before="120" w:after="120"/>
      </w:pPr>
      <w:r>
        <w:t>The FIXatdl 1.1 specification also speaks of filtering of strategies based on regions, asset classes and markets. For example, in the specification the description of the &lt;Regions&gt; element includes the following:</w:t>
      </w:r>
    </w:p>
    <w:tbl>
      <w:tblPr>
        <w:tblStyle w:val="TableGrid"/>
        <w:tblW w:w="0" w:type="auto"/>
        <w:tblLook w:val="04A0" w:firstRow="1" w:lastRow="0" w:firstColumn="1" w:lastColumn="0" w:noHBand="0" w:noVBand="1"/>
      </w:tblPr>
      <w:tblGrid>
        <w:gridCol w:w="9330"/>
      </w:tblGrid>
      <w:tr w:rsidR="00901A60" w14:paraId="04A78C92" w14:textId="77777777" w:rsidTr="00B34CA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F2F2F2" w:themeFill="background1" w:themeFillShade="F2"/>
          </w:tcPr>
          <w:p w14:paraId="4ECED482" w14:textId="77777777" w:rsidR="00901A60" w:rsidRPr="00D231AC" w:rsidRDefault="00901A60" w:rsidP="00B34CAE">
            <w:pPr>
              <w:spacing w:before="120" w:after="120"/>
              <w:rPr>
                <w:rFonts w:ascii="Times New Roman" w:hAnsi="Times New Roman"/>
                <w:b w:val="0"/>
                <w:bCs/>
                <w:sz w:val="20"/>
                <w:szCs w:val="20"/>
              </w:rPr>
            </w:pPr>
            <w:r w:rsidRPr="00D231AC">
              <w:rPr>
                <w:rFonts w:ascii="Times New Roman" w:hAnsi="Times New Roman"/>
                <w:b w:val="0"/>
                <w:bCs/>
                <w:sz w:val="20"/>
                <w:szCs w:val="20"/>
              </w:rPr>
              <w:t>This element defines the globally based regions to which the strategy is applicable. It serves as a container of Region elements. To define a set of regions for a strategy use one or more Region elements. Region elements contain the attribute “inclusion” that determines whether the region is included from the set or excluded.</w:t>
            </w:r>
          </w:p>
          <w:p w14:paraId="6FBB6F3E" w14:textId="77777777" w:rsidR="00901A60" w:rsidRDefault="00901A60" w:rsidP="00B34CAE">
            <w:pPr>
              <w:spacing w:before="120" w:after="120"/>
            </w:pPr>
            <w:r w:rsidRPr="00D231AC">
              <w:rPr>
                <w:rFonts w:ascii="Times New Roman" w:hAnsi="Times New Roman"/>
                <w:b w:val="0"/>
                <w:bCs/>
                <w:sz w:val="20"/>
                <w:szCs w:val="20"/>
              </w:rPr>
              <w:t>If no Regions element is defined, then the strategy is applicable for *ALL* regions.</w:t>
            </w:r>
          </w:p>
        </w:tc>
      </w:tr>
    </w:tbl>
    <w:p w14:paraId="2AC87802" w14:textId="1CA00EEB" w:rsidR="00901A60" w:rsidRDefault="00901A60" w:rsidP="00D231AC">
      <w:pPr>
        <w:spacing w:before="120" w:after="120"/>
      </w:pPr>
      <w:r>
        <w:t xml:space="preserve">Filtering, however, </w:t>
      </w:r>
      <w:r w:rsidR="00B11F46">
        <w:t>is</w:t>
      </w:r>
      <w:r>
        <w:t xml:space="preserve"> restricted to strategies. Other elements of a strategy, such as parameters or controls, cannot be filtered. For example, the following strategy applies only to a specific combination of region, market, client and security type.</w:t>
      </w:r>
    </w:p>
    <w:p w14:paraId="67B0BCB1"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&lt;Strategy name="Tazer1" uiRep="Tazer" wireValue="Tazer" providerID="ABC"&gt;</w:t>
      </w:r>
    </w:p>
    <w:p w14:paraId="0243B596"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 US only --&gt;</w:t>
      </w:r>
    </w:p>
    <w:p w14:paraId="7A99E274"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&lt;Regions&gt;</w:t>
      </w:r>
    </w:p>
    <w:p w14:paraId="7C91675D"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&lt;Region name="TheAmericas" inclusion="Include"&gt;</w:t>
      </w:r>
    </w:p>
    <w:p w14:paraId="713748DA"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&lt;Country CountryCode="US" inclusion="Include"/&gt;</w:t>
      </w:r>
    </w:p>
    <w:p w14:paraId="70F2CCF3"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&lt;/Region&gt;</w:t>
      </w:r>
    </w:p>
    <w:p w14:paraId="2DAD8CED"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&lt;/Regions&gt;</w:t>
      </w:r>
    </w:p>
    <w:p w14:paraId="7604234E"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 Nasdaq only --&gt;</w:t>
      </w:r>
    </w:p>
    <w:p w14:paraId="17CB64EB"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&lt;Markets&gt;</w:t>
      </w:r>
    </w:p>
    <w:p w14:paraId="70EB4F54"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&lt;Market MICCode="XNAS" inclusion="Include"/&gt;</w:t>
      </w:r>
    </w:p>
    <w:p w14:paraId="0E4F400E"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&lt;/Markets&gt;</w:t>
      </w:r>
    </w:p>
    <w:p w14:paraId="11591A5A"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 Equities ("CS") only --&gt;</w:t>
      </w:r>
    </w:p>
    <w:p w14:paraId="2254AA31"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&lt;SecurityTypes&gt;</w:t>
      </w:r>
    </w:p>
    <w:p w14:paraId="2511D5D2"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&lt;SecurityType name="CS" inclusion="Include"/&gt;</w:t>
      </w:r>
    </w:p>
    <w:p w14:paraId="38449FB9"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&lt;/SecurityTypes&gt;</w:t>
      </w:r>
    </w:p>
    <w:p w14:paraId="3BB04C28"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 xml:space="preserve">    ...</w:t>
      </w:r>
    </w:p>
    <w:p w14:paraId="75666D19" w14:textId="77777777" w:rsidR="00901A60" w:rsidRPr="00D231AC" w:rsidRDefault="00901A60" w:rsidP="00901A60">
      <w:pPr>
        <w:rPr>
          <w:rFonts w:ascii="Consolas" w:hAnsi="Consolas" w:cs="Courier New"/>
          <w:noProof/>
          <w:color w:val="0070C0"/>
          <w:sz w:val="18"/>
          <w:szCs w:val="18"/>
        </w:rPr>
      </w:pPr>
      <w:r w:rsidRPr="00D231AC">
        <w:rPr>
          <w:rFonts w:ascii="Consolas" w:hAnsi="Consolas" w:cs="Courier New"/>
          <w:noProof/>
          <w:color w:val="0070C0"/>
          <w:sz w:val="18"/>
          <w:szCs w:val="18"/>
        </w:rPr>
        <w:t>&lt;/Strategy&gt;</w:t>
      </w:r>
    </w:p>
    <w:p w14:paraId="75745EBA" w14:textId="77777777" w:rsidR="00901A60" w:rsidRPr="00F82785" w:rsidRDefault="00901A60" w:rsidP="00901A60">
      <w:pPr>
        <w:rPr>
          <w:rFonts w:ascii="Courier New" w:hAnsi="Courier New" w:cs="Courier New"/>
          <w:color w:val="0070C0"/>
          <w:sz w:val="18"/>
          <w:szCs w:val="18"/>
        </w:rPr>
      </w:pPr>
    </w:p>
    <w:p w14:paraId="0C62EF26" w14:textId="40530347" w:rsidR="00901A60" w:rsidRDefault="005E0833" w:rsidP="00901A60">
      <w:r>
        <w:t>In FIXatdl 1.2 we propose</w:t>
      </w:r>
      <w:r w:rsidR="00901A60">
        <w:t xml:space="preserve"> to expand the filtering capability so we can apply it to parameters and controls. Our motivation is to allow strategies with a set of parameters that are applicable only to certain regions, markets or clients, to be defined in one &lt;Strategy&gt; element rather than several. </w:t>
      </w:r>
    </w:p>
    <w:p w14:paraId="4A7D35BC" w14:textId="3413E4A2" w:rsidR="00901A60" w:rsidRDefault="00901A60" w:rsidP="00793FD3">
      <w:pPr>
        <w:spacing w:before="120" w:after="120"/>
      </w:pPr>
      <w:r w:rsidRPr="00543379">
        <w:t xml:space="preserve">The following </w:t>
      </w:r>
      <w:r>
        <w:t>FIXatdl describes a strategy with a parameter that is filtered by a region</w:t>
      </w:r>
      <w:r w:rsidR="002249F7">
        <w:t xml:space="preserve"> and an enumerated value of another parameter filtered by the same region</w:t>
      </w:r>
      <w:r>
        <w:t>.</w:t>
      </w:r>
      <w:r w:rsidR="005E0833">
        <w:t xml:space="preserve"> Note that it makes use of a global filter definition.</w:t>
      </w:r>
    </w:p>
    <w:p w14:paraId="2F5CAF3D" w14:textId="2DF4B62D"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&lt;Filter </w:t>
      </w:r>
      <w:r w:rsidRPr="00FD5E4F">
        <w:rPr>
          <w:rFonts w:ascii="Consolas" w:hAnsi="Consolas"/>
          <w:b/>
          <w:bCs/>
          <w:noProof/>
          <w:color w:val="0070C0"/>
          <w:sz w:val="18"/>
          <w:szCs w:val="18"/>
        </w:rPr>
        <w:t>id=</w:t>
      </w:r>
      <w:r w:rsidRPr="000270FB">
        <w:rPr>
          <w:rFonts w:ascii="Consolas" w:hAnsi="Consolas"/>
          <w:noProof/>
          <w:color w:val="0070C0"/>
          <w:sz w:val="18"/>
          <w:szCs w:val="18"/>
        </w:rPr>
        <w:t>"</w:t>
      </w:r>
      <w:r w:rsidRPr="00F04715">
        <w:rPr>
          <w:rFonts w:ascii="Consolas" w:hAnsi="Consolas"/>
          <w:b/>
          <w:bCs/>
          <w:noProof/>
          <w:color w:val="0070C0"/>
          <w:sz w:val="18"/>
          <w:szCs w:val="18"/>
        </w:rPr>
        <w:t>US-filter</w:t>
      </w:r>
      <w:r w:rsidRPr="000270FB">
        <w:rPr>
          <w:rFonts w:ascii="Consolas" w:hAnsi="Consolas"/>
          <w:noProof/>
          <w:color w:val="0070C0"/>
          <w:sz w:val="18"/>
          <w:szCs w:val="18"/>
        </w:rPr>
        <w:t>"&gt;</w:t>
      </w:r>
    </w:p>
    <w:p w14:paraId="11BB94E6" w14:textId="77777777"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    &lt;Regions&gt;</w:t>
      </w:r>
    </w:p>
    <w:p w14:paraId="644BF7F2" w14:textId="77777777"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      &lt;Region name="TheAmericas" inclusion="Include"&gt;</w:t>
      </w:r>
    </w:p>
    <w:p w14:paraId="5173E830" w14:textId="77777777"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        &lt;Country CountryCode="US" inclusion="Include"/&gt;</w:t>
      </w:r>
    </w:p>
    <w:p w14:paraId="669F5B24" w14:textId="77777777"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      &lt;/Region&gt;</w:t>
      </w:r>
    </w:p>
    <w:p w14:paraId="63D64E7A" w14:textId="3CACD473"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 xml:space="preserve">    &lt;/Regions&gt;</w:t>
      </w:r>
    </w:p>
    <w:p w14:paraId="6BAED042" w14:textId="2F8D9B4D" w:rsidR="00D231AC" w:rsidRPr="000270FB" w:rsidRDefault="00D231AC" w:rsidP="00D231AC">
      <w:pPr>
        <w:rPr>
          <w:rFonts w:ascii="Consolas" w:hAnsi="Consolas"/>
          <w:noProof/>
          <w:color w:val="0070C0"/>
          <w:sz w:val="18"/>
          <w:szCs w:val="18"/>
        </w:rPr>
      </w:pPr>
      <w:r w:rsidRPr="000270FB">
        <w:rPr>
          <w:rFonts w:ascii="Consolas" w:hAnsi="Consolas"/>
          <w:noProof/>
          <w:color w:val="0070C0"/>
          <w:sz w:val="18"/>
          <w:szCs w:val="18"/>
        </w:rPr>
        <w:t>&lt;/Filter&gt;</w:t>
      </w:r>
    </w:p>
    <w:p w14:paraId="668BB1E9" w14:textId="77777777" w:rsidR="00D231AC" w:rsidRPr="000270FB" w:rsidRDefault="00D231AC" w:rsidP="00D231AC">
      <w:pPr>
        <w:rPr>
          <w:rFonts w:ascii="Consolas" w:hAnsi="Consolas"/>
          <w:color w:val="0070C0"/>
          <w:sz w:val="18"/>
          <w:szCs w:val="18"/>
        </w:rPr>
      </w:pPr>
    </w:p>
    <w:p w14:paraId="4083383A"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&lt;Strategy&gt;</w:t>
      </w:r>
    </w:p>
    <w:p w14:paraId="0510D520"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w:t>
      </w:r>
    </w:p>
    <w:p w14:paraId="71CCEE1C"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lastRenderedPageBreak/>
        <w:t xml:space="preserve">    &lt;Parameter name="StartTime" xsi:type="UTCTimestamp_t" fixTag="7602"/&gt;</w:t>
      </w:r>
    </w:p>
    <w:p w14:paraId="5DD79EEF"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&lt;Parameter name="EndTime" xsi:type="UTCTimestamp_t" fixTag="7603"/&gt; </w:t>
      </w:r>
    </w:p>
    <w:p w14:paraId="33F90CEB"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&lt;Parameter name="Text" xsi:type="String_t" fixTag="9999" use="optional"/&gt;</w:t>
      </w:r>
    </w:p>
    <w:p w14:paraId="36465112" w14:textId="5FF04763" w:rsidR="00901A60" w:rsidRPr="000270FB" w:rsidRDefault="00901A60" w:rsidP="00D231AC">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&lt;Parameter name="Variance" xsi:type="Float_t" fixTag="7641" </w:t>
      </w:r>
      <w:r w:rsidR="00D231AC" w:rsidRPr="00A655B3">
        <w:rPr>
          <w:rFonts w:ascii="Consolas" w:hAnsi="Consolas" w:cs="Courier New"/>
          <w:b/>
          <w:bCs/>
          <w:noProof/>
          <w:color w:val="0070C0"/>
          <w:sz w:val="18"/>
          <w:szCs w:val="18"/>
        </w:rPr>
        <w:t>filter</w:t>
      </w:r>
      <w:r w:rsidRPr="00A655B3">
        <w:rPr>
          <w:rFonts w:ascii="Consolas" w:hAnsi="Consolas" w:cs="Courier New"/>
          <w:b/>
          <w:bCs/>
          <w:noProof/>
          <w:color w:val="0070C0"/>
          <w:sz w:val="18"/>
          <w:szCs w:val="18"/>
        </w:rPr>
        <w:t>="</w:t>
      </w:r>
      <w:r w:rsidR="00D231AC" w:rsidRPr="00A655B3">
        <w:rPr>
          <w:rFonts w:ascii="Consolas" w:hAnsi="Consolas" w:cs="Courier New"/>
          <w:b/>
          <w:bCs/>
          <w:noProof/>
          <w:color w:val="0070C0"/>
          <w:sz w:val="18"/>
          <w:szCs w:val="18"/>
        </w:rPr>
        <w:t>US-filter</w:t>
      </w:r>
      <w:r w:rsidRPr="00A655B3">
        <w:rPr>
          <w:rFonts w:ascii="Consolas" w:hAnsi="Consolas" w:cs="Courier New"/>
          <w:b/>
          <w:bCs/>
          <w:noProof/>
          <w:color w:val="0070C0"/>
          <w:sz w:val="18"/>
          <w:szCs w:val="18"/>
        </w:rPr>
        <w:t>"</w:t>
      </w:r>
      <w:r w:rsidR="00D231AC" w:rsidRPr="000270FB">
        <w:rPr>
          <w:rFonts w:ascii="Consolas" w:hAnsi="Consolas" w:cs="Courier New"/>
          <w:noProof/>
          <w:color w:val="0070C0"/>
          <w:sz w:val="18"/>
          <w:szCs w:val="18"/>
        </w:rPr>
        <w:t>/</w:t>
      </w:r>
      <w:r w:rsidRPr="000270FB">
        <w:rPr>
          <w:rFonts w:ascii="Consolas" w:hAnsi="Consolas" w:cs="Courier New"/>
          <w:noProof/>
          <w:color w:val="0070C0"/>
          <w:sz w:val="18"/>
          <w:szCs w:val="18"/>
        </w:rPr>
        <w:t>&gt;</w:t>
      </w:r>
    </w:p>
    <w:p w14:paraId="3DB02EC8" w14:textId="5D1B77A0" w:rsidR="002249F7" w:rsidRPr="000270FB" w:rsidRDefault="00D231AC"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w:t>
      </w:r>
      <w:r w:rsidR="002249F7" w:rsidRPr="000270FB">
        <w:rPr>
          <w:rFonts w:ascii="Consolas" w:hAnsi="Consolas" w:cs="Courier New"/>
          <w:noProof/>
          <w:color w:val="0070C0"/>
          <w:sz w:val="18"/>
          <w:szCs w:val="18"/>
        </w:rPr>
        <w:t>&lt;Parameter name="Benchmark” xsi:type="String_t" fixTag="7666"&gt;</w:t>
      </w:r>
    </w:p>
    <w:p w14:paraId="2AFF71F2"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&lt;EnumPair wireValue="Arrival" enumID="e_Arrival"/&gt;</w:t>
      </w:r>
    </w:p>
    <w:p w14:paraId="24C308BD"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&lt;EnumPair wireValue="Close" enumID="e_Close"/&gt;</w:t>
      </w:r>
    </w:p>
    <w:p w14:paraId="6932FA7F"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&lt;EnumPair wireValue="Open" enumID="e_Open"/&gt;</w:t>
      </w:r>
    </w:p>
    <w:p w14:paraId="42A0E659" w14:textId="6D3FC999" w:rsidR="00D231AC"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&lt;EnumPair wireValue="SectorETF" enumID="e_SectorETF" </w:t>
      </w:r>
      <w:r w:rsidRPr="00F04715">
        <w:rPr>
          <w:rFonts w:ascii="Consolas" w:hAnsi="Consolas" w:cs="Courier New"/>
          <w:b/>
          <w:bCs/>
          <w:noProof/>
          <w:color w:val="0070C0"/>
          <w:sz w:val="18"/>
          <w:szCs w:val="18"/>
        </w:rPr>
        <w:t>filter=”US-filter”</w:t>
      </w:r>
      <w:r w:rsidRPr="000270FB">
        <w:rPr>
          <w:rFonts w:ascii="Consolas" w:hAnsi="Consolas" w:cs="Courier New"/>
          <w:noProof/>
          <w:color w:val="0070C0"/>
          <w:sz w:val="18"/>
          <w:szCs w:val="18"/>
        </w:rPr>
        <w:t>/&gt;</w:t>
      </w:r>
    </w:p>
    <w:p w14:paraId="08D6E6CF"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&lt;StrategyLayout&gt;</w:t>
      </w:r>
    </w:p>
    <w:p w14:paraId="37614EFE"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w:t>
      </w:r>
    </w:p>
    <w:p w14:paraId="2B203E2A"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&lt;StrategyPanel orientation="HORIZONTAL"&gt;</w:t>
      </w:r>
    </w:p>
    <w:p w14:paraId="01065711" w14:textId="4D93098C" w:rsidR="00901A60" w:rsidRPr="000270FB" w:rsidRDefault="00901A60" w:rsidP="005E0833">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&lt;Control xsi:type="TextField_t" ID="Variance" parameterRef="Variance"</w:t>
      </w:r>
      <w:r w:rsidR="005E0833" w:rsidRPr="000270FB">
        <w:rPr>
          <w:rFonts w:ascii="Consolas" w:hAnsi="Consolas" w:cs="Courier New"/>
          <w:noProof/>
          <w:color w:val="0070C0"/>
          <w:sz w:val="18"/>
          <w:szCs w:val="18"/>
        </w:rPr>
        <w:t xml:space="preserve"> </w:t>
      </w:r>
      <w:r w:rsidR="005E0833" w:rsidRPr="00F04715">
        <w:rPr>
          <w:rFonts w:ascii="Consolas" w:hAnsi="Consolas" w:cs="Courier New"/>
          <w:b/>
          <w:bCs/>
          <w:noProof/>
          <w:color w:val="0070C0"/>
          <w:sz w:val="18"/>
          <w:szCs w:val="18"/>
        </w:rPr>
        <w:t>filter="US-</w:t>
      </w:r>
      <w:r w:rsidR="000270FB" w:rsidRPr="00F04715">
        <w:rPr>
          <w:rFonts w:ascii="Consolas" w:hAnsi="Consolas" w:cs="Courier New"/>
          <w:b/>
          <w:bCs/>
          <w:noProof/>
          <w:color w:val="0070C0"/>
          <w:sz w:val="18"/>
          <w:szCs w:val="18"/>
        </w:rPr>
        <w:t>f</w:t>
      </w:r>
      <w:r w:rsidR="005E0833" w:rsidRPr="00F04715">
        <w:rPr>
          <w:rFonts w:ascii="Consolas" w:hAnsi="Consolas" w:cs="Courier New"/>
          <w:b/>
          <w:bCs/>
          <w:noProof/>
          <w:color w:val="0070C0"/>
          <w:sz w:val="18"/>
          <w:szCs w:val="18"/>
        </w:rPr>
        <w:t>ilter"</w:t>
      </w:r>
      <w:r w:rsidRPr="000270FB">
        <w:rPr>
          <w:rFonts w:ascii="Consolas" w:hAnsi="Consolas" w:cs="Courier New"/>
          <w:noProof/>
          <w:color w:val="0070C0"/>
          <w:sz w:val="18"/>
          <w:szCs w:val="18"/>
        </w:rPr>
        <w:t>&gt;</w:t>
      </w:r>
    </w:p>
    <w:p w14:paraId="39BECBFA" w14:textId="77777777" w:rsidR="002249F7"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&lt;/Control&gt;</w:t>
      </w:r>
    </w:p>
    <w:p w14:paraId="67A41534" w14:textId="30720A41"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&lt;Control xsi:type="DropDownList_t" parameterRef="Benchmark"&gt;</w:t>
      </w:r>
    </w:p>
    <w:p w14:paraId="1CCE4E80"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&lt;ListItem uiRep="Arrival" enumID="e_Arrival"/&gt;</w:t>
      </w:r>
    </w:p>
    <w:p w14:paraId="31A6397A"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&lt;ListItem uiRep="Close" enumID="e_Close"/&gt;</w:t>
      </w:r>
    </w:p>
    <w:p w14:paraId="50F7C0E8"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&lt;ListItem uiRep="Open" enumID="e_Open"/&gt;</w:t>
      </w:r>
    </w:p>
    <w:p w14:paraId="7A5E6B2D" w14:textId="5CE96C1B"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&lt;ListItem uiRep="SectorETF" enumID="e_SectorETF" </w:t>
      </w:r>
      <w:r w:rsidRPr="00FD5E4F">
        <w:rPr>
          <w:rFonts w:ascii="Consolas" w:hAnsi="Consolas" w:cs="Courier New"/>
          <w:b/>
          <w:bCs/>
          <w:noProof/>
          <w:color w:val="0070C0"/>
          <w:sz w:val="18"/>
          <w:szCs w:val="18"/>
        </w:rPr>
        <w:t>filter=”US-filter”</w:t>
      </w:r>
      <w:r w:rsidRPr="000270FB">
        <w:rPr>
          <w:rFonts w:ascii="Consolas" w:hAnsi="Consolas" w:cs="Courier New"/>
          <w:noProof/>
          <w:color w:val="0070C0"/>
          <w:sz w:val="18"/>
          <w:szCs w:val="18"/>
        </w:rPr>
        <w:t>/&gt;</w:t>
      </w:r>
    </w:p>
    <w:p w14:paraId="13429995" w14:textId="77777777" w:rsidR="002249F7" w:rsidRPr="000270FB" w:rsidRDefault="002249F7" w:rsidP="002249F7">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&lt;/Control&gt;</w:t>
      </w:r>
    </w:p>
    <w:p w14:paraId="171137EC" w14:textId="4B132D54"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ab/>
      </w:r>
      <w:r w:rsidRPr="000270FB">
        <w:rPr>
          <w:rFonts w:ascii="Consolas" w:hAnsi="Consolas" w:cs="Courier New"/>
          <w:noProof/>
          <w:color w:val="0070C0"/>
          <w:sz w:val="18"/>
          <w:szCs w:val="18"/>
        </w:rPr>
        <w:tab/>
      </w:r>
      <w:r w:rsidRPr="000270FB">
        <w:rPr>
          <w:rFonts w:ascii="Consolas" w:hAnsi="Consolas" w:cs="Courier New"/>
          <w:noProof/>
          <w:color w:val="0070C0"/>
          <w:sz w:val="18"/>
          <w:szCs w:val="18"/>
        </w:rPr>
        <w:tab/>
      </w:r>
      <w:r w:rsidRPr="000270FB">
        <w:rPr>
          <w:rFonts w:ascii="Consolas" w:hAnsi="Consolas" w:cs="Courier New"/>
          <w:noProof/>
          <w:color w:val="0070C0"/>
          <w:sz w:val="18"/>
          <w:szCs w:val="18"/>
        </w:rPr>
        <w:tab/>
      </w:r>
    </w:p>
    <w:p w14:paraId="0A9B2218"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&lt;/lay:StrategyPanel&gt;</w:t>
      </w:r>
    </w:p>
    <w:p w14:paraId="7C779F86" w14:textId="77777777" w:rsidR="00901A60" w:rsidRPr="000270FB"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 xml:space="preserve">    ...</w:t>
      </w:r>
    </w:p>
    <w:p w14:paraId="142FC959" w14:textId="6FF0067E" w:rsidR="00901A60" w:rsidRDefault="00901A60" w:rsidP="00901A60">
      <w:pPr>
        <w:rPr>
          <w:rFonts w:ascii="Consolas" w:hAnsi="Consolas" w:cs="Courier New"/>
          <w:noProof/>
          <w:color w:val="0070C0"/>
          <w:sz w:val="18"/>
          <w:szCs w:val="18"/>
        </w:rPr>
      </w:pPr>
      <w:r w:rsidRPr="000270FB">
        <w:rPr>
          <w:rFonts w:ascii="Consolas" w:hAnsi="Consolas" w:cs="Courier New"/>
          <w:noProof/>
          <w:color w:val="0070C0"/>
          <w:sz w:val="18"/>
          <w:szCs w:val="18"/>
        </w:rPr>
        <w:t>&lt;/Strategy&gt;</w:t>
      </w:r>
    </w:p>
    <w:p w14:paraId="6636081B" w14:textId="41E1E939" w:rsidR="00B11F46" w:rsidRDefault="00B11F46" w:rsidP="00901A60">
      <w:pPr>
        <w:rPr>
          <w:rFonts w:ascii="Consolas" w:hAnsi="Consolas" w:cs="Courier New"/>
          <w:noProof/>
          <w:color w:val="0070C0"/>
          <w:sz w:val="18"/>
          <w:szCs w:val="18"/>
        </w:rPr>
      </w:pPr>
    </w:p>
    <w:p w14:paraId="12BCFB63" w14:textId="24002FA0" w:rsidR="00B11F46" w:rsidRDefault="00B11F46" w:rsidP="00021361">
      <w:pPr>
        <w:spacing w:after="120"/>
        <w:rPr>
          <w:rFonts w:cstheme="minorHAnsi"/>
          <w:noProof/>
          <w:szCs w:val="22"/>
        </w:rPr>
      </w:pPr>
      <w:r>
        <w:rPr>
          <w:rFonts w:cstheme="minorHAnsi"/>
          <w:noProof/>
          <w:szCs w:val="22"/>
        </w:rPr>
        <w:t xml:space="preserve">FIXatdl 1.2 also expands the filtering criteria to include </w:t>
      </w:r>
      <w:r w:rsidR="00021361">
        <w:rPr>
          <w:rFonts w:cstheme="minorHAnsi"/>
          <w:noProof/>
          <w:szCs w:val="22"/>
        </w:rPr>
        <w:t>types of client</w:t>
      </w:r>
      <w:r>
        <w:rPr>
          <w:rFonts w:cstheme="minorHAnsi"/>
          <w:noProof/>
          <w:szCs w:val="22"/>
        </w:rPr>
        <w:t>. More specifically, a list of client</w:t>
      </w:r>
      <w:r w:rsidR="00021361">
        <w:rPr>
          <w:rFonts w:cstheme="minorHAnsi"/>
          <w:noProof/>
          <w:szCs w:val="22"/>
        </w:rPr>
        <w:t xml:space="preserve"> types</w:t>
      </w:r>
      <w:r>
        <w:rPr>
          <w:rFonts w:cstheme="minorHAnsi"/>
          <w:noProof/>
          <w:szCs w:val="22"/>
        </w:rPr>
        <w:t xml:space="preserve"> can be defined in a &lt;ClientGroup</w:t>
      </w:r>
      <w:r w:rsidR="00021361">
        <w:rPr>
          <w:rFonts w:cstheme="minorHAnsi"/>
          <w:noProof/>
          <w:szCs w:val="22"/>
        </w:rPr>
        <w:t>s</w:t>
      </w:r>
      <w:r>
        <w:rPr>
          <w:rFonts w:cstheme="minorHAnsi"/>
          <w:noProof/>
          <w:szCs w:val="22"/>
        </w:rPr>
        <w:t>&gt; element.</w:t>
      </w:r>
      <w:r w:rsidR="00021361">
        <w:rPr>
          <w:rFonts w:cstheme="minorHAnsi"/>
          <w:noProof/>
          <w:szCs w:val="22"/>
        </w:rPr>
        <w:t xml:space="preserve"> For example, a broker-dealer may classify a set of its clients as high frequency traders. A client-group filter could be declared as follows:</w:t>
      </w:r>
    </w:p>
    <w:p w14:paraId="2B176219" w14:textId="7CD5C05C" w:rsidR="00021361" w:rsidRPr="00FD5E4F" w:rsidRDefault="00021361" w:rsidP="00021361">
      <w:pPr>
        <w:rPr>
          <w:rFonts w:ascii="Consolas" w:hAnsi="Consolas"/>
          <w:noProof/>
          <w:color w:val="0070C0"/>
          <w:sz w:val="18"/>
          <w:szCs w:val="18"/>
        </w:rPr>
      </w:pPr>
      <w:r w:rsidRPr="00FD5E4F">
        <w:rPr>
          <w:rFonts w:ascii="Consolas" w:hAnsi="Consolas"/>
          <w:noProof/>
          <w:color w:val="0070C0"/>
          <w:sz w:val="18"/>
          <w:szCs w:val="18"/>
        </w:rPr>
        <w:t>&lt;Filter id="US-HFT"&gt;</w:t>
      </w:r>
    </w:p>
    <w:p w14:paraId="6D25662B" w14:textId="3270C959" w:rsidR="00021361" w:rsidRPr="00FD5E4F" w:rsidRDefault="00021361" w:rsidP="00021361">
      <w:pPr>
        <w:rPr>
          <w:rFonts w:ascii="Consolas" w:hAnsi="Consolas" w:cstheme="minorHAnsi"/>
          <w:noProof/>
          <w:color w:val="0070C0"/>
          <w:sz w:val="18"/>
          <w:szCs w:val="18"/>
        </w:rPr>
      </w:pPr>
      <w:r w:rsidRPr="00FD5E4F">
        <w:rPr>
          <w:rFonts w:ascii="Consolas" w:hAnsi="Consolas" w:cstheme="minorHAnsi"/>
          <w:noProof/>
          <w:color w:val="0070C0"/>
          <w:sz w:val="18"/>
          <w:szCs w:val="18"/>
        </w:rPr>
        <w:t xml:space="preserve">    &lt;ClientGroups&gt;</w:t>
      </w:r>
    </w:p>
    <w:p w14:paraId="4ECD7F99" w14:textId="42F0365B" w:rsidR="00021361" w:rsidRPr="00FD5E4F" w:rsidRDefault="00021361" w:rsidP="00021361">
      <w:pPr>
        <w:rPr>
          <w:rFonts w:ascii="Consolas" w:hAnsi="Consolas" w:cstheme="minorHAnsi"/>
          <w:noProof/>
          <w:color w:val="0070C0"/>
          <w:sz w:val="18"/>
          <w:szCs w:val="18"/>
        </w:rPr>
      </w:pPr>
      <w:r w:rsidRPr="00FD5E4F">
        <w:rPr>
          <w:rFonts w:ascii="Consolas" w:hAnsi="Consolas" w:cstheme="minorHAnsi"/>
          <w:noProof/>
          <w:color w:val="0070C0"/>
          <w:sz w:val="18"/>
          <w:szCs w:val="18"/>
        </w:rPr>
        <w:t xml:space="preserve">        &lt;ClientGroup ID="HFT"/&gt;</w:t>
      </w:r>
    </w:p>
    <w:p w14:paraId="3F39F505" w14:textId="2F4192C4" w:rsidR="00021361" w:rsidRPr="00FD5E4F" w:rsidRDefault="00021361" w:rsidP="00021361">
      <w:pPr>
        <w:rPr>
          <w:rFonts w:ascii="Consolas" w:hAnsi="Consolas" w:cstheme="minorHAnsi"/>
          <w:noProof/>
          <w:color w:val="0070C0"/>
          <w:sz w:val="18"/>
          <w:szCs w:val="18"/>
        </w:rPr>
      </w:pPr>
      <w:r w:rsidRPr="00FD5E4F">
        <w:rPr>
          <w:rFonts w:ascii="Consolas" w:hAnsi="Consolas" w:cstheme="minorHAnsi"/>
          <w:noProof/>
          <w:color w:val="0070C0"/>
          <w:sz w:val="18"/>
          <w:szCs w:val="18"/>
        </w:rPr>
        <w:t xml:space="preserve">    &lt;/ClientGroups&gt;</w:t>
      </w:r>
    </w:p>
    <w:p w14:paraId="01A84119" w14:textId="09863B26" w:rsidR="00021361" w:rsidRPr="00021361" w:rsidRDefault="00021361" w:rsidP="00021361">
      <w:pPr>
        <w:rPr>
          <w:rFonts w:ascii="Consolas" w:hAnsi="Consolas" w:cstheme="minorHAnsi"/>
          <w:noProof/>
          <w:color w:val="7030A0"/>
          <w:sz w:val="18"/>
          <w:szCs w:val="18"/>
        </w:rPr>
      </w:pPr>
      <w:r w:rsidRPr="00FD5E4F">
        <w:rPr>
          <w:rFonts w:ascii="Consolas" w:hAnsi="Consolas" w:cstheme="minorHAnsi"/>
          <w:noProof/>
          <w:color w:val="0070C0"/>
          <w:sz w:val="18"/>
          <w:szCs w:val="18"/>
        </w:rPr>
        <w:t>&lt;/Filter&gt;</w:t>
      </w:r>
    </w:p>
    <w:p w14:paraId="625B55D6" w14:textId="0421321B" w:rsidR="00021361" w:rsidRDefault="00021361" w:rsidP="00F260B4"/>
    <w:p w14:paraId="7D0266DC" w14:textId="71257504" w:rsidR="001C5073" w:rsidRDefault="00132803" w:rsidP="001C5073">
      <w:pPr>
        <w:pStyle w:val="Heading2"/>
      </w:pPr>
      <w:bookmarkStart w:id="20" w:name="_Toc45145230"/>
      <w:r>
        <w:t>Samples</w:t>
      </w:r>
      <w:bookmarkEnd w:id="20"/>
    </w:p>
    <w:p w14:paraId="2D7DAFEA" w14:textId="1F8C8185" w:rsidR="005E0833" w:rsidRDefault="005E0833" w:rsidP="005E0833">
      <w:pPr>
        <w:spacing w:after="120"/>
      </w:pPr>
      <w:r>
        <w:t xml:space="preserve">Several </w:t>
      </w:r>
      <w:r w:rsidR="002F72BA">
        <w:t>samples</w:t>
      </w:r>
      <w:r>
        <w:t xml:space="preserve"> of strategies described in FIXatdl 1.2 will be included in the release distribution.</w:t>
      </w:r>
    </w:p>
    <w:p w14:paraId="3AA488A6" w14:textId="542FA527" w:rsidR="003F378B" w:rsidRDefault="003F378B" w:rsidP="00B72225">
      <w:pPr>
        <w:spacing w:after="120"/>
      </w:pPr>
    </w:p>
    <w:p w14:paraId="49D27501" w14:textId="77777777" w:rsidR="002E7FCD" w:rsidRDefault="002E7FCD" w:rsidP="002E7FCD">
      <w:pPr>
        <w:pStyle w:val="Heading1"/>
      </w:pPr>
      <w:bookmarkStart w:id="21" w:name="_Toc45145231"/>
      <w:r>
        <w:t>Issues and Discussion Points</w:t>
      </w:r>
      <w:bookmarkEnd w:id="21"/>
    </w:p>
    <w:p w14:paraId="29DF8EC4" w14:textId="70F1C525" w:rsidR="005815EF" w:rsidRDefault="005815EF" w:rsidP="005815EF">
      <w:pPr>
        <w:pStyle w:val="Heading2"/>
      </w:pPr>
      <w:bookmarkStart w:id="22" w:name="_Toc45145232"/>
      <w:r>
        <w:t xml:space="preserve">Questions to be decided </w:t>
      </w:r>
      <w:r w:rsidR="007F52DE">
        <w:t>beyond</w:t>
      </w:r>
      <w:r>
        <w:t xml:space="preserve"> RC</w:t>
      </w:r>
      <w:r w:rsidR="005E0833">
        <w:t>1</w:t>
      </w:r>
      <w:bookmarkEnd w:id="22"/>
    </w:p>
    <w:p w14:paraId="0074C229" w14:textId="77777777" w:rsidR="00F90886" w:rsidRDefault="00F90886" w:rsidP="00403113">
      <w:pPr>
        <w:pStyle w:val="BodyText"/>
      </w:pPr>
    </w:p>
    <w:p w14:paraId="1A4940EA" w14:textId="77777777" w:rsidR="000150F3" w:rsidRDefault="000150F3" w:rsidP="000150F3">
      <w:pPr>
        <w:pStyle w:val="Heading1"/>
        <w:keepLines/>
      </w:pPr>
      <w:bookmarkStart w:id="23" w:name="_Toc45145233"/>
      <w:r>
        <w:t>References</w:t>
      </w:r>
      <w:bookmarkEnd w:id="23"/>
    </w:p>
    <w:p w14:paraId="074C1652" w14:textId="77777777" w:rsidR="000150F3" w:rsidRDefault="000150F3" w:rsidP="000150F3">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Authors should list references used in created the technical standard proposal</w:t>
      </w:r>
    </w:p>
    <w:p w14:paraId="0D010772"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7B874C5B"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10894080"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7C7C2CE9" w14:textId="77777777" w:rsidR="000150F3"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42D3F29C" w14:textId="77777777" w:rsidR="000150F3" w:rsidRPr="00645E29" w:rsidRDefault="000150F3" w:rsidP="000150F3">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580F3033" w14:textId="77777777" w:rsidR="00065548" w:rsidRDefault="00065548" w:rsidP="00065548">
      <w:pPr>
        <w:pStyle w:val="BodyText"/>
      </w:pPr>
    </w:p>
    <w:tbl>
      <w:tblPr>
        <w:tblStyle w:val="FPLTableStyle"/>
        <w:tblW w:w="5000" w:type="pct"/>
        <w:tblLook w:val="04A0" w:firstRow="1" w:lastRow="0" w:firstColumn="1" w:lastColumn="0" w:noHBand="0" w:noVBand="1"/>
      </w:tblPr>
      <w:tblGrid>
        <w:gridCol w:w="3612"/>
        <w:gridCol w:w="965"/>
        <w:gridCol w:w="3333"/>
        <w:gridCol w:w="1420"/>
      </w:tblGrid>
      <w:tr w:rsidR="00065548" w14:paraId="348BBBB0" w14:textId="77777777" w:rsidTr="00D73E59">
        <w:trPr>
          <w:cnfStyle w:val="100000000000" w:firstRow="1" w:lastRow="0" w:firstColumn="0" w:lastColumn="0" w:oddVBand="0" w:evenVBand="0" w:oddHBand="0" w:evenHBand="0" w:firstRowFirstColumn="0" w:firstRowLastColumn="0" w:lastRowFirstColumn="0" w:lastRowLastColumn="0"/>
        </w:trPr>
        <w:tc>
          <w:tcPr>
            <w:tcW w:w="1936" w:type="pct"/>
          </w:tcPr>
          <w:p w14:paraId="59B8F316" w14:textId="77777777" w:rsidR="00065548" w:rsidRDefault="00065548" w:rsidP="002D117C">
            <w:pPr>
              <w:keepNext/>
              <w:keepLines/>
              <w:jc w:val="center"/>
              <w:rPr>
                <w:b w:val="0"/>
              </w:rPr>
            </w:pPr>
            <w:r>
              <w:t>Reference</w:t>
            </w:r>
          </w:p>
        </w:tc>
        <w:tc>
          <w:tcPr>
            <w:tcW w:w="517" w:type="pct"/>
          </w:tcPr>
          <w:p w14:paraId="275275AD" w14:textId="77777777" w:rsidR="00065548" w:rsidRDefault="00065548" w:rsidP="002D117C">
            <w:pPr>
              <w:keepNext/>
              <w:keepLines/>
              <w:jc w:val="center"/>
              <w:rPr>
                <w:b w:val="0"/>
              </w:rPr>
            </w:pPr>
            <w:r>
              <w:t>Version</w:t>
            </w:r>
          </w:p>
        </w:tc>
        <w:tc>
          <w:tcPr>
            <w:tcW w:w="1786" w:type="pct"/>
          </w:tcPr>
          <w:p w14:paraId="217929CB" w14:textId="77777777" w:rsidR="00065548" w:rsidRDefault="00065548" w:rsidP="002D117C">
            <w:pPr>
              <w:keepNext/>
              <w:keepLines/>
              <w:jc w:val="center"/>
              <w:rPr>
                <w:b w:val="0"/>
              </w:rPr>
            </w:pPr>
            <w:r>
              <w:t>Relevance</w:t>
            </w:r>
          </w:p>
        </w:tc>
        <w:tc>
          <w:tcPr>
            <w:tcW w:w="761" w:type="pct"/>
          </w:tcPr>
          <w:p w14:paraId="40451036" w14:textId="77777777" w:rsidR="00065548" w:rsidRDefault="00065548" w:rsidP="002D117C">
            <w:pPr>
              <w:keepNext/>
              <w:keepLines/>
              <w:jc w:val="center"/>
              <w:rPr>
                <w:b w:val="0"/>
              </w:rPr>
            </w:pPr>
            <w:r>
              <w:t>Normative</w:t>
            </w:r>
          </w:p>
        </w:tc>
      </w:tr>
      <w:tr w:rsidR="00065548" w14:paraId="1093DAAE" w14:textId="77777777" w:rsidTr="00D73E59">
        <w:tc>
          <w:tcPr>
            <w:tcW w:w="1936" w:type="pct"/>
          </w:tcPr>
          <w:p w14:paraId="6FAC2122" w14:textId="77777777" w:rsidR="00065548" w:rsidRDefault="00FE340D" w:rsidP="002D117C">
            <w:pPr>
              <w:keepNext/>
              <w:keepLines/>
            </w:pPr>
            <w:r>
              <w:t>None</w:t>
            </w:r>
          </w:p>
        </w:tc>
        <w:tc>
          <w:tcPr>
            <w:tcW w:w="517" w:type="pct"/>
          </w:tcPr>
          <w:p w14:paraId="397FF928" w14:textId="77777777" w:rsidR="00065548" w:rsidRDefault="00065548" w:rsidP="002D117C">
            <w:pPr>
              <w:keepNext/>
              <w:keepLines/>
            </w:pPr>
          </w:p>
        </w:tc>
        <w:tc>
          <w:tcPr>
            <w:tcW w:w="1786" w:type="pct"/>
          </w:tcPr>
          <w:p w14:paraId="7D864B45" w14:textId="77777777" w:rsidR="00065548" w:rsidRDefault="00065548" w:rsidP="002D117C">
            <w:pPr>
              <w:keepNext/>
              <w:keepLines/>
            </w:pPr>
          </w:p>
        </w:tc>
        <w:tc>
          <w:tcPr>
            <w:tcW w:w="761" w:type="pct"/>
          </w:tcPr>
          <w:p w14:paraId="24028ACF" w14:textId="77777777" w:rsidR="00065548" w:rsidRDefault="00065548" w:rsidP="002D117C">
            <w:pPr>
              <w:keepNext/>
              <w:keepLines/>
            </w:pPr>
          </w:p>
        </w:tc>
      </w:tr>
      <w:tr w:rsidR="00065548" w14:paraId="596A732A" w14:textId="77777777" w:rsidTr="00D73E59">
        <w:tc>
          <w:tcPr>
            <w:tcW w:w="1936" w:type="pct"/>
          </w:tcPr>
          <w:p w14:paraId="1338F086" w14:textId="77777777" w:rsidR="00065548" w:rsidRDefault="00065548" w:rsidP="002D117C">
            <w:pPr>
              <w:keepNext/>
              <w:keepLines/>
            </w:pPr>
          </w:p>
        </w:tc>
        <w:tc>
          <w:tcPr>
            <w:tcW w:w="517" w:type="pct"/>
          </w:tcPr>
          <w:p w14:paraId="0A6FF7B6" w14:textId="77777777" w:rsidR="00065548" w:rsidRDefault="00065548" w:rsidP="002D117C">
            <w:pPr>
              <w:keepNext/>
              <w:keepLines/>
            </w:pPr>
          </w:p>
        </w:tc>
        <w:tc>
          <w:tcPr>
            <w:tcW w:w="1786" w:type="pct"/>
          </w:tcPr>
          <w:p w14:paraId="047EA8FC" w14:textId="77777777" w:rsidR="00065548" w:rsidRDefault="00065548" w:rsidP="002D117C">
            <w:pPr>
              <w:keepNext/>
              <w:keepLines/>
            </w:pPr>
          </w:p>
        </w:tc>
        <w:tc>
          <w:tcPr>
            <w:tcW w:w="761" w:type="pct"/>
          </w:tcPr>
          <w:p w14:paraId="0A2570F1" w14:textId="77777777" w:rsidR="00065548" w:rsidRDefault="00065548" w:rsidP="002D117C">
            <w:pPr>
              <w:keepNext/>
              <w:keepLines/>
            </w:pPr>
          </w:p>
        </w:tc>
      </w:tr>
      <w:tr w:rsidR="00065548" w14:paraId="039232CC" w14:textId="77777777" w:rsidTr="00D73E59">
        <w:tc>
          <w:tcPr>
            <w:tcW w:w="1936" w:type="pct"/>
          </w:tcPr>
          <w:p w14:paraId="63D0F323" w14:textId="77777777" w:rsidR="00065548" w:rsidRDefault="00065548" w:rsidP="002D117C"/>
        </w:tc>
        <w:tc>
          <w:tcPr>
            <w:tcW w:w="517" w:type="pct"/>
          </w:tcPr>
          <w:p w14:paraId="620C8098" w14:textId="77777777" w:rsidR="00065548" w:rsidRDefault="00065548" w:rsidP="002D117C"/>
        </w:tc>
        <w:tc>
          <w:tcPr>
            <w:tcW w:w="1786" w:type="pct"/>
          </w:tcPr>
          <w:p w14:paraId="14AE433A" w14:textId="77777777" w:rsidR="00065548" w:rsidRDefault="00065548" w:rsidP="002D117C"/>
        </w:tc>
        <w:tc>
          <w:tcPr>
            <w:tcW w:w="761" w:type="pct"/>
          </w:tcPr>
          <w:p w14:paraId="7C55D325" w14:textId="77777777" w:rsidR="00065548" w:rsidRDefault="00065548" w:rsidP="002D117C"/>
        </w:tc>
      </w:tr>
      <w:tr w:rsidR="00065548" w14:paraId="717C40CF" w14:textId="77777777" w:rsidTr="00D73E59">
        <w:tc>
          <w:tcPr>
            <w:tcW w:w="1936" w:type="pct"/>
          </w:tcPr>
          <w:p w14:paraId="1AB3756F" w14:textId="77777777" w:rsidR="00065548" w:rsidRDefault="00065548" w:rsidP="002D117C">
            <w:pPr>
              <w:rPr>
                <w:snapToGrid w:val="0"/>
              </w:rPr>
            </w:pPr>
          </w:p>
        </w:tc>
        <w:tc>
          <w:tcPr>
            <w:tcW w:w="517" w:type="pct"/>
          </w:tcPr>
          <w:p w14:paraId="71ACD513" w14:textId="77777777" w:rsidR="00065548" w:rsidRDefault="00065548" w:rsidP="002D117C"/>
        </w:tc>
        <w:tc>
          <w:tcPr>
            <w:tcW w:w="1786" w:type="pct"/>
          </w:tcPr>
          <w:p w14:paraId="0E772B1F" w14:textId="77777777" w:rsidR="00065548" w:rsidRDefault="00065548" w:rsidP="002D117C"/>
        </w:tc>
        <w:tc>
          <w:tcPr>
            <w:tcW w:w="761" w:type="pct"/>
          </w:tcPr>
          <w:p w14:paraId="0CBE096D" w14:textId="77777777" w:rsidR="00065548" w:rsidRDefault="00065548" w:rsidP="002D117C"/>
        </w:tc>
      </w:tr>
    </w:tbl>
    <w:p w14:paraId="46CF3777" w14:textId="77777777" w:rsidR="00065548" w:rsidRDefault="00065548" w:rsidP="00065548">
      <w:pPr>
        <w:pStyle w:val="BodyText"/>
      </w:pPr>
    </w:p>
    <w:p w14:paraId="168FAA39" w14:textId="77777777" w:rsidR="00645E29" w:rsidRPr="00417B95" w:rsidRDefault="00645E29" w:rsidP="00F37B52">
      <w:pPr>
        <w:pStyle w:val="Heading1"/>
        <w:keepLines/>
        <w:rPr>
          <w:szCs w:val="20"/>
        </w:rPr>
      </w:pPr>
      <w:bookmarkStart w:id="24" w:name="_Toc45145234"/>
      <w:r w:rsidRPr="006405F4">
        <w:t xml:space="preserve">Relevant and Related </w:t>
      </w:r>
      <w:r w:rsidR="000150F3" w:rsidRPr="006405F4">
        <w:t>Standards</w:t>
      </w:r>
      <w:bookmarkEnd w:id="24"/>
      <w:r w:rsidRPr="00417B95">
        <w:rPr>
          <w:vanish/>
          <w:szCs w:val="20"/>
        </w:rPr>
        <w:t xml:space="preserve"> </w:t>
      </w:r>
    </w:p>
    <w:tbl>
      <w:tblPr>
        <w:tblStyle w:val="FPLTableStyle"/>
        <w:tblW w:w="9345" w:type="dxa"/>
        <w:tblLook w:val="04A0" w:firstRow="1" w:lastRow="0" w:firstColumn="1" w:lastColumn="0" w:noHBand="0" w:noVBand="1"/>
      </w:tblPr>
      <w:tblGrid>
        <w:gridCol w:w="2955"/>
        <w:gridCol w:w="1260"/>
        <w:gridCol w:w="5130"/>
      </w:tblGrid>
      <w:tr w:rsidR="00BB5E9B" w14:paraId="618D1421" w14:textId="77777777" w:rsidTr="00BB5E9B">
        <w:trPr>
          <w:cnfStyle w:val="100000000000" w:firstRow="1" w:lastRow="0" w:firstColumn="0" w:lastColumn="0" w:oddVBand="0" w:evenVBand="0" w:oddHBand="0" w:evenHBand="0" w:firstRowFirstColumn="0" w:firstRowLastColumn="0" w:lastRowFirstColumn="0" w:lastRowLastColumn="0"/>
        </w:trPr>
        <w:tc>
          <w:tcPr>
            <w:tcW w:w="2955" w:type="dxa"/>
          </w:tcPr>
          <w:p w14:paraId="208205F4" w14:textId="77777777" w:rsidR="00BB5E9B" w:rsidRDefault="00BB5E9B" w:rsidP="00645E29">
            <w:pPr>
              <w:pStyle w:val="BodyText"/>
            </w:pPr>
            <w:r>
              <w:t>Standard</w:t>
            </w:r>
          </w:p>
        </w:tc>
        <w:tc>
          <w:tcPr>
            <w:tcW w:w="1260" w:type="dxa"/>
          </w:tcPr>
          <w:p w14:paraId="372B32CA" w14:textId="77777777" w:rsidR="00BB5E9B" w:rsidRDefault="00BB5E9B" w:rsidP="00645E29">
            <w:pPr>
              <w:pStyle w:val="BodyText"/>
            </w:pPr>
            <w:r>
              <w:t>Version</w:t>
            </w:r>
          </w:p>
        </w:tc>
        <w:tc>
          <w:tcPr>
            <w:tcW w:w="5130" w:type="dxa"/>
          </w:tcPr>
          <w:p w14:paraId="0F483E5C" w14:textId="77777777" w:rsidR="00BB5E9B" w:rsidRDefault="00BB5E9B" w:rsidP="00645E29">
            <w:pPr>
              <w:pStyle w:val="BodyText"/>
            </w:pPr>
            <w:r>
              <w:t>Reference Location</w:t>
            </w:r>
          </w:p>
        </w:tc>
      </w:tr>
      <w:tr w:rsidR="00BB5E9B" w14:paraId="54E29536" w14:textId="77777777" w:rsidTr="00BB5E9B">
        <w:tc>
          <w:tcPr>
            <w:tcW w:w="2955" w:type="dxa"/>
          </w:tcPr>
          <w:p w14:paraId="7C4A257A" w14:textId="2CA5CD62" w:rsidR="00BB5E9B" w:rsidRDefault="005E0833" w:rsidP="00645E29">
            <w:pPr>
              <w:pStyle w:val="BodyText"/>
            </w:pPr>
            <w:r w:rsidRPr="005E0833">
              <w:t>W3C XML Schema Definition Language (XSD)</w:t>
            </w:r>
          </w:p>
        </w:tc>
        <w:tc>
          <w:tcPr>
            <w:tcW w:w="1260" w:type="dxa"/>
          </w:tcPr>
          <w:p w14:paraId="438CC450" w14:textId="5F8AA2AD" w:rsidR="00BB5E9B" w:rsidRDefault="005E0833" w:rsidP="00645E29">
            <w:pPr>
              <w:pStyle w:val="BodyText"/>
            </w:pPr>
            <w:r>
              <w:t>1.1</w:t>
            </w:r>
          </w:p>
        </w:tc>
        <w:tc>
          <w:tcPr>
            <w:tcW w:w="5130" w:type="dxa"/>
          </w:tcPr>
          <w:p w14:paraId="0A5408CF" w14:textId="09F84D75" w:rsidR="00BB5E9B" w:rsidRDefault="00417B95" w:rsidP="00645E29">
            <w:pPr>
              <w:pStyle w:val="BodyText"/>
            </w:pPr>
            <w:hyperlink r:id="rId27" w:history="1">
              <w:r w:rsidR="005E0833">
                <w:rPr>
                  <w:rStyle w:val="Hyperlink"/>
                </w:rPr>
                <w:t>https://www.w3.org/TR/xmlschema11-1/</w:t>
              </w:r>
            </w:hyperlink>
          </w:p>
        </w:tc>
      </w:tr>
    </w:tbl>
    <w:p w14:paraId="3EA1C47B" w14:textId="77777777" w:rsidR="00BB5E9B" w:rsidRDefault="00BB5E9B" w:rsidP="00645E29">
      <w:pPr>
        <w:pStyle w:val="BodyText"/>
      </w:pPr>
    </w:p>
    <w:p w14:paraId="5EFB7182" w14:textId="77777777" w:rsidR="005068CB" w:rsidRDefault="005068CB" w:rsidP="002E7FCD">
      <w:pPr>
        <w:pStyle w:val="Heading1"/>
      </w:pPr>
      <w:bookmarkStart w:id="25" w:name="_Toc45145235"/>
      <w:r>
        <w:t>Intellectual Property Disclosure</w:t>
      </w:r>
      <w:bookmarkEnd w:id="25"/>
    </w:p>
    <w:p w14:paraId="6F3E655C" w14:textId="77777777" w:rsidR="005068CB" w:rsidRDefault="005068CB" w:rsidP="005068CB">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intellectual property </w:t>
      </w:r>
    </w:p>
    <w:p w14:paraId="47C37228"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2FFF4C90"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7028F698"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6E890D97" w14:textId="77777777" w:rsidR="005068CB"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1ADB5B1C" w14:textId="77777777"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6C430162" w14:textId="77777777" w:rsidR="005068CB" w:rsidRPr="005068CB" w:rsidRDefault="005068CB" w:rsidP="00065548">
      <w:pPr>
        <w:pStyle w:val="BodyText"/>
      </w:pPr>
    </w:p>
    <w:tbl>
      <w:tblPr>
        <w:tblStyle w:val="FPLTableStyle"/>
        <w:tblW w:w="5000" w:type="pct"/>
        <w:tblLook w:val="04A0" w:firstRow="1" w:lastRow="0" w:firstColumn="1" w:lastColumn="0" w:noHBand="0" w:noVBand="1"/>
      </w:tblPr>
      <w:tblGrid>
        <w:gridCol w:w="3086"/>
        <w:gridCol w:w="1754"/>
        <w:gridCol w:w="2075"/>
        <w:gridCol w:w="2415"/>
      </w:tblGrid>
      <w:tr w:rsidR="005068CB" w14:paraId="45BEC8C7" w14:textId="77777777" w:rsidTr="00D73E59">
        <w:trPr>
          <w:cnfStyle w:val="100000000000" w:firstRow="1" w:lastRow="0" w:firstColumn="0" w:lastColumn="0" w:oddVBand="0" w:evenVBand="0" w:oddHBand="0" w:evenHBand="0" w:firstRowFirstColumn="0" w:firstRowLastColumn="0" w:lastRowFirstColumn="0" w:lastRowLastColumn="0"/>
        </w:trPr>
        <w:tc>
          <w:tcPr>
            <w:tcW w:w="1654" w:type="pct"/>
          </w:tcPr>
          <w:p w14:paraId="6198FFFD" w14:textId="77777777" w:rsidR="005068CB" w:rsidRDefault="005068CB" w:rsidP="005068CB">
            <w:pPr>
              <w:keepNext/>
              <w:keepLines/>
              <w:jc w:val="center"/>
              <w:rPr>
                <w:b w:val="0"/>
              </w:rPr>
            </w:pPr>
            <w:r>
              <w:t>Related Intellection Property</w:t>
            </w:r>
          </w:p>
        </w:tc>
        <w:tc>
          <w:tcPr>
            <w:tcW w:w="940" w:type="pct"/>
          </w:tcPr>
          <w:p w14:paraId="45A1829F" w14:textId="77777777" w:rsidR="005068CB" w:rsidRDefault="005068CB" w:rsidP="002D117C">
            <w:pPr>
              <w:keepNext/>
              <w:keepLines/>
              <w:jc w:val="center"/>
              <w:rPr>
                <w:b w:val="0"/>
              </w:rPr>
            </w:pPr>
            <w:r>
              <w:t>Type of IP (copyright, patent)</w:t>
            </w:r>
          </w:p>
        </w:tc>
        <w:tc>
          <w:tcPr>
            <w:tcW w:w="1112" w:type="pct"/>
          </w:tcPr>
          <w:p w14:paraId="601CF550" w14:textId="77777777" w:rsidR="005068CB" w:rsidRDefault="005068CB" w:rsidP="002D117C">
            <w:pPr>
              <w:keepNext/>
              <w:keepLines/>
              <w:jc w:val="center"/>
              <w:rPr>
                <w:b w:val="0"/>
              </w:rPr>
            </w:pPr>
            <w:r>
              <w:t>IP Owner</w:t>
            </w:r>
          </w:p>
        </w:tc>
        <w:tc>
          <w:tcPr>
            <w:tcW w:w="1294" w:type="pct"/>
          </w:tcPr>
          <w:p w14:paraId="51FBD8F3" w14:textId="77777777" w:rsidR="005068CB" w:rsidRDefault="005068CB" w:rsidP="002D117C">
            <w:pPr>
              <w:keepNext/>
              <w:keepLines/>
              <w:jc w:val="center"/>
              <w:rPr>
                <w:b w:val="0"/>
              </w:rPr>
            </w:pPr>
            <w:r>
              <w:t>Relationship to proposed standard</w:t>
            </w:r>
          </w:p>
        </w:tc>
      </w:tr>
      <w:tr w:rsidR="005068CB" w14:paraId="46FC4FF7" w14:textId="77777777" w:rsidTr="00D73E59">
        <w:tc>
          <w:tcPr>
            <w:tcW w:w="1654" w:type="pct"/>
          </w:tcPr>
          <w:p w14:paraId="432966B7" w14:textId="77777777" w:rsidR="005068CB" w:rsidRDefault="005068CB" w:rsidP="00A27576">
            <w:pPr>
              <w:keepNext/>
              <w:keepLines/>
            </w:pPr>
          </w:p>
        </w:tc>
        <w:tc>
          <w:tcPr>
            <w:tcW w:w="940" w:type="pct"/>
          </w:tcPr>
          <w:p w14:paraId="26564DF4" w14:textId="77777777" w:rsidR="005068CB" w:rsidRDefault="005068CB" w:rsidP="002D117C">
            <w:pPr>
              <w:keepNext/>
              <w:keepLines/>
            </w:pPr>
          </w:p>
        </w:tc>
        <w:tc>
          <w:tcPr>
            <w:tcW w:w="1112" w:type="pct"/>
          </w:tcPr>
          <w:p w14:paraId="57F94A74" w14:textId="77777777" w:rsidR="005068CB" w:rsidRDefault="005068CB" w:rsidP="002D117C">
            <w:pPr>
              <w:keepNext/>
              <w:keepLines/>
            </w:pPr>
          </w:p>
        </w:tc>
        <w:tc>
          <w:tcPr>
            <w:tcW w:w="1294" w:type="pct"/>
          </w:tcPr>
          <w:p w14:paraId="11AA228E" w14:textId="77777777" w:rsidR="005068CB" w:rsidRDefault="005068CB" w:rsidP="002D117C">
            <w:pPr>
              <w:keepNext/>
              <w:keepLines/>
            </w:pPr>
          </w:p>
        </w:tc>
      </w:tr>
      <w:tr w:rsidR="005068CB" w14:paraId="0924AF2F" w14:textId="77777777" w:rsidTr="00D73E59">
        <w:tc>
          <w:tcPr>
            <w:tcW w:w="1654" w:type="pct"/>
          </w:tcPr>
          <w:p w14:paraId="5894A147" w14:textId="77777777" w:rsidR="005068CB" w:rsidRDefault="005068CB" w:rsidP="002D117C">
            <w:pPr>
              <w:keepNext/>
              <w:keepLines/>
            </w:pPr>
          </w:p>
        </w:tc>
        <w:tc>
          <w:tcPr>
            <w:tcW w:w="940" w:type="pct"/>
          </w:tcPr>
          <w:p w14:paraId="58FC05DF" w14:textId="77777777" w:rsidR="005068CB" w:rsidRDefault="005068CB" w:rsidP="002D117C">
            <w:pPr>
              <w:keepNext/>
              <w:keepLines/>
            </w:pPr>
          </w:p>
        </w:tc>
        <w:tc>
          <w:tcPr>
            <w:tcW w:w="1112" w:type="pct"/>
          </w:tcPr>
          <w:p w14:paraId="577A1720" w14:textId="77777777" w:rsidR="005068CB" w:rsidRDefault="005068CB" w:rsidP="002D117C">
            <w:pPr>
              <w:keepNext/>
              <w:keepLines/>
            </w:pPr>
          </w:p>
        </w:tc>
        <w:tc>
          <w:tcPr>
            <w:tcW w:w="1294" w:type="pct"/>
          </w:tcPr>
          <w:p w14:paraId="01D5FBAC" w14:textId="77777777" w:rsidR="005068CB" w:rsidRDefault="005068CB" w:rsidP="002D117C">
            <w:pPr>
              <w:keepNext/>
              <w:keepLines/>
            </w:pPr>
          </w:p>
        </w:tc>
      </w:tr>
      <w:tr w:rsidR="005068CB" w14:paraId="017CF680" w14:textId="77777777" w:rsidTr="00D73E59">
        <w:tc>
          <w:tcPr>
            <w:tcW w:w="1654" w:type="pct"/>
          </w:tcPr>
          <w:p w14:paraId="5F614C4E" w14:textId="77777777" w:rsidR="005068CB" w:rsidRDefault="005068CB" w:rsidP="002D117C"/>
        </w:tc>
        <w:tc>
          <w:tcPr>
            <w:tcW w:w="940" w:type="pct"/>
          </w:tcPr>
          <w:p w14:paraId="32B93FF1" w14:textId="77777777" w:rsidR="005068CB" w:rsidRDefault="005068CB" w:rsidP="002D117C"/>
        </w:tc>
        <w:tc>
          <w:tcPr>
            <w:tcW w:w="1112" w:type="pct"/>
          </w:tcPr>
          <w:p w14:paraId="07D6D586" w14:textId="77777777" w:rsidR="005068CB" w:rsidRDefault="005068CB" w:rsidP="002D117C"/>
        </w:tc>
        <w:tc>
          <w:tcPr>
            <w:tcW w:w="1294" w:type="pct"/>
          </w:tcPr>
          <w:p w14:paraId="57CA2868" w14:textId="77777777" w:rsidR="005068CB" w:rsidRDefault="005068CB" w:rsidP="002D117C"/>
        </w:tc>
      </w:tr>
      <w:tr w:rsidR="005068CB" w14:paraId="123289CA" w14:textId="77777777" w:rsidTr="00D73E59">
        <w:tc>
          <w:tcPr>
            <w:tcW w:w="1654" w:type="pct"/>
          </w:tcPr>
          <w:p w14:paraId="32094260" w14:textId="77777777" w:rsidR="005068CB" w:rsidRDefault="005068CB" w:rsidP="002D117C">
            <w:pPr>
              <w:rPr>
                <w:snapToGrid w:val="0"/>
              </w:rPr>
            </w:pPr>
          </w:p>
        </w:tc>
        <w:tc>
          <w:tcPr>
            <w:tcW w:w="940" w:type="pct"/>
          </w:tcPr>
          <w:p w14:paraId="2844275B" w14:textId="77777777" w:rsidR="005068CB" w:rsidRDefault="005068CB" w:rsidP="002D117C"/>
        </w:tc>
        <w:tc>
          <w:tcPr>
            <w:tcW w:w="1112" w:type="pct"/>
          </w:tcPr>
          <w:p w14:paraId="59A6A22A" w14:textId="77777777" w:rsidR="005068CB" w:rsidRDefault="005068CB" w:rsidP="002D117C"/>
        </w:tc>
        <w:tc>
          <w:tcPr>
            <w:tcW w:w="1294" w:type="pct"/>
          </w:tcPr>
          <w:p w14:paraId="68A80E1E" w14:textId="77777777" w:rsidR="005068CB" w:rsidRDefault="005068CB" w:rsidP="002D117C"/>
        </w:tc>
      </w:tr>
    </w:tbl>
    <w:p w14:paraId="37DCCBA5" w14:textId="77777777" w:rsidR="005068CB" w:rsidRPr="005068CB" w:rsidRDefault="005068CB" w:rsidP="00065548">
      <w:pPr>
        <w:pStyle w:val="BodyText"/>
      </w:pPr>
    </w:p>
    <w:p w14:paraId="2C7D5ACD" w14:textId="77777777" w:rsidR="002E7FCD" w:rsidRDefault="006A7894" w:rsidP="002E7FCD">
      <w:pPr>
        <w:pStyle w:val="Heading1"/>
      </w:pPr>
      <w:bookmarkStart w:id="26" w:name="_Toc45145236"/>
      <w:r>
        <w:t>Definitions</w:t>
      </w:r>
      <w:bookmarkEnd w:id="26"/>
    </w:p>
    <w:tbl>
      <w:tblPr>
        <w:tblStyle w:val="FPLTableStyle"/>
        <w:tblW w:w="5000" w:type="pct"/>
        <w:tblLook w:val="04A0" w:firstRow="1" w:lastRow="0" w:firstColumn="1" w:lastColumn="0" w:noHBand="0" w:noVBand="1"/>
      </w:tblPr>
      <w:tblGrid>
        <w:gridCol w:w="2836"/>
        <w:gridCol w:w="6494"/>
      </w:tblGrid>
      <w:tr w:rsidR="00065548" w14:paraId="19099F35" w14:textId="77777777" w:rsidTr="00D73E59">
        <w:trPr>
          <w:cnfStyle w:val="100000000000" w:firstRow="1" w:lastRow="0" w:firstColumn="0" w:lastColumn="0" w:oddVBand="0" w:evenVBand="0" w:oddHBand="0" w:evenHBand="0" w:firstRowFirstColumn="0" w:firstRowLastColumn="0" w:lastRowFirstColumn="0" w:lastRowLastColumn="0"/>
        </w:trPr>
        <w:tc>
          <w:tcPr>
            <w:tcW w:w="1520" w:type="pct"/>
          </w:tcPr>
          <w:p w14:paraId="6011267D" w14:textId="77777777" w:rsidR="00065548" w:rsidRDefault="00065548" w:rsidP="002D117C">
            <w:pPr>
              <w:jc w:val="center"/>
              <w:rPr>
                <w:b w:val="0"/>
              </w:rPr>
            </w:pPr>
            <w:r>
              <w:t>Term</w:t>
            </w:r>
          </w:p>
        </w:tc>
        <w:tc>
          <w:tcPr>
            <w:tcW w:w="3480" w:type="pct"/>
          </w:tcPr>
          <w:p w14:paraId="0CFE7636" w14:textId="77777777" w:rsidR="00065548" w:rsidRDefault="00065548" w:rsidP="002D117C">
            <w:pPr>
              <w:jc w:val="center"/>
              <w:rPr>
                <w:b w:val="0"/>
              </w:rPr>
            </w:pPr>
            <w:r>
              <w:t>Definition</w:t>
            </w:r>
          </w:p>
        </w:tc>
      </w:tr>
      <w:tr w:rsidR="00065548" w14:paraId="2AE6EE4E" w14:textId="77777777" w:rsidTr="00D73E59">
        <w:tc>
          <w:tcPr>
            <w:tcW w:w="1520" w:type="pct"/>
          </w:tcPr>
          <w:p w14:paraId="212D6077" w14:textId="77777777" w:rsidR="00065548" w:rsidRDefault="00065548" w:rsidP="002D117C"/>
        </w:tc>
        <w:tc>
          <w:tcPr>
            <w:tcW w:w="3480" w:type="pct"/>
          </w:tcPr>
          <w:p w14:paraId="64DA6F26" w14:textId="77777777" w:rsidR="00065548" w:rsidRDefault="00065548" w:rsidP="002D117C"/>
        </w:tc>
      </w:tr>
      <w:tr w:rsidR="00F37B52" w14:paraId="79ECF759" w14:textId="77777777" w:rsidTr="00D73E59">
        <w:tc>
          <w:tcPr>
            <w:tcW w:w="1520" w:type="pct"/>
          </w:tcPr>
          <w:p w14:paraId="7850F695" w14:textId="77777777" w:rsidR="00F37B52" w:rsidRDefault="00F37B52" w:rsidP="00F37B52"/>
        </w:tc>
        <w:tc>
          <w:tcPr>
            <w:tcW w:w="3480" w:type="pct"/>
          </w:tcPr>
          <w:p w14:paraId="5510A092" w14:textId="77777777" w:rsidR="00F37B52" w:rsidRDefault="00F37B52" w:rsidP="00F37B52"/>
        </w:tc>
      </w:tr>
      <w:tr w:rsidR="00F37B52" w14:paraId="1B8D16CA" w14:textId="77777777" w:rsidTr="00D73E59">
        <w:tc>
          <w:tcPr>
            <w:tcW w:w="1520" w:type="pct"/>
          </w:tcPr>
          <w:p w14:paraId="12DA0A45" w14:textId="77777777" w:rsidR="00F37B52" w:rsidRDefault="00F37B52" w:rsidP="00F37B52"/>
        </w:tc>
        <w:tc>
          <w:tcPr>
            <w:tcW w:w="3480" w:type="pct"/>
          </w:tcPr>
          <w:p w14:paraId="51C8B323" w14:textId="77777777" w:rsidR="00F37B52" w:rsidRDefault="00F37B52" w:rsidP="00F37B52"/>
        </w:tc>
      </w:tr>
      <w:tr w:rsidR="00F37B52" w14:paraId="48BF21A6" w14:textId="77777777" w:rsidTr="00D73E59">
        <w:tc>
          <w:tcPr>
            <w:tcW w:w="1520" w:type="pct"/>
          </w:tcPr>
          <w:p w14:paraId="0EB00B64" w14:textId="77777777" w:rsidR="00F37B52" w:rsidRDefault="00F37B52" w:rsidP="00F37B52">
            <w:pPr>
              <w:rPr>
                <w:snapToGrid w:val="0"/>
              </w:rPr>
            </w:pPr>
          </w:p>
        </w:tc>
        <w:tc>
          <w:tcPr>
            <w:tcW w:w="3480" w:type="pct"/>
          </w:tcPr>
          <w:p w14:paraId="12B1C429" w14:textId="77777777" w:rsidR="00F37B52" w:rsidRDefault="00F37B52" w:rsidP="00F37B52"/>
        </w:tc>
      </w:tr>
    </w:tbl>
    <w:p w14:paraId="677AC574" w14:textId="77777777" w:rsidR="00065548" w:rsidRDefault="00065548" w:rsidP="006A7894">
      <w:pPr>
        <w:pStyle w:val="BodyText"/>
      </w:pPr>
    </w:p>
    <w:p w14:paraId="6BF5DF69" w14:textId="02C9CC7B" w:rsidR="002E7FCD" w:rsidRDefault="00071D65" w:rsidP="002E7FCD">
      <w:pPr>
        <w:pStyle w:val="Heading1"/>
      </w:pPr>
      <w:bookmarkStart w:id="27" w:name="_Toc45145237"/>
      <w:r>
        <w:t>Project Milestone</w:t>
      </w:r>
      <w:bookmarkEnd w:id="27"/>
    </w:p>
    <w:p w14:paraId="5288AB0A" w14:textId="14297F89" w:rsidR="00F37B52" w:rsidRDefault="00071D65" w:rsidP="00F37B52">
      <w:pPr>
        <w:pStyle w:val="Heading2"/>
      </w:pPr>
      <w:bookmarkStart w:id="28" w:name="_Toc45145238"/>
      <w:r>
        <w:t xml:space="preserve">Release Candidate </w:t>
      </w:r>
      <w:r w:rsidR="00724375">
        <w:t>1</w:t>
      </w:r>
      <w:r>
        <w:t xml:space="preserve"> Deliverables</w:t>
      </w:r>
      <w:bookmarkEnd w:id="28"/>
    </w:p>
    <w:p w14:paraId="5C546662" w14:textId="0DEF3E9A" w:rsidR="0044588A" w:rsidRPr="0099478B" w:rsidRDefault="0044588A" w:rsidP="00724375">
      <w:pPr>
        <w:spacing w:after="120"/>
      </w:pPr>
      <w:r>
        <w:t>These artifacts will be delivered a</w:t>
      </w:r>
      <w:r w:rsidR="00636055">
        <w:t>s</w:t>
      </w:r>
      <w:r>
        <w:t xml:space="preserve"> Release Candidate </w:t>
      </w:r>
      <w:r w:rsidR="00724375">
        <w:t>1</w:t>
      </w:r>
      <w:r w:rsidR="006F79FE">
        <w:t xml:space="preserve"> and will be displayed in the Tech/Specs section of </w:t>
      </w:r>
      <w:r w:rsidR="002F3798">
        <w:t xml:space="preserve">the </w:t>
      </w:r>
      <w:r w:rsidR="006F79FE">
        <w:t xml:space="preserve">FIX Trading Community website </w:t>
      </w:r>
      <w:r w:rsidR="002F3798">
        <w:t>(</w:t>
      </w:r>
      <w:r w:rsidR="002F3798" w:rsidRPr="002F3798">
        <w:t>https://www.fixtrading.org/standards/fixatdl/</w:t>
      </w:r>
      <w:r w:rsidR="002F3798">
        <w:t xml:space="preserve">) </w:t>
      </w:r>
      <w:r w:rsidR="006F79FE">
        <w:t xml:space="preserve">as well as in </w:t>
      </w:r>
      <w:r w:rsidR="002F3798">
        <w:t xml:space="preserve">the </w:t>
      </w:r>
      <w:r w:rsidR="006F79FE">
        <w:t xml:space="preserve">GitHub project </w:t>
      </w:r>
      <w:commentRangeStart w:id="29"/>
      <w:r w:rsidR="0021277D">
        <w:fldChar w:fldCharType="begin"/>
      </w:r>
      <w:r w:rsidR="0021277D">
        <w:instrText xml:space="preserve"> HYPERLINK "https://github.com/FIXTradingCommunity/fix-orchestra-spec" </w:instrText>
      </w:r>
      <w:r w:rsidR="0021277D">
        <w:fldChar w:fldCharType="separate"/>
      </w:r>
      <w:r w:rsidR="006F79FE" w:rsidRPr="007757A5">
        <w:rPr>
          <w:rStyle w:val="Hyperlink"/>
        </w:rPr>
        <w:t>FIXTradingCommunity/fix-</w:t>
      </w:r>
      <w:r w:rsidR="0021277D">
        <w:rPr>
          <w:rStyle w:val="Hyperlink"/>
        </w:rPr>
        <w:fldChar w:fldCharType="end"/>
      </w:r>
      <w:r w:rsidR="00724375">
        <w:rPr>
          <w:rStyle w:val="Hyperlink"/>
        </w:rPr>
        <w:t>atdl</w:t>
      </w:r>
      <w:r>
        <w:t>:</w:t>
      </w:r>
      <w:commentRangeEnd w:id="29"/>
      <w:r w:rsidR="002F3798">
        <w:rPr>
          <w:rStyle w:val="CommentReference"/>
          <w:color w:val="000000"/>
          <w:lang w:eastAsia="ja-JP"/>
        </w:rPr>
        <w:commentReference w:id="29"/>
      </w:r>
    </w:p>
    <w:p w14:paraId="5BC64AE5" w14:textId="4887C9A9" w:rsidR="00FA484F" w:rsidRDefault="00FA484F" w:rsidP="007757A5">
      <w:pPr>
        <w:pStyle w:val="ListParagraph"/>
        <w:numPr>
          <w:ilvl w:val="0"/>
          <w:numId w:val="9"/>
        </w:numPr>
      </w:pPr>
      <w:r>
        <w:t xml:space="preserve">The complete set of FIXatdl 1.2 XML Schema files </w:t>
      </w:r>
    </w:p>
    <w:p w14:paraId="3D1AB1DA" w14:textId="35FD8E23" w:rsidR="00724375" w:rsidRDefault="00724375" w:rsidP="007757A5">
      <w:pPr>
        <w:pStyle w:val="ListParagraph"/>
        <w:numPr>
          <w:ilvl w:val="0"/>
          <w:numId w:val="9"/>
        </w:numPr>
      </w:pPr>
      <w:r>
        <w:t>A set of sample files each containing a FIXatdl-coded strategy</w:t>
      </w:r>
      <w:r w:rsidR="00FA484F">
        <w:t xml:space="preserve"> which highlights a specific feature</w:t>
      </w:r>
    </w:p>
    <w:p w14:paraId="60EB9E27" w14:textId="77777777" w:rsidR="00AF655F" w:rsidRPr="0099478B" w:rsidRDefault="00AF655F" w:rsidP="006F79FE">
      <w:pPr>
        <w:pStyle w:val="ListParagraph"/>
        <w:ind w:left="1440"/>
      </w:pPr>
    </w:p>
    <w:p w14:paraId="4A1F286A" w14:textId="77777777" w:rsidR="007D0365" w:rsidRDefault="00A23CCD" w:rsidP="00071D65">
      <w:pPr>
        <w:pStyle w:val="Heading2"/>
      </w:pPr>
      <w:bookmarkStart w:id="30" w:name="_Toc45145239"/>
      <w:r>
        <w:t>Roadmap</w:t>
      </w:r>
      <w:bookmarkEnd w:id="30"/>
    </w:p>
    <w:p w14:paraId="285E5A14" w14:textId="77777777" w:rsidR="007D0365" w:rsidRPr="0099478B" w:rsidRDefault="007D0365" w:rsidP="0099478B"/>
    <w:sectPr w:rsidR="007D0365" w:rsidRPr="0099478B" w:rsidSect="00142D98">
      <w:headerReference w:type="default" r:id="rId28"/>
      <w:footerReference w:type="default" r:id="rId2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Hanno Klein" w:date="2020-11-10T11:25:00Z" w:initials="HK">
    <w:p w14:paraId="62F965A0" w14:textId="36B321A4" w:rsidR="00133BC8" w:rsidRDefault="00133BC8">
      <w:pPr>
        <w:pStyle w:val="CommentText"/>
      </w:pPr>
      <w:r>
        <w:rPr>
          <w:rStyle w:val="CommentReference"/>
        </w:rPr>
        <w:annotationRef/>
      </w:r>
      <w:r>
        <w:t>Remove for GTC submission if no other fields become known</w:t>
      </w:r>
    </w:p>
  </w:comment>
  <w:comment w:id="29" w:author="Hanno Klein" w:date="2020-11-10T11:41:00Z" w:initials="HK">
    <w:p w14:paraId="01DAE201" w14:textId="4DCE6CB0" w:rsidR="002F3798" w:rsidRDefault="002F3798">
      <w:pPr>
        <w:pStyle w:val="CommentText"/>
      </w:pPr>
      <w:r>
        <w:rPr>
          <w:rStyle w:val="CommentReference"/>
        </w:rPr>
        <w:annotationRef/>
      </w:r>
      <w:r>
        <w:t>Link points to FIX Orchestra in GitHub and FIXatdl project does not exist there yet. When will it be created?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F965A0" w15:done="0"/>
  <w15:commentEx w15:paraId="01DAE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4F714" w16cex:dateUtc="2020-11-10T10:25:00Z"/>
  <w16cex:commentExtensible w16cex:durableId="2354FAFB" w16cex:dateUtc="2020-11-10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F965A0" w16cid:durableId="2354F714"/>
  <w16cid:commentId w16cid:paraId="01DAE201" w16cid:durableId="2354FA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3E797" w14:textId="77777777" w:rsidR="00EB419A" w:rsidRDefault="00EB419A">
      <w:r>
        <w:separator/>
      </w:r>
    </w:p>
  </w:endnote>
  <w:endnote w:type="continuationSeparator" w:id="0">
    <w:p w14:paraId="5685451E" w14:textId="77777777" w:rsidR="00EB419A" w:rsidRDefault="00EB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61E2" w14:textId="77777777" w:rsidR="0021277D" w:rsidRPr="005D628B" w:rsidRDefault="0021277D"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21277D" w14:paraId="12FF8FB8" w14:textId="77777777" w:rsidTr="00414EBB">
      <w:tc>
        <w:tcPr>
          <w:tcW w:w="2340" w:type="dxa"/>
        </w:tcPr>
        <w:p w14:paraId="213707D3" w14:textId="77777777" w:rsidR="0021277D" w:rsidRDefault="0021277D" w:rsidP="00414EBB">
          <w:pPr>
            <w:pStyle w:val="Footer"/>
            <w:tabs>
              <w:tab w:val="clear" w:pos="8640"/>
              <w:tab w:val="right" w:pos="9360"/>
            </w:tabs>
            <w:jc w:val="right"/>
          </w:pPr>
          <w:r>
            <w:t>Submission Date</w:t>
          </w:r>
        </w:p>
      </w:tc>
      <w:tc>
        <w:tcPr>
          <w:tcW w:w="2340" w:type="dxa"/>
        </w:tcPr>
        <w:p w14:paraId="5733F2B5" w14:textId="77777777" w:rsidR="0021277D" w:rsidRDefault="0021277D" w:rsidP="00414EBB">
          <w:pPr>
            <w:pStyle w:val="Footer"/>
            <w:tabs>
              <w:tab w:val="clear" w:pos="8640"/>
              <w:tab w:val="right" w:pos="9360"/>
            </w:tabs>
          </w:pPr>
        </w:p>
      </w:tc>
      <w:tc>
        <w:tcPr>
          <w:tcW w:w="1890" w:type="dxa"/>
        </w:tcPr>
        <w:p w14:paraId="7EF2E769" w14:textId="77777777" w:rsidR="0021277D" w:rsidRDefault="0021277D" w:rsidP="00414EBB">
          <w:pPr>
            <w:pStyle w:val="Footer"/>
            <w:tabs>
              <w:tab w:val="clear" w:pos="4320"/>
              <w:tab w:val="clear" w:pos="8640"/>
              <w:tab w:val="right" w:pos="9360"/>
            </w:tabs>
            <w:jc w:val="right"/>
          </w:pPr>
          <w:r>
            <w:t>Control Number</w:t>
          </w:r>
        </w:p>
      </w:tc>
      <w:tc>
        <w:tcPr>
          <w:tcW w:w="2790" w:type="dxa"/>
        </w:tcPr>
        <w:p w14:paraId="47A4A94B" w14:textId="77777777" w:rsidR="0021277D" w:rsidRDefault="0021277D" w:rsidP="00414EBB">
          <w:pPr>
            <w:pStyle w:val="Footer"/>
            <w:tabs>
              <w:tab w:val="clear" w:pos="4320"/>
              <w:tab w:val="clear" w:pos="8640"/>
              <w:tab w:val="center" w:pos="-11268"/>
              <w:tab w:val="right" w:pos="9360"/>
            </w:tabs>
          </w:pPr>
        </w:p>
      </w:tc>
    </w:tr>
    <w:tr w:rsidR="0021277D" w14:paraId="06E4E0E7" w14:textId="77777777" w:rsidTr="00414EBB">
      <w:tc>
        <w:tcPr>
          <w:tcW w:w="2340" w:type="dxa"/>
        </w:tcPr>
        <w:p w14:paraId="713947C7" w14:textId="77777777" w:rsidR="0021277D" w:rsidRDefault="0021277D" w:rsidP="00414EBB">
          <w:pPr>
            <w:pStyle w:val="Footer"/>
            <w:tabs>
              <w:tab w:val="clear" w:pos="8640"/>
              <w:tab w:val="right" w:pos="9360"/>
            </w:tabs>
            <w:jc w:val="right"/>
          </w:pPr>
          <w:r>
            <w:t>Submission Status</w:t>
          </w:r>
        </w:p>
      </w:tc>
      <w:tc>
        <w:tcPr>
          <w:tcW w:w="2340" w:type="dxa"/>
        </w:tcPr>
        <w:p w14:paraId="3D839780" w14:textId="77777777" w:rsidR="0021277D" w:rsidRDefault="0021277D" w:rsidP="00414EBB">
          <w:pPr>
            <w:pStyle w:val="Footer"/>
            <w:tabs>
              <w:tab w:val="clear" w:pos="8640"/>
              <w:tab w:val="right" w:pos="9360"/>
            </w:tabs>
          </w:pPr>
        </w:p>
      </w:tc>
      <w:tc>
        <w:tcPr>
          <w:tcW w:w="1890" w:type="dxa"/>
        </w:tcPr>
        <w:p w14:paraId="7C57ED3A" w14:textId="77777777" w:rsidR="0021277D" w:rsidRDefault="0021277D" w:rsidP="00414EBB">
          <w:pPr>
            <w:pStyle w:val="Footer"/>
            <w:tabs>
              <w:tab w:val="clear" w:pos="8640"/>
              <w:tab w:val="right" w:pos="9360"/>
            </w:tabs>
            <w:jc w:val="right"/>
          </w:pPr>
          <w:r>
            <w:t>Ratified Date</w:t>
          </w:r>
        </w:p>
      </w:tc>
      <w:tc>
        <w:tcPr>
          <w:tcW w:w="2790" w:type="dxa"/>
        </w:tcPr>
        <w:p w14:paraId="5434C135" w14:textId="77777777" w:rsidR="0021277D" w:rsidRDefault="0021277D" w:rsidP="00414EBB">
          <w:pPr>
            <w:pStyle w:val="Footer"/>
            <w:tabs>
              <w:tab w:val="clear" w:pos="8640"/>
              <w:tab w:val="right" w:pos="9360"/>
            </w:tabs>
          </w:pPr>
        </w:p>
      </w:tc>
    </w:tr>
    <w:tr w:rsidR="0021277D" w14:paraId="0BAF5C49" w14:textId="77777777" w:rsidTr="00414EBB">
      <w:tc>
        <w:tcPr>
          <w:tcW w:w="2340" w:type="dxa"/>
        </w:tcPr>
        <w:p w14:paraId="1594BECF" w14:textId="77777777" w:rsidR="0021277D" w:rsidRDefault="0021277D" w:rsidP="00414EBB">
          <w:pPr>
            <w:pStyle w:val="Footer"/>
            <w:tabs>
              <w:tab w:val="clear" w:pos="8640"/>
              <w:tab w:val="right" w:pos="9360"/>
            </w:tabs>
            <w:jc w:val="right"/>
          </w:pPr>
          <w:r>
            <w:t>Primary Contact Person</w:t>
          </w:r>
        </w:p>
      </w:tc>
      <w:tc>
        <w:tcPr>
          <w:tcW w:w="2340" w:type="dxa"/>
        </w:tcPr>
        <w:p w14:paraId="0668CA38" w14:textId="77777777" w:rsidR="0021277D" w:rsidRDefault="0021277D" w:rsidP="00414EBB">
          <w:pPr>
            <w:pStyle w:val="Footer"/>
            <w:tabs>
              <w:tab w:val="clear" w:pos="8640"/>
              <w:tab w:val="right" w:pos="9360"/>
            </w:tabs>
          </w:pPr>
        </w:p>
      </w:tc>
      <w:tc>
        <w:tcPr>
          <w:tcW w:w="1890" w:type="dxa"/>
        </w:tcPr>
        <w:p w14:paraId="7D22709A" w14:textId="77777777" w:rsidR="0021277D" w:rsidRDefault="0021277D" w:rsidP="00414EBB">
          <w:pPr>
            <w:pStyle w:val="Footer"/>
            <w:tabs>
              <w:tab w:val="clear" w:pos="8640"/>
              <w:tab w:val="right" w:pos="9360"/>
            </w:tabs>
            <w:jc w:val="right"/>
          </w:pPr>
          <w:r>
            <w:t>Release Identifier</w:t>
          </w:r>
        </w:p>
      </w:tc>
      <w:tc>
        <w:tcPr>
          <w:tcW w:w="2790" w:type="dxa"/>
        </w:tcPr>
        <w:p w14:paraId="2D46AEDF" w14:textId="77777777" w:rsidR="0021277D" w:rsidRDefault="0021277D" w:rsidP="00414EBB">
          <w:pPr>
            <w:pStyle w:val="Footer"/>
            <w:tabs>
              <w:tab w:val="clear" w:pos="8640"/>
              <w:tab w:val="right" w:pos="9360"/>
            </w:tabs>
          </w:pPr>
        </w:p>
      </w:tc>
    </w:tr>
  </w:tbl>
  <w:p w14:paraId="617403A1" w14:textId="77777777" w:rsidR="0021277D" w:rsidRDefault="0021277D" w:rsidP="008F72BB">
    <w:pPr>
      <w:pStyle w:val="Footer"/>
      <w:tabs>
        <w:tab w:val="clear" w:pos="8640"/>
        <w:tab w:val="right" w:pos="9360"/>
      </w:tabs>
    </w:pPr>
  </w:p>
  <w:p w14:paraId="3ABC30A6" w14:textId="38B96E42" w:rsidR="0021277D" w:rsidRPr="000D0837" w:rsidRDefault="0021277D" w:rsidP="000D0837">
    <w:pPr>
      <w:pStyle w:val="Footer"/>
      <w:tabs>
        <w:tab w:val="clear" w:pos="8640"/>
        <w:tab w:val="right" w:pos="9360"/>
      </w:tabs>
    </w:pPr>
    <w:r>
      <w:sym w:font="Symbol" w:char="F0D3"/>
    </w:r>
    <w:r>
      <w:t xml:space="preserve"> Copyright, 2020, </w:t>
    </w:r>
    <w:r w:rsidRPr="00DB4747">
      <w:t>FIX Trading Community™</w:t>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AE68" w14:textId="5147C057" w:rsidR="0021277D" w:rsidRPr="00520293" w:rsidRDefault="0021277D" w:rsidP="00640B1F">
    <w:pPr>
      <w:pStyle w:val="Footer"/>
      <w:pBdr>
        <w:top w:val="single" w:sz="4" w:space="1" w:color="auto"/>
      </w:pBdr>
      <w:tabs>
        <w:tab w:val="clear" w:pos="8640"/>
        <w:tab w:val="right" w:pos="9360"/>
      </w:tabs>
    </w:pPr>
    <w:r>
      <w:sym w:font="Symbol" w:char="F0D3"/>
    </w:r>
    <w:r>
      <w:t xml:space="preserve"> Copyright, 2020, </w:t>
    </w:r>
    <w:r w:rsidRPr="00DB4747">
      <w:t>FIX Trading Community™</w:t>
    </w:r>
    <w:r>
      <w:tab/>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B33FD" w14:textId="77777777" w:rsidR="00EB419A" w:rsidRDefault="00EB419A">
      <w:r>
        <w:separator/>
      </w:r>
    </w:p>
  </w:footnote>
  <w:footnote w:type="continuationSeparator" w:id="0">
    <w:p w14:paraId="1FA0248C" w14:textId="77777777" w:rsidR="00EB419A" w:rsidRDefault="00EB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EDF76" w14:textId="77777777" w:rsidR="0021277D" w:rsidRDefault="0021277D"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121F" w14:textId="51401C54" w:rsidR="0021277D" w:rsidRDefault="00417B95">
    <w:pPr>
      <w:pStyle w:val="Header"/>
      <w:rPr>
        <w:sz w:val="24"/>
      </w:rPr>
    </w:pPr>
    <w:sdt>
      <w:sdtPr>
        <w:rPr>
          <w:rFonts w:asciiTheme="majorHAnsi" w:eastAsiaTheme="majorEastAsia" w:hAnsiTheme="majorHAnsi" w:cstheme="majorBidi"/>
          <w:szCs w:val="22"/>
        </w:rPr>
        <w:alias w:val="Title"/>
        <w:id w:val="78404852"/>
        <w:placeholder>
          <w:docPart w:val="8FB4E67E077C45A0A4A19E5F96A8EF45"/>
        </w:placeholder>
        <w:dataBinding w:prefixMappings="xmlns:ns0='http://schemas.openxmlformats.org/package/2006/metadata/core-properties' xmlns:ns1='http://purl.org/dc/elements/1.1/'" w:xpath="/ns0:coreProperties[1]/ns1:title[1]" w:storeItemID="{6C3C8BC8-F283-45AE-878A-BAB7291924A1}"/>
        <w:text/>
      </w:sdtPr>
      <w:sdtEndPr/>
      <w:sdtContent>
        <w:r w:rsidR="0021277D" w:rsidRPr="007B2C0D">
          <w:rPr>
            <w:rFonts w:asciiTheme="majorHAnsi" w:eastAsiaTheme="majorEastAsia" w:hAnsiTheme="majorHAnsi" w:cstheme="majorBidi"/>
            <w:szCs w:val="22"/>
          </w:rPr>
          <w:t>FI</w:t>
        </w:r>
        <w:r w:rsidR="0021277D">
          <w:rPr>
            <w:rFonts w:asciiTheme="majorHAnsi" w:eastAsiaTheme="majorEastAsia" w:hAnsiTheme="majorHAnsi" w:cstheme="majorBidi"/>
            <w:szCs w:val="22"/>
          </w:rPr>
          <w:t xml:space="preserve">Xatdl 1.2 RC1 - </w:t>
        </w:r>
        <w:r w:rsidR="0021277D" w:rsidRPr="007B2C0D">
          <w:rPr>
            <w:rFonts w:asciiTheme="majorHAnsi" w:eastAsiaTheme="majorEastAsia" w:hAnsiTheme="majorHAnsi" w:cstheme="majorBidi"/>
            <w:szCs w:val="22"/>
          </w:rPr>
          <w:t>Technical Standard Proposal</w:t>
        </w:r>
      </w:sdtContent>
    </w:sdt>
    <w:r w:rsidR="0021277D">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szCs w:val="22"/>
        </w:rPr>
        <w:alias w:val="Date"/>
        <w:id w:val="78404859"/>
        <w:placeholder>
          <w:docPart w:val="5AB80F0895F44BD892488B0C8078C659"/>
        </w:placeholder>
        <w:dataBinding w:prefixMappings="xmlns:ns0='http://schemas.microsoft.com/office/2006/coverPageProps'" w:xpath="/ns0:CoverPageProperties[1]/ns0:PublishDate[1]" w:storeItemID="{55AF091B-3C7A-41E3-B477-F2FDAA23CFDA}"/>
        <w:date w:fullDate="2020-11-10T00:00:00Z">
          <w:dateFormat w:val="MMMM d, yyyy"/>
          <w:lid w:val="en-US"/>
          <w:storeMappedDataAs w:val="dateTime"/>
          <w:calendar w:val="gregorian"/>
        </w:date>
      </w:sdtPr>
      <w:sdtEndPr/>
      <w:sdtContent>
        <w:r>
          <w:rPr>
            <w:rFonts w:asciiTheme="majorHAnsi" w:eastAsiaTheme="majorEastAsia" w:hAnsiTheme="majorHAnsi" w:cstheme="majorBidi"/>
            <w:szCs w:val="22"/>
          </w:rPr>
          <w:t>November 10, 2020</w:t>
        </w:r>
      </w:sdtContent>
    </w:sdt>
  </w:p>
  <w:p w14:paraId="043A2700" w14:textId="77777777" w:rsidR="0021277D" w:rsidRDefault="00212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43B"/>
    <w:multiLevelType w:val="multilevel"/>
    <w:tmpl w:val="1D6C140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006C"/>
    <w:multiLevelType w:val="hybridMultilevel"/>
    <w:tmpl w:val="D640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A6465"/>
    <w:multiLevelType w:val="hybridMultilevel"/>
    <w:tmpl w:val="5478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231B1E"/>
    <w:multiLevelType w:val="hybridMultilevel"/>
    <w:tmpl w:val="F8C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871F0"/>
    <w:multiLevelType w:val="hybridMultilevel"/>
    <w:tmpl w:val="B8AA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D1A1A"/>
    <w:multiLevelType w:val="hybridMultilevel"/>
    <w:tmpl w:val="FD2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352A5"/>
    <w:multiLevelType w:val="hybridMultilevel"/>
    <w:tmpl w:val="6FD6E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D5F6813"/>
    <w:multiLevelType w:val="hybridMultilevel"/>
    <w:tmpl w:val="DC3CA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B5C0A"/>
    <w:multiLevelType w:val="hybridMultilevel"/>
    <w:tmpl w:val="7B0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40C9B"/>
    <w:multiLevelType w:val="hybridMultilevel"/>
    <w:tmpl w:val="A346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B7A6942"/>
    <w:multiLevelType w:val="multilevel"/>
    <w:tmpl w:val="D2E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020E63"/>
    <w:multiLevelType w:val="hybridMultilevel"/>
    <w:tmpl w:val="1AE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7"/>
  </w:num>
  <w:num w:numId="4">
    <w:abstractNumId w:val="4"/>
  </w:num>
  <w:num w:numId="5">
    <w:abstractNumId w:val="9"/>
  </w:num>
  <w:num w:numId="6">
    <w:abstractNumId w:val="11"/>
  </w:num>
  <w:num w:numId="7">
    <w:abstractNumId w:val="12"/>
  </w:num>
  <w:num w:numId="8">
    <w:abstractNumId w:val="1"/>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0"/>
  </w:num>
  <w:num w:numId="20">
    <w:abstractNumId w:val="14"/>
  </w:num>
  <w:num w:numId="21">
    <w:abstractNumId w:val="0"/>
  </w:num>
  <w:num w:numId="22">
    <w:abstractNumId w:val="0"/>
  </w:num>
  <w:num w:numId="23">
    <w:abstractNumId w:val="0"/>
  </w:num>
  <w:num w:numId="24">
    <w:abstractNumId w:val="0"/>
  </w:num>
  <w:num w:numId="25">
    <w:abstractNumId w:val="13"/>
  </w:num>
  <w:num w:numId="26">
    <w:abstractNumId w:val="18"/>
  </w:num>
  <w:num w:numId="27">
    <w:abstractNumId w:val="16"/>
  </w:num>
  <w:num w:numId="28">
    <w:abstractNumId w:val="0"/>
  </w:num>
  <w:num w:numId="29">
    <w:abstractNumId w:val="0"/>
  </w:num>
  <w:num w:numId="30">
    <w:abstractNumId w:val="2"/>
  </w:num>
  <w:num w:numId="31">
    <w:abstractNumId w:val="3"/>
  </w:num>
  <w:num w:numId="32">
    <w:abstractNumId w:val="10"/>
  </w:num>
  <w:num w:numId="33">
    <w:abstractNumId w:val="6"/>
  </w:num>
  <w:num w:numId="3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o Klein">
    <w15:presenceInfo w15:providerId="Windows Live" w15:userId="f73d41c06e986e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FPLTableStyle"/>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DF"/>
    <w:rsid w:val="000000BA"/>
    <w:rsid w:val="00002A3C"/>
    <w:rsid w:val="00004C79"/>
    <w:rsid w:val="00007E20"/>
    <w:rsid w:val="000116D8"/>
    <w:rsid w:val="0001298D"/>
    <w:rsid w:val="000135FB"/>
    <w:rsid w:val="000150F3"/>
    <w:rsid w:val="00021361"/>
    <w:rsid w:val="000270FB"/>
    <w:rsid w:val="000273D4"/>
    <w:rsid w:val="00032CD6"/>
    <w:rsid w:val="00033091"/>
    <w:rsid w:val="00040D09"/>
    <w:rsid w:val="000432E3"/>
    <w:rsid w:val="000442D1"/>
    <w:rsid w:val="000456D2"/>
    <w:rsid w:val="00046B26"/>
    <w:rsid w:val="000506A0"/>
    <w:rsid w:val="0005501D"/>
    <w:rsid w:val="00060719"/>
    <w:rsid w:val="00065548"/>
    <w:rsid w:val="00071D65"/>
    <w:rsid w:val="00072E4E"/>
    <w:rsid w:val="000801C5"/>
    <w:rsid w:val="000812C5"/>
    <w:rsid w:val="00087676"/>
    <w:rsid w:val="00095F51"/>
    <w:rsid w:val="00096736"/>
    <w:rsid w:val="00096798"/>
    <w:rsid w:val="000A077D"/>
    <w:rsid w:val="000A515C"/>
    <w:rsid w:val="000A6687"/>
    <w:rsid w:val="000B35C6"/>
    <w:rsid w:val="000B410A"/>
    <w:rsid w:val="000D0837"/>
    <w:rsid w:val="000D5A69"/>
    <w:rsid w:val="000D6351"/>
    <w:rsid w:val="000D72D1"/>
    <w:rsid w:val="000E37C3"/>
    <w:rsid w:val="000E4635"/>
    <w:rsid w:val="000F05F3"/>
    <w:rsid w:val="000F379B"/>
    <w:rsid w:val="00100E05"/>
    <w:rsid w:val="001016F0"/>
    <w:rsid w:val="00101AAB"/>
    <w:rsid w:val="00101FCA"/>
    <w:rsid w:val="00103E4B"/>
    <w:rsid w:val="00106664"/>
    <w:rsid w:val="001110D2"/>
    <w:rsid w:val="00111127"/>
    <w:rsid w:val="001114EB"/>
    <w:rsid w:val="00115A29"/>
    <w:rsid w:val="00116FD0"/>
    <w:rsid w:val="001224E5"/>
    <w:rsid w:val="00122507"/>
    <w:rsid w:val="00132803"/>
    <w:rsid w:val="00132FEC"/>
    <w:rsid w:val="00133BC8"/>
    <w:rsid w:val="001346C0"/>
    <w:rsid w:val="0014196F"/>
    <w:rsid w:val="00142D98"/>
    <w:rsid w:val="00146956"/>
    <w:rsid w:val="0014781F"/>
    <w:rsid w:val="00147F03"/>
    <w:rsid w:val="00152B31"/>
    <w:rsid w:val="00154373"/>
    <w:rsid w:val="001558FD"/>
    <w:rsid w:val="00156E82"/>
    <w:rsid w:val="00163CFE"/>
    <w:rsid w:val="00167289"/>
    <w:rsid w:val="00171BC7"/>
    <w:rsid w:val="00172ACC"/>
    <w:rsid w:val="0017545A"/>
    <w:rsid w:val="00177E28"/>
    <w:rsid w:val="001812A5"/>
    <w:rsid w:val="00181E21"/>
    <w:rsid w:val="00183814"/>
    <w:rsid w:val="0019025B"/>
    <w:rsid w:val="00196A3E"/>
    <w:rsid w:val="001A18C8"/>
    <w:rsid w:val="001A44C7"/>
    <w:rsid w:val="001A7F4E"/>
    <w:rsid w:val="001B4C2C"/>
    <w:rsid w:val="001C0973"/>
    <w:rsid w:val="001C2B14"/>
    <w:rsid w:val="001C3F80"/>
    <w:rsid w:val="001C5073"/>
    <w:rsid w:val="001D48E5"/>
    <w:rsid w:val="001E18DE"/>
    <w:rsid w:val="001E7CA5"/>
    <w:rsid w:val="001F03E9"/>
    <w:rsid w:val="001F3D4C"/>
    <w:rsid w:val="001F4187"/>
    <w:rsid w:val="001F4590"/>
    <w:rsid w:val="001F5CF8"/>
    <w:rsid w:val="0020408F"/>
    <w:rsid w:val="00205C27"/>
    <w:rsid w:val="002122AE"/>
    <w:rsid w:val="0021277D"/>
    <w:rsid w:val="00214A24"/>
    <w:rsid w:val="00223D4F"/>
    <w:rsid w:val="002249F7"/>
    <w:rsid w:val="00235C96"/>
    <w:rsid w:val="002377D5"/>
    <w:rsid w:val="00237E4F"/>
    <w:rsid w:val="00244CC5"/>
    <w:rsid w:val="00247C23"/>
    <w:rsid w:val="00252373"/>
    <w:rsid w:val="002527C9"/>
    <w:rsid w:val="002538F6"/>
    <w:rsid w:val="00257F89"/>
    <w:rsid w:val="00260C9E"/>
    <w:rsid w:val="00266575"/>
    <w:rsid w:val="002709C2"/>
    <w:rsid w:val="002774C8"/>
    <w:rsid w:val="00280F75"/>
    <w:rsid w:val="002850B8"/>
    <w:rsid w:val="00291DA6"/>
    <w:rsid w:val="00294D85"/>
    <w:rsid w:val="002A11F4"/>
    <w:rsid w:val="002A398D"/>
    <w:rsid w:val="002A62A5"/>
    <w:rsid w:val="002B0BEE"/>
    <w:rsid w:val="002B11CF"/>
    <w:rsid w:val="002C448D"/>
    <w:rsid w:val="002D0EA9"/>
    <w:rsid w:val="002D1024"/>
    <w:rsid w:val="002D117C"/>
    <w:rsid w:val="002D1F5D"/>
    <w:rsid w:val="002D5208"/>
    <w:rsid w:val="002D6021"/>
    <w:rsid w:val="002E0E3C"/>
    <w:rsid w:val="002E1965"/>
    <w:rsid w:val="002E7FCD"/>
    <w:rsid w:val="002F0CDF"/>
    <w:rsid w:val="002F3798"/>
    <w:rsid w:val="002F6546"/>
    <w:rsid w:val="002F72BA"/>
    <w:rsid w:val="00300513"/>
    <w:rsid w:val="0030081B"/>
    <w:rsid w:val="0030360C"/>
    <w:rsid w:val="003057AB"/>
    <w:rsid w:val="003103C6"/>
    <w:rsid w:val="0031072B"/>
    <w:rsid w:val="00311CE7"/>
    <w:rsid w:val="00312308"/>
    <w:rsid w:val="00312C37"/>
    <w:rsid w:val="003145D1"/>
    <w:rsid w:val="0032100A"/>
    <w:rsid w:val="003260CA"/>
    <w:rsid w:val="00330902"/>
    <w:rsid w:val="003318F4"/>
    <w:rsid w:val="00331B08"/>
    <w:rsid w:val="0033321A"/>
    <w:rsid w:val="00342F62"/>
    <w:rsid w:val="00355033"/>
    <w:rsid w:val="003553A0"/>
    <w:rsid w:val="003704FE"/>
    <w:rsid w:val="003748B1"/>
    <w:rsid w:val="00376901"/>
    <w:rsid w:val="0037753A"/>
    <w:rsid w:val="00380B36"/>
    <w:rsid w:val="003817D3"/>
    <w:rsid w:val="0038416C"/>
    <w:rsid w:val="00391C2A"/>
    <w:rsid w:val="003934DA"/>
    <w:rsid w:val="00394651"/>
    <w:rsid w:val="00395CE3"/>
    <w:rsid w:val="003B08ED"/>
    <w:rsid w:val="003C291A"/>
    <w:rsid w:val="003C35DC"/>
    <w:rsid w:val="003C442B"/>
    <w:rsid w:val="003C644D"/>
    <w:rsid w:val="003C682F"/>
    <w:rsid w:val="003C68D5"/>
    <w:rsid w:val="003C6FEB"/>
    <w:rsid w:val="003D0549"/>
    <w:rsid w:val="003D3414"/>
    <w:rsid w:val="003F1483"/>
    <w:rsid w:val="003F27AC"/>
    <w:rsid w:val="003F378B"/>
    <w:rsid w:val="003F5517"/>
    <w:rsid w:val="00403113"/>
    <w:rsid w:val="0040599A"/>
    <w:rsid w:val="004109C7"/>
    <w:rsid w:val="004113CD"/>
    <w:rsid w:val="004132AE"/>
    <w:rsid w:val="00414EBB"/>
    <w:rsid w:val="00416585"/>
    <w:rsid w:val="004175E2"/>
    <w:rsid w:val="00417B95"/>
    <w:rsid w:val="0042329F"/>
    <w:rsid w:val="00425605"/>
    <w:rsid w:val="00426660"/>
    <w:rsid w:val="00430274"/>
    <w:rsid w:val="0043045D"/>
    <w:rsid w:val="00433D0E"/>
    <w:rsid w:val="00433EA1"/>
    <w:rsid w:val="00436872"/>
    <w:rsid w:val="0044588A"/>
    <w:rsid w:val="00445A9D"/>
    <w:rsid w:val="00451BBA"/>
    <w:rsid w:val="0045359B"/>
    <w:rsid w:val="00460FC9"/>
    <w:rsid w:val="004610B0"/>
    <w:rsid w:val="00464BC7"/>
    <w:rsid w:val="00475A17"/>
    <w:rsid w:val="0047769B"/>
    <w:rsid w:val="00481672"/>
    <w:rsid w:val="004829A2"/>
    <w:rsid w:val="00493863"/>
    <w:rsid w:val="00496388"/>
    <w:rsid w:val="004A03CA"/>
    <w:rsid w:val="004A3B9E"/>
    <w:rsid w:val="004A55E6"/>
    <w:rsid w:val="004B745A"/>
    <w:rsid w:val="004C0D54"/>
    <w:rsid w:val="004C5FAF"/>
    <w:rsid w:val="004C62E4"/>
    <w:rsid w:val="004C783B"/>
    <w:rsid w:val="004D092A"/>
    <w:rsid w:val="004D2DE6"/>
    <w:rsid w:val="004E1E17"/>
    <w:rsid w:val="004E73C9"/>
    <w:rsid w:val="004E7830"/>
    <w:rsid w:val="004F20B7"/>
    <w:rsid w:val="004F59AA"/>
    <w:rsid w:val="005044C3"/>
    <w:rsid w:val="005068CB"/>
    <w:rsid w:val="00506943"/>
    <w:rsid w:val="00517765"/>
    <w:rsid w:val="00517E45"/>
    <w:rsid w:val="00517ED0"/>
    <w:rsid w:val="00520293"/>
    <w:rsid w:val="00520C30"/>
    <w:rsid w:val="00521082"/>
    <w:rsid w:val="0052488C"/>
    <w:rsid w:val="00527264"/>
    <w:rsid w:val="00540C7C"/>
    <w:rsid w:val="00542265"/>
    <w:rsid w:val="005472A2"/>
    <w:rsid w:val="0054771C"/>
    <w:rsid w:val="00547D75"/>
    <w:rsid w:val="005516D3"/>
    <w:rsid w:val="005535D9"/>
    <w:rsid w:val="00563119"/>
    <w:rsid w:val="005657E4"/>
    <w:rsid w:val="005815EF"/>
    <w:rsid w:val="00583448"/>
    <w:rsid w:val="00583464"/>
    <w:rsid w:val="00585C21"/>
    <w:rsid w:val="00586536"/>
    <w:rsid w:val="005873FD"/>
    <w:rsid w:val="00592FF5"/>
    <w:rsid w:val="00595D9C"/>
    <w:rsid w:val="005B57A2"/>
    <w:rsid w:val="005B7CB4"/>
    <w:rsid w:val="005C2A42"/>
    <w:rsid w:val="005C6144"/>
    <w:rsid w:val="005D628B"/>
    <w:rsid w:val="005D7529"/>
    <w:rsid w:val="005E0833"/>
    <w:rsid w:val="005E5D3E"/>
    <w:rsid w:val="005F2659"/>
    <w:rsid w:val="005F6BCA"/>
    <w:rsid w:val="00602BE8"/>
    <w:rsid w:val="00605E79"/>
    <w:rsid w:val="0060710D"/>
    <w:rsid w:val="006071E5"/>
    <w:rsid w:val="00610988"/>
    <w:rsid w:val="0061223B"/>
    <w:rsid w:val="006130C2"/>
    <w:rsid w:val="00631B78"/>
    <w:rsid w:val="00636055"/>
    <w:rsid w:val="00637137"/>
    <w:rsid w:val="006377DF"/>
    <w:rsid w:val="006405F4"/>
    <w:rsid w:val="00640B1F"/>
    <w:rsid w:val="0064163A"/>
    <w:rsid w:val="00643058"/>
    <w:rsid w:val="00645E29"/>
    <w:rsid w:val="006525B8"/>
    <w:rsid w:val="00654D4C"/>
    <w:rsid w:val="0065581C"/>
    <w:rsid w:val="00657D50"/>
    <w:rsid w:val="00661F17"/>
    <w:rsid w:val="00671A28"/>
    <w:rsid w:val="00680878"/>
    <w:rsid w:val="00690770"/>
    <w:rsid w:val="00693166"/>
    <w:rsid w:val="00693D79"/>
    <w:rsid w:val="00696841"/>
    <w:rsid w:val="006A7894"/>
    <w:rsid w:val="006B08B7"/>
    <w:rsid w:val="006B24B8"/>
    <w:rsid w:val="006C1F3C"/>
    <w:rsid w:val="006C2CC2"/>
    <w:rsid w:val="006C2FEF"/>
    <w:rsid w:val="006D17F6"/>
    <w:rsid w:val="006D1AC2"/>
    <w:rsid w:val="006D28DC"/>
    <w:rsid w:val="006D51E3"/>
    <w:rsid w:val="006E1660"/>
    <w:rsid w:val="006E1765"/>
    <w:rsid w:val="006E3AB1"/>
    <w:rsid w:val="006E6DCF"/>
    <w:rsid w:val="006F7749"/>
    <w:rsid w:val="006F79FE"/>
    <w:rsid w:val="00704EC3"/>
    <w:rsid w:val="00710F78"/>
    <w:rsid w:val="00722F16"/>
    <w:rsid w:val="00724375"/>
    <w:rsid w:val="00730CC5"/>
    <w:rsid w:val="00740BB7"/>
    <w:rsid w:val="007414B4"/>
    <w:rsid w:val="00757739"/>
    <w:rsid w:val="007600CB"/>
    <w:rsid w:val="0076019B"/>
    <w:rsid w:val="00764C16"/>
    <w:rsid w:val="007706C9"/>
    <w:rsid w:val="007757A5"/>
    <w:rsid w:val="007874A4"/>
    <w:rsid w:val="00791E0F"/>
    <w:rsid w:val="00793FD3"/>
    <w:rsid w:val="00795BEA"/>
    <w:rsid w:val="007A0133"/>
    <w:rsid w:val="007A1C53"/>
    <w:rsid w:val="007B2C0D"/>
    <w:rsid w:val="007C0961"/>
    <w:rsid w:val="007C7384"/>
    <w:rsid w:val="007D0365"/>
    <w:rsid w:val="007D4586"/>
    <w:rsid w:val="007E03BB"/>
    <w:rsid w:val="007E5700"/>
    <w:rsid w:val="007F233D"/>
    <w:rsid w:val="007F292F"/>
    <w:rsid w:val="007F3AD1"/>
    <w:rsid w:val="007F52DE"/>
    <w:rsid w:val="007F5D1F"/>
    <w:rsid w:val="007F7F79"/>
    <w:rsid w:val="0080139B"/>
    <w:rsid w:val="00801B2B"/>
    <w:rsid w:val="00801E17"/>
    <w:rsid w:val="008051FA"/>
    <w:rsid w:val="00805ACB"/>
    <w:rsid w:val="00835151"/>
    <w:rsid w:val="0084130B"/>
    <w:rsid w:val="00843437"/>
    <w:rsid w:val="00845002"/>
    <w:rsid w:val="00847261"/>
    <w:rsid w:val="0084776A"/>
    <w:rsid w:val="00853CEE"/>
    <w:rsid w:val="00863FEE"/>
    <w:rsid w:val="00866024"/>
    <w:rsid w:val="00866695"/>
    <w:rsid w:val="00874BCE"/>
    <w:rsid w:val="00877DB9"/>
    <w:rsid w:val="00884DCF"/>
    <w:rsid w:val="00887989"/>
    <w:rsid w:val="00890E22"/>
    <w:rsid w:val="008922DD"/>
    <w:rsid w:val="0089277B"/>
    <w:rsid w:val="008930FC"/>
    <w:rsid w:val="008A3E69"/>
    <w:rsid w:val="008A59A0"/>
    <w:rsid w:val="008B17BE"/>
    <w:rsid w:val="008B6EDD"/>
    <w:rsid w:val="008B7C4F"/>
    <w:rsid w:val="008C1910"/>
    <w:rsid w:val="008C30F0"/>
    <w:rsid w:val="008C7BEE"/>
    <w:rsid w:val="008D4E15"/>
    <w:rsid w:val="008E00E3"/>
    <w:rsid w:val="008F1B32"/>
    <w:rsid w:val="008F72BB"/>
    <w:rsid w:val="009011E6"/>
    <w:rsid w:val="00901989"/>
    <w:rsid w:val="00901A60"/>
    <w:rsid w:val="00903A35"/>
    <w:rsid w:val="00904EE2"/>
    <w:rsid w:val="00906926"/>
    <w:rsid w:val="00913403"/>
    <w:rsid w:val="0091769F"/>
    <w:rsid w:val="009221D6"/>
    <w:rsid w:val="0092454E"/>
    <w:rsid w:val="009263FE"/>
    <w:rsid w:val="00931892"/>
    <w:rsid w:val="00932795"/>
    <w:rsid w:val="00932EEB"/>
    <w:rsid w:val="00935126"/>
    <w:rsid w:val="00940AF3"/>
    <w:rsid w:val="00944040"/>
    <w:rsid w:val="00945821"/>
    <w:rsid w:val="00945B67"/>
    <w:rsid w:val="00947204"/>
    <w:rsid w:val="009501B6"/>
    <w:rsid w:val="00951411"/>
    <w:rsid w:val="00957329"/>
    <w:rsid w:val="009575A1"/>
    <w:rsid w:val="009651DD"/>
    <w:rsid w:val="0097307E"/>
    <w:rsid w:val="00973E86"/>
    <w:rsid w:val="0098379A"/>
    <w:rsid w:val="00985580"/>
    <w:rsid w:val="009870B9"/>
    <w:rsid w:val="00991211"/>
    <w:rsid w:val="0099261A"/>
    <w:rsid w:val="0099478B"/>
    <w:rsid w:val="00994E1B"/>
    <w:rsid w:val="009A4F5D"/>
    <w:rsid w:val="009A66C6"/>
    <w:rsid w:val="009B17A4"/>
    <w:rsid w:val="009B2037"/>
    <w:rsid w:val="009C3E0A"/>
    <w:rsid w:val="009D4778"/>
    <w:rsid w:val="009E667B"/>
    <w:rsid w:val="009E6F16"/>
    <w:rsid w:val="009F3E64"/>
    <w:rsid w:val="009F5248"/>
    <w:rsid w:val="009F54AE"/>
    <w:rsid w:val="00A0045E"/>
    <w:rsid w:val="00A00614"/>
    <w:rsid w:val="00A01B5A"/>
    <w:rsid w:val="00A025A4"/>
    <w:rsid w:val="00A05CA7"/>
    <w:rsid w:val="00A0709D"/>
    <w:rsid w:val="00A07C60"/>
    <w:rsid w:val="00A1162B"/>
    <w:rsid w:val="00A23724"/>
    <w:rsid w:val="00A23CCD"/>
    <w:rsid w:val="00A273B7"/>
    <w:rsid w:val="00A27576"/>
    <w:rsid w:val="00A34102"/>
    <w:rsid w:val="00A34E26"/>
    <w:rsid w:val="00A41FE7"/>
    <w:rsid w:val="00A44372"/>
    <w:rsid w:val="00A50C27"/>
    <w:rsid w:val="00A55F83"/>
    <w:rsid w:val="00A571DD"/>
    <w:rsid w:val="00A652F9"/>
    <w:rsid w:val="00A655B3"/>
    <w:rsid w:val="00A71EB8"/>
    <w:rsid w:val="00A728B9"/>
    <w:rsid w:val="00A74FC0"/>
    <w:rsid w:val="00A76AB1"/>
    <w:rsid w:val="00A829F7"/>
    <w:rsid w:val="00A82E99"/>
    <w:rsid w:val="00A8517A"/>
    <w:rsid w:val="00A87562"/>
    <w:rsid w:val="00A90002"/>
    <w:rsid w:val="00A90838"/>
    <w:rsid w:val="00A93BCF"/>
    <w:rsid w:val="00A94673"/>
    <w:rsid w:val="00AA1603"/>
    <w:rsid w:val="00AA17DD"/>
    <w:rsid w:val="00AA2080"/>
    <w:rsid w:val="00AA3AD6"/>
    <w:rsid w:val="00AA3F9D"/>
    <w:rsid w:val="00AA5A94"/>
    <w:rsid w:val="00AA7E20"/>
    <w:rsid w:val="00AB0CA0"/>
    <w:rsid w:val="00AB18D2"/>
    <w:rsid w:val="00AB2374"/>
    <w:rsid w:val="00AB36DF"/>
    <w:rsid w:val="00AB41C5"/>
    <w:rsid w:val="00AB58B8"/>
    <w:rsid w:val="00AC40E2"/>
    <w:rsid w:val="00AC76DD"/>
    <w:rsid w:val="00AC7839"/>
    <w:rsid w:val="00AD37B3"/>
    <w:rsid w:val="00AE2D82"/>
    <w:rsid w:val="00AE3483"/>
    <w:rsid w:val="00AF2918"/>
    <w:rsid w:val="00AF4917"/>
    <w:rsid w:val="00AF655F"/>
    <w:rsid w:val="00B028FA"/>
    <w:rsid w:val="00B062EF"/>
    <w:rsid w:val="00B06F89"/>
    <w:rsid w:val="00B07B90"/>
    <w:rsid w:val="00B11A1C"/>
    <w:rsid w:val="00B11F46"/>
    <w:rsid w:val="00B213BE"/>
    <w:rsid w:val="00B2390F"/>
    <w:rsid w:val="00B34CAE"/>
    <w:rsid w:val="00B436F8"/>
    <w:rsid w:val="00B43F0A"/>
    <w:rsid w:val="00B459AA"/>
    <w:rsid w:val="00B45D72"/>
    <w:rsid w:val="00B4684B"/>
    <w:rsid w:val="00B504A6"/>
    <w:rsid w:val="00B56830"/>
    <w:rsid w:val="00B56A24"/>
    <w:rsid w:val="00B666CA"/>
    <w:rsid w:val="00B72225"/>
    <w:rsid w:val="00B771AD"/>
    <w:rsid w:val="00B81DC5"/>
    <w:rsid w:val="00B8710D"/>
    <w:rsid w:val="00B918B4"/>
    <w:rsid w:val="00BA17C7"/>
    <w:rsid w:val="00BA2A9B"/>
    <w:rsid w:val="00BA3304"/>
    <w:rsid w:val="00BA62DA"/>
    <w:rsid w:val="00BB23EB"/>
    <w:rsid w:val="00BB29F0"/>
    <w:rsid w:val="00BB39AF"/>
    <w:rsid w:val="00BB510E"/>
    <w:rsid w:val="00BB5E9B"/>
    <w:rsid w:val="00BC0C62"/>
    <w:rsid w:val="00BC32C7"/>
    <w:rsid w:val="00BD14CC"/>
    <w:rsid w:val="00BD37D8"/>
    <w:rsid w:val="00BD39FB"/>
    <w:rsid w:val="00BE2DF5"/>
    <w:rsid w:val="00BE5C1B"/>
    <w:rsid w:val="00BF05B7"/>
    <w:rsid w:val="00BF20FC"/>
    <w:rsid w:val="00BF2A78"/>
    <w:rsid w:val="00BF2B75"/>
    <w:rsid w:val="00C1135B"/>
    <w:rsid w:val="00C2040A"/>
    <w:rsid w:val="00C209E9"/>
    <w:rsid w:val="00C2505C"/>
    <w:rsid w:val="00C25F4C"/>
    <w:rsid w:val="00C2671B"/>
    <w:rsid w:val="00C340BA"/>
    <w:rsid w:val="00C363EE"/>
    <w:rsid w:val="00C55783"/>
    <w:rsid w:val="00C55E51"/>
    <w:rsid w:val="00C56F88"/>
    <w:rsid w:val="00C61747"/>
    <w:rsid w:val="00C62090"/>
    <w:rsid w:val="00C722CE"/>
    <w:rsid w:val="00C80E9E"/>
    <w:rsid w:val="00C84E46"/>
    <w:rsid w:val="00CA29C4"/>
    <w:rsid w:val="00CA30D4"/>
    <w:rsid w:val="00CB0E71"/>
    <w:rsid w:val="00CB11B5"/>
    <w:rsid w:val="00CB23A6"/>
    <w:rsid w:val="00CC134C"/>
    <w:rsid w:val="00CC6082"/>
    <w:rsid w:val="00CC6376"/>
    <w:rsid w:val="00CD2C17"/>
    <w:rsid w:val="00CE50AE"/>
    <w:rsid w:val="00CE6DCA"/>
    <w:rsid w:val="00CF0269"/>
    <w:rsid w:val="00CF0FB6"/>
    <w:rsid w:val="00CF1441"/>
    <w:rsid w:val="00CF26FD"/>
    <w:rsid w:val="00D001DD"/>
    <w:rsid w:val="00D05D6D"/>
    <w:rsid w:val="00D10E43"/>
    <w:rsid w:val="00D129C2"/>
    <w:rsid w:val="00D1601F"/>
    <w:rsid w:val="00D231AC"/>
    <w:rsid w:val="00D2345C"/>
    <w:rsid w:val="00D240DC"/>
    <w:rsid w:val="00D31301"/>
    <w:rsid w:val="00D325A1"/>
    <w:rsid w:val="00D348C4"/>
    <w:rsid w:val="00D50272"/>
    <w:rsid w:val="00D5246A"/>
    <w:rsid w:val="00D5381C"/>
    <w:rsid w:val="00D542AF"/>
    <w:rsid w:val="00D54607"/>
    <w:rsid w:val="00D671D1"/>
    <w:rsid w:val="00D7117B"/>
    <w:rsid w:val="00D73E59"/>
    <w:rsid w:val="00D757F6"/>
    <w:rsid w:val="00D759BC"/>
    <w:rsid w:val="00D767F3"/>
    <w:rsid w:val="00D84744"/>
    <w:rsid w:val="00D87383"/>
    <w:rsid w:val="00D873DF"/>
    <w:rsid w:val="00D928C7"/>
    <w:rsid w:val="00D95016"/>
    <w:rsid w:val="00D9639E"/>
    <w:rsid w:val="00D97329"/>
    <w:rsid w:val="00DB3A0D"/>
    <w:rsid w:val="00DC6183"/>
    <w:rsid w:val="00DD25A4"/>
    <w:rsid w:val="00DD44E0"/>
    <w:rsid w:val="00DD5F29"/>
    <w:rsid w:val="00DD636F"/>
    <w:rsid w:val="00DE113E"/>
    <w:rsid w:val="00DE23CA"/>
    <w:rsid w:val="00DE4DC9"/>
    <w:rsid w:val="00DF00EE"/>
    <w:rsid w:val="00DF0B3A"/>
    <w:rsid w:val="00E00BD2"/>
    <w:rsid w:val="00E17C7F"/>
    <w:rsid w:val="00E268FD"/>
    <w:rsid w:val="00E31FC8"/>
    <w:rsid w:val="00E32411"/>
    <w:rsid w:val="00E35297"/>
    <w:rsid w:val="00E35591"/>
    <w:rsid w:val="00E362FE"/>
    <w:rsid w:val="00E36BED"/>
    <w:rsid w:val="00E4006C"/>
    <w:rsid w:val="00E44E17"/>
    <w:rsid w:val="00E5483A"/>
    <w:rsid w:val="00E563AB"/>
    <w:rsid w:val="00E61940"/>
    <w:rsid w:val="00E61B11"/>
    <w:rsid w:val="00E62578"/>
    <w:rsid w:val="00E63BC7"/>
    <w:rsid w:val="00E732A1"/>
    <w:rsid w:val="00E7438C"/>
    <w:rsid w:val="00E77DE3"/>
    <w:rsid w:val="00E86F78"/>
    <w:rsid w:val="00E87474"/>
    <w:rsid w:val="00E90785"/>
    <w:rsid w:val="00E939C3"/>
    <w:rsid w:val="00EA0061"/>
    <w:rsid w:val="00EA357B"/>
    <w:rsid w:val="00EA7EB7"/>
    <w:rsid w:val="00EB419A"/>
    <w:rsid w:val="00EB76AD"/>
    <w:rsid w:val="00EC1DFD"/>
    <w:rsid w:val="00EC7A10"/>
    <w:rsid w:val="00ED1FB9"/>
    <w:rsid w:val="00ED7105"/>
    <w:rsid w:val="00EF2080"/>
    <w:rsid w:val="00F005C6"/>
    <w:rsid w:val="00F03DD0"/>
    <w:rsid w:val="00F04715"/>
    <w:rsid w:val="00F0751D"/>
    <w:rsid w:val="00F110C8"/>
    <w:rsid w:val="00F116CB"/>
    <w:rsid w:val="00F13F5E"/>
    <w:rsid w:val="00F260B4"/>
    <w:rsid w:val="00F27B2C"/>
    <w:rsid w:val="00F3501A"/>
    <w:rsid w:val="00F37B52"/>
    <w:rsid w:val="00F44575"/>
    <w:rsid w:val="00F47594"/>
    <w:rsid w:val="00F54213"/>
    <w:rsid w:val="00F63765"/>
    <w:rsid w:val="00F71F8D"/>
    <w:rsid w:val="00F84557"/>
    <w:rsid w:val="00F8539E"/>
    <w:rsid w:val="00F85DFE"/>
    <w:rsid w:val="00F85F52"/>
    <w:rsid w:val="00F907AE"/>
    <w:rsid w:val="00F90886"/>
    <w:rsid w:val="00F92D16"/>
    <w:rsid w:val="00FA31D0"/>
    <w:rsid w:val="00FA3D6B"/>
    <w:rsid w:val="00FA484F"/>
    <w:rsid w:val="00FA507F"/>
    <w:rsid w:val="00FA60E4"/>
    <w:rsid w:val="00FB6A09"/>
    <w:rsid w:val="00FB6AF6"/>
    <w:rsid w:val="00FD5E4F"/>
    <w:rsid w:val="00FD5F1C"/>
    <w:rsid w:val="00FE116F"/>
    <w:rsid w:val="00FE340D"/>
    <w:rsid w:val="00FE75B4"/>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5890F3B"/>
  <w15:docId w15:val="{D5D2AF68-E681-8F44-BF5C-E88F63B1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uiPriority w:val="99"/>
    <w:semiHidden/>
    <w:rsid w:val="00E90785"/>
    <w:rPr>
      <w:sz w:val="16"/>
      <w:szCs w:val="16"/>
    </w:rPr>
  </w:style>
  <w:style w:type="paragraph" w:styleId="CommentText">
    <w:name w:val="annotation text"/>
    <w:basedOn w:val="Normal"/>
    <w:link w:val="CommentTextChar"/>
    <w:uiPriority w:val="99"/>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uiPriority w:val="3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D9D9D9" w:themeFill="background1" w:themeFillShade="D9"/>
      </w:tcPr>
    </w:tblStyle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table" w:customStyle="1" w:styleId="FPLTableStyle">
    <w:name w:val="FPL Table Style"/>
    <w:basedOn w:val="TableNormal"/>
    <w:uiPriority w:val="9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TOC3">
    <w:name w:val="toc 3"/>
    <w:basedOn w:val="Normal"/>
    <w:next w:val="Normal"/>
    <w:autoRedefine/>
    <w:uiPriority w:val="39"/>
    <w:unhideWhenUsed/>
    <w:rsid w:val="00B8710D"/>
    <w:pPr>
      <w:spacing w:after="100"/>
      <w:ind w:left="440"/>
    </w:pPr>
  </w:style>
  <w:style w:type="character" w:customStyle="1" w:styleId="Mention1">
    <w:name w:val="Mention1"/>
    <w:basedOn w:val="DefaultParagraphFont"/>
    <w:uiPriority w:val="99"/>
    <w:semiHidden/>
    <w:unhideWhenUsed/>
    <w:rsid w:val="00636055"/>
    <w:rPr>
      <w:color w:val="2B579A"/>
      <w:shd w:val="clear" w:color="auto" w:fill="E6E6E6"/>
    </w:rPr>
  </w:style>
  <w:style w:type="character" w:customStyle="1" w:styleId="BodyTextChar">
    <w:name w:val="Body Text Char"/>
    <w:basedOn w:val="DefaultParagraphFont"/>
    <w:link w:val="BodyText"/>
    <w:rsid w:val="00451BBA"/>
    <w:rPr>
      <w:rFonts w:asciiTheme="minorHAnsi" w:hAnsiTheme="minorHAnsi"/>
      <w:sz w:val="22"/>
      <w:szCs w:val="24"/>
      <w:lang w:val="en-US" w:eastAsia="en-US"/>
    </w:rPr>
  </w:style>
  <w:style w:type="character" w:customStyle="1" w:styleId="HeaderChar">
    <w:name w:val="Header Char"/>
    <w:basedOn w:val="DefaultParagraphFont"/>
    <w:link w:val="Header"/>
    <w:uiPriority w:val="99"/>
    <w:rsid w:val="001110D2"/>
    <w:rPr>
      <w:rFonts w:asciiTheme="minorHAnsi" w:hAnsiTheme="minorHAnsi"/>
      <w:sz w:val="22"/>
      <w:szCs w:val="24"/>
      <w:lang w:val="en-US" w:eastAsia="en-US"/>
    </w:rPr>
  </w:style>
  <w:style w:type="character" w:customStyle="1" w:styleId="XMLname">
    <w:name w:val="XML name"/>
    <w:basedOn w:val="DefaultParagraphFont"/>
    <w:uiPriority w:val="1"/>
    <w:qFormat/>
    <w:rsid w:val="00D31301"/>
    <w:rPr>
      <w:rFonts w:ascii="Courier New" w:hAnsi="Courier New"/>
      <w:color w:val="5F497A" w:themeColor="accent4" w:themeShade="BF"/>
      <w:sz w:val="20"/>
    </w:rPr>
  </w:style>
  <w:style w:type="character" w:customStyle="1" w:styleId="UnresolvedMention1">
    <w:name w:val="Unresolved Mention1"/>
    <w:basedOn w:val="DefaultParagraphFont"/>
    <w:uiPriority w:val="99"/>
    <w:semiHidden/>
    <w:unhideWhenUsed/>
    <w:rsid w:val="00BB5E9B"/>
    <w:rPr>
      <w:color w:val="605E5C"/>
      <w:shd w:val="clear" w:color="auto" w:fill="E1DFDD"/>
    </w:rPr>
  </w:style>
  <w:style w:type="character" w:styleId="FollowedHyperlink">
    <w:name w:val="FollowedHyperlink"/>
    <w:basedOn w:val="DefaultParagraphFont"/>
    <w:semiHidden/>
    <w:unhideWhenUsed/>
    <w:rsid w:val="00BB23EB"/>
    <w:rPr>
      <w:color w:val="800080" w:themeColor="followedHyperlink"/>
      <w:u w:val="single"/>
    </w:rPr>
  </w:style>
  <w:style w:type="character" w:customStyle="1" w:styleId="CommentTextChar">
    <w:name w:val="Comment Text Char"/>
    <w:basedOn w:val="DefaultParagraphFont"/>
    <w:link w:val="CommentText"/>
    <w:uiPriority w:val="99"/>
    <w:semiHidden/>
    <w:rsid w:val="00901A60"/>
    <w:rPr>
      <w:rFonts w:asciiTheme="minorHAnsi" w:hAnsiTheme="minorHAnsi"/>
      <w:color w:val="000000"/>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995">
      <w:bodyDiv w:val="1"/>
      <w:marLeft w:val="0"/>
      <w:marRight w:val="0"/>
      <w:marTop w:val="0"/>
      <w:marBottom w:val="0"/>
      <w:divBdr>
        <w:top w:val="none" w:sz="0" w:space="0" w:color="auto"/>
        <w:left w:val="none" w:sz="0" w:space="0" w:color="auto"/>
        <w:bottom w:val="none" w:sz="0" w:space="0" w:color="auto"/>
        <w:right w:val="none" w:sz="0" w:space="0" w:color="auto"/>
      </w:divBdr>
      <w:divsChild>
        <w:div w:id="159929193">
          <w:marLeft w:val="0"/>
          <w:marRight w:val="0"/>
          <w:marTop w:val="0"/>
          <w:marBottom w:val="0"/>
          <w:divBdr>
            <w:top w:val="none" w:sz="0" w:space="0" w:color="auto"/>
            <w:left w:val="none" w:sz="0" w:space="0" w:color="auto"/>
            <w:bottom w:val="none" w:sz="0" w:space="0" w:color="auto"/>
            <w:right w:val="none" w:sz="0" w:space="0" w:color="auto"/>
          </w:divBdr>
        </w:div>
      </w:divsChild>
    </w:div>
    <w:div w:id="371002616">
      <w:bodyDiv w:val="1"/>
      <w:marLeft w:val="0"/>
      <w:marRight w:val="0"/>
      <w:marTop w:val="0"/>
      <w:marBottom w:val="0"/>
      <w:divBdr>
        <w:top w:val="none" w:sz="0" w:space="0" w:color="auto"/>
        <w:left w:val="none" w:sz="0" w:space="0" w:color="auto"/>
        <w:bottom w:val="none" w:sz="0" w:space="0" w:color="auto"/>
        <w:right w:val="none" w:sz="0" w:space="0" w:color="auto"/>
      </w:divBdr>
    </w:div>
    <w:div w:id="540023133">
      <w:bodyDiv w:val="1"/>
      <w:marLeft w:val="0"/>
      <w:marRight w:val="0"/>
      <w:marTop w:val="0"/>
      <w:marBottom w:val="0"/>
      <w:divBdr>
        <w:top w:val="none" w:sz="0" w:space="0" w:color="auto"/>
        <w:left w:val="none" w:sz="0" w:space="0" w:color="auto"/>
        <w:bottom w:val="none" w:sz="0" w:space="0" w:color="auto"/>
        <w:right w:val="none" w:sz="0" w:space="0" w:color="auto"/>
      </w:divBdr>
    </w:div>
    <w:div w:id="993143902">
      <w:bodyDiv w:val="1"/>
      <w:marLeft w:val="0"/>
      <w:marRight w:val="0"/>
      <w:marTop w:val="0"/>
      <w:marBottom w:val="0"/>
      <w:divBdr>
        <w:top w:val="none" w:sz="0" w:space="0" w:color="auto"/>
        <w:left w:val="none" w:sz="0" w:space="0" w:color="auto"/>
        <w:bottom w:val="none" w:sz="0" w:space="0" w:color="auto"/>
        <w:right w:val="none" w:sz="0" w:space="0" w:color="auto"/>
      </w:divBdr>
    </w:div>
    <w:div w:id="1270118190">
      <w:bodyDiv w:val="1"/>
      <w:marLeft w:val="0"/>
      <w:marRight w:val="0"/>
      <w:marTop w:val="0"/>
      <w:marBottom w:val="0"/>
      <w:divBdr>
        <w:top w:val="none" w:sz="0" w:space="0" w:color="auto"/>
        <w:left w:val="none" w:sz="0" w:space="0" w:color="auto"/>
        <w:bottom w:val="none" w:sz="0" w:space="0" w:color="auto"/>
        <w:right w:val="none" w:sz="0" w:space="0" w:color="auto"/>
      </w:divBdr>
      <w:divsChild>
        <w:div w:id="1035084046">
          <w:marLeft w:val="1094"/>
          <w:marRight w:val="0"/>
          <w:marTop w:val="86"/>
          <w:marBottom w:val="0"/>
          <w:divBdr>
            <w:top w:val="none" w:sz="0" w:space="0" w:color="auto"/>
            <w:left w:val="none" w:sz="0" w:space="0" w:color="auto"/>
            <w:bottom w:val="none" w:sz="0" w:space="0" w:color="auto"/>
            <w:right w:val="none" w:sz="0" w:space="0" w:color="auto"/>
          </w:divBdr>
        </w:div>
        <w:div w:id="1413237512">
          <w:marLeft w:val="1094"/>
          <w:marRight w:val="0"/>
          <w:marTop w:val="86"/>
          <w:marBottom w:val="0"/>
          <w:divBdr>
            <w:top w:val="none" w:sz="0" w:space="0" w:color="auto"/>
            <w:left w:val="none" w:sz="0" w:space="0" w:color="auto"/>
            <w:bottom w:val="none" w:sz="0" w:space="0" w:color="auto"/>
            <w:right w:val="none" w:sz="0" w:space="0" w:color="auto"/>
          </w:divBdr>
        </w:div>
        <w:div w:id="1668090680">
          <w:marLeft w:val="1094"/>
          <w:marRight w:val="0"/>
          <w:marTop w:val="86"/>
          <w:marBottom w:val="0"/>
          <w:divBdr>
            <w:top w:val="none" w:sz="0" w:space="0" w:color="auto"/>
            <w:left w:val="none" w:sz="0" w:space="0" w:color="auto"/>
            <w:bottom w:val="none" w:sz="0" w:space="0" w:color="auto"/>
            <w:right w:val="none" w:sz="0" w:space="0" w:color="auto"/>
          </w:divBdr>
        </w:div>
        <w:div w:id="1250000673">
          <w:marLeft w:val="1094"/>
          <w:marRight w:val="0"/>
          <w:marTop w:val="86"/>
          <w:marBottom w:val="0"/>
          <w:divBdr>
            <w:top w:val="none" w:sz="0" w:space="0" w:color="auto"/>
            <w:left w:val="none" w:sz="0" w:space="0" w:color="auto"/>
            <w:bottom w:val="none" w:sz="0" w:space="0" w:color="auto"/>
            <w:right w:val="none" w:sz="0" w:space="0" w:color="auto"/>
          </w:divBdr>
        </w:div>
        <w:div w:id="1407846644">
          <w:marLeft w:val="1094"/>
          <w:marRight w:val="0"/>
          <w:marTop w:val="86"/>
          <w:marBottom w:val="0"/>
          <w:divBdr>
            <w:top w:val="none" w:sz="0" w:space="0" w:color="auto"/>
            <w:left w:val="none" w:sz="0" w:space="0" w:color="auto"/>
            <w:bottom w:val="none" w:sz="0" w:space="0" w:color="auto"/>
            <w:right w:val="none" w:sz="0" w:space="0" w:color="auto"/>
          </w:divBdr>
        </w:div>
        <w:div w:id="932394989">
          <w:marLeft w:val="1555"/>
          <w:marRight w:val="0"/>
          <w:marTop w:val="77"/>
          <w:marBottom w:val="0"/>
          <w:divBdr>
            <w:top w:val="none" w:sz="0" w:space="0" w:color="auto"/>
            <w:left w:val="none" w:sz="0" w:space="0" w:color="auto"/>
            <w:bottom w:val="none" w:sz="0" w:space="0" w:color="auto"/>
            <w:right w:val="none" w:sz="0" w:space="0" w:color="auto"/>
          </w:divBdr>
        </w:div>
        <w:div w:id="147937929">
          <w:marLeft w:val="1094"/>
          <w:marRight w:val="0"/>
          <w:marTop w:val="86"/>
          <w:marBottom w:val="0"/>
          <w:divBdr>
            <w:top w:val="none" w:sz="0" w:space="0" w:color="auto"/>
            <w:left w:val="none" w:sz="0" w:space="0" w:color="auto"/>
            <w:bottom w:val="none" w:sz="0" w:space="0" w:color="auto"/>
            <w:right w:val="none" w:sz="0" w:space="0" w:color="auto"/>
          </w:divBdr>
        </w:div>
      </w:divsChild>
    </w:div>
    <w:div w:id="1294213894">
      <w:bodyDiv w:val="1"/>
      <w:marLeft w:val="0"/>
      <w:marRight w:val="0"/>
      <w:marTop w:val="0"/>
      <w:marBottom w:val="0"/>
      <w:divBdr>
        <w:top w:val="none" w:sz="0" w:space="0" w:color="auto"/>
        <w:left w:val="none" w:sz="0" w:space="0" w:color="auto"/>
        <w:bottom w:val="none" w:sz="0" w:space="0" w:color="auto"/>
        <w:right w:val="none" w:sz="0" w:space="0" w:color="auto"/>
      </w:divBdr>
      <w:divsChild>
        <w:div w:id="1677074906">
          <w:marLeft w:val="0"/>
          <w:marRight w:val="0"/>
          <w:marTop w:val="0"/>
          <w:marBottom w:val="0"/>
          <w:divBdr>
            <w:top w:val="none" w:sz="0" w:space="0" w:color="auto"/>
            <w:left w:val="none" w:sz="0" w:space="0" w:color="auto"/>
            <w:bottom w:val="none" w:sz="0" w:space="0" w:color="auto"/>
            <w:right w:val="none" w:sz="0" w:space="0" w:color="auto"/>
          </w:divBdr>
        </w:div>
      </w:divsChild>
    </w:div>
    <w:div w:id="1412002997">
      <w:bodyDiv w:val="1"/>
      <w:marLeft w:val="0"/>
      <w:marRight w:val="0"/>
      <w:marTop w:val="0"/>
      <w:marBottom w:val="0"/>
      <w:divBdr>
        <w:top w:val="none" w:sz="0" w:space="0" w:color="auto"/>
        <w:left w:val="none" w:sz="0" w:space="0" w:color="auto"/>
        <w:bottom w:val="none" w:sz="0" w:space="0" w:color="auto"/>
        <w:right w:val="none" w:sz="0" w:space="0" w:color="auto"/>
      </w:divBdr>
      <w:divsChild>
        <w:div w:id="1880122290">
          <w:marLeft w:val="0"/>
          <w:marRight w:val="0"/>
          <w:marTop w:val="0"/>
          <w:marBottom w:val="0"/>
          <w:divBdr>
            <w:top w:val="none" w:sz="0" w:space="0" w:color="auto"/>
            <w:left w:val="none" w:sz="0" w:space="0" w:color="auto"/>
            <w:bottom w:val="none" w:sz="0" w:space="0" w:color="auto"/>
            <w:right w:val="none" w:sz="0" w:space="0" w:color="auto"/>
          </w:divBdr>
        </w:div>
      </w:divsChild>
    </w:div>
    <w:div w:id="1442800804">
      <w:bodyDiv w:val="1"/>
      <w:marLeft w:val="0"/>
      <w:marRight w:val="0"/>
      <w:marTop w:val="0"/>
      <w:marBottom w:val="0"/>
      <w:divBdr>
        <w:top w:val="none" w:sz="0" w:space="0" w:color="auto"/>
        <w:left w:val="none" w:sz="0" w:space="0" w:color="auto"/>
        <w:bottom w:val="none" w:sz="0" w:space="0" w:color="auto"/>
        <w:right w:val="none" w:sz="0" w:space="0" w:color="auto"/>
      </w:divBdr>
    </w:div>
    <w:div w:id="2108651920">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9">
          <w:marLeft w:val="0"/>
          <w:marRight w:val="0"/>
          <w:marTop w:val="0"/>
          <w:marBottom w:val="0"/>
          <w:divBdr>
            <w:top w:val="none" w:sz="0" w:space="0" w:color="auto"/>
            <w:left w:val="none" w:sz="0" w:space="0" w:color="auto"/>
            <w:bottom w:val="none" w:sz="0" w:space="0" w:color="auto"/>
            <w:right w:val="none" w:sz="0" w:space="0" w:color="auto"/>
          </w:divBdr>
        </w:div>
        <w:div w:id="116654415">
          <w:marLeft w:val="0"/>
          <w:marRight w:val="0"/>
          <w:marTop w:val="0"/>
          <w:marBottom w:val="0"/>
          <w:divBdr>
            <w:top w:val="none" w:sz="0" w:space="0" w:color="auto"/>
            <w:left w:val="none" w:sz="0" w:space="0" w:color="auto"/>
            <w:bottom w:val="none" w:sz="0" w:space="0" w:color="auto"/>
            <w:right w:val="none" w:sz="0" w:space="0" w:color="auto"/>
          </w:divBdr>
        </w:div>
        <w:div w:id="1320384188">
          <w:marLeft w:val="0"/>
          <w:marRight w:val="0"/>
          <w:marTop w:val="0"/>
          <w:marBottom w:val="0"/>
          <w:divBdr>
            <w:top w:val="none" w:sz="0" w:space="0" w:color="auto"/>
            <w:left w:val="none" w:sz="0" w:space="0" w:color="auto"/>
            <w:bottom w:val="none" w:sz="0" w:space="0" w:color="auto"/>
            <w:right w:val="none" w:sz="0" w:space="0" w:color="auto"/>
          </w:divBdr>
        </w:div>
        <w:div w:id="720984943">
          <w:marLeft w:val="0"/>
          <w:marRight w:val="0"/>
          <w:marTop w:val="0"/>
          <w:marBottom w:val="0"/>
          <w:divBdr>
            <w:top w:val="none" w:sz="0" w:space="0" w:color="auto"/>
            <w:left w:val="none" w:sz="0" w:space="0" w:color="auto"/>
            <w:bottom w:val="none" w:sz="0" w:space="0" w:color="auto"/>
            <w:right w:val="none" w:sz="0" w:space="0" w:color="auto"/>
          </w:divBdr>
        </w:div>
        <w:div w:id="1354458701">
          <w:marLeft w:val="0"/>
          <w:marRight w:val="0"/>
          <w:marTop w:val="0"/>
          <w:marBottom w:val="0"/>
          <w:divBdr>
            <w:top w:val="none" w:sz="0" w:space="0" w:color="auto"/>
            <w:left w:val="none" w:sz="0" w:space="0" w:color="auto"/>
            <w:bottom w:val="none" w:sz="0" w:space="0" w:color="auto"/>
            <w:right w:val="none" w:sz="0" w:space="0" w:color="auto"/>
          </w:divBdr>
        </w:div>
        <w:div w:id="762264806">
          <w:marLeft w:val="0"/>
          <w:marRight w:val="0"/>
          <w:marTop w:val="0"/>
          <w:marBottom w:val="0"/>
          <w:divBdr>
            <w:top w:val="none" w:sz="0" w:space="0" w:color="auto"/>
            <w:left w:val="none" w:sz="0" w:space="0" w:color="auto"/>
            <w:bottom w:val="none" w:sz="0" w:space="0" w:color="auto"/>
            <w:right w:val="none" w:sz="0" w:space="0" w:color="auto"/>
          </w:divBdr>
        </w:div>
        <w:div w:id="1364481528">
          <w:marLeft w:val="0"/>
          <w:marRight w:val="0"/>
          <w:marTop w:val="0"/>
          <w:marBottom w:val="0"/>
          <w:divBdr>
            <w:top w:val="none" w:sz="0" w:space="0" w:color="auto"/>
            <w:left w:val="none" w:sz="0" w:space="0" w:color="auto"/>
            <w:bottom w:val="none" w:sz="0" w:space="0" w:color="auto"/>
            <w:right w:val="none" w:sz="0" w:space="0" w:color="auto"/>
          </w:divBdr>
        </w:div>
        <w:div w:id="899482794">
          <w:marLeft w:val="0"/>
          <w:marRight w:val="0"/>
          <w:marTop w:val="0"/>
          <w:marBottom w:val="0"/>
          <w:divBdr>
            <w:top w:val="none" w:sz="0" w:space="0" w:color="auto"/>
            <w:left w:val="none" w:sz="0" w:space="0" w:color="auto"/>
            <w:bottom w:val="none" w:sz="0" w:space="0" w:color="auto"/>
            <w:right w:val="none" w:sz="0" w:space="0" w:color="auto"/>
          </w:divBdr>
        </w:div>
        <w:div w:id="1996447734">
          <w:marLeft w:val="0"/>
          <w:marRight w:val="0"/>
          <w:marTop w:val="0"/>
          <w:marBottom w:val="0"/>
          <w:divBdr>
            <w:top w:val="none" w:sz="0" w:space="0" w:color="auto"/>
            <w:left w:val="none" w:sz="0" w:space="0" w:color="auto"/>
            <w:bottom w:val="none" w:sz="0" w:space="0" w:color="auto"/>
            <w:right w:val="none" w:sz="0" w:space="0" w:color="auto"/>
          </w:divBdr>
        </w:div>
        <w:div w:id="2137872882">
          <w:marLeft w:val="0"/>
          <w:marRight w:val="0"/>
          <w:marTop w:val="0"/>
          <w:marBottom w:val="0"/>
          <w:divBdr>
            <w:top w:val="none" w:sz="0" w:space="0" w:color="auto"/>
            <w:left w:val="none" w:sz="0" w:space="0" w:color="auto"/>
            <w:bottom w:val="none" w:sz="0" w:space="0" w:color="auto"/>
            <w:right w:val="none" w:sz="0" w:space="0" w:color="auto"/>
          </w:divBdr>
        </w:div>
        <w:div w:id="1083457241">
          <w:marLeft w:val="0"/>
          <w:marRight w:val="0"/>
          <w:marTop w:val="0"/>
          <w:marBottom w:val="0"/>
          <w:divBdr>
            <w:top w:val="none" w:sz="0" w:space="0" w:color="auto"/>
            <w:left w:val="none" w:sz="0" w:space="0" w:color="auto"/>
            <w:bottom w:val="none" w:sz="0" w:space="0" w:color="auto"/>
            <w:right w:val="none" w:sz="0" w:space="0" w:color="auto"/>
          </w:divBdr>
        </w:div>
        <w:div w:id="920678661">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2041855152">
          <w:marLeft w:val="0"/>
          <w:marRight w:val="0"/>
          <w:marTop w:val="0"/>
          <w:marBottom w:val="0"/>
          <w:divBdr>
            <w:top w:val="none" w:sz="0" w:space="0" w:color="auto"/>
            <w:left w:val="none" w:sz="0" w:space="0" w:color="auto"/>
            <w:bottom w:val="none" w:sz="0" w:space="0" w:color="auto"/>
            <w:right w:val="none" w:sz="0" w:space="0" w:color="auto"/>
          </w:divBdr>
        </w:div>
        <w:div w:id="1286739092">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334264350">
          <w:marLeft w:val="0"/>
          <w:marRight w:val="0"/>
          <w:marTop w:val="0"/>
          <w:marBottom w:val="0"/>
          <w:divBdr>
            <w:top w:val="none" w:sz="0" w:space="0" w:color="auto"/>
            <w:left w:val="none" w:sz="0" w:space="0" w:color="auto"/>
            <w:bottom w:val="none" w:sz="0" w:space="0" w:color="auto"/>
            <w:right w:val="none" w:sz="0" w:space="0" w:color="auto"/>
          </w:divBdr>
        </w:div>
        <w:div w:id="1231885710">
          <w:marLeft w:val="0"/>
          <w:marRight w:val="0"/>
          <w:marTop w:val="0"/>
          <w:marBottom w:val="0"/>
          <w:divBdr>
            <w:top w:val="none" w:sz="0" w:space="0" w:color="auto"/>
            <w:left w:val="none" w:sz="0" w:space="0" w:color="auto"/>
            <w:bottom w:val="none" w:sz="0" w:space="0" w:color="auto"/>
            <w:right w:val="none" w:sz="0" w:space="0" w:color="auto"/>
          </w:divBdr>
        </w:div>
        <w:div w:id="106778197">
          <w:marLeft w:val="0"/>
          <w:marRight w:val="0"/>
          <w:marTop w:val="0"/>
          <w:marBottom w:val="0"/>
          <w:divBdr>
            <w:top w:val="none" w:sz="0" w:space="0" w:color="auto"/>
            <w:left w:val="none" w:sz="0" w:space="0" w:color="auto"/>
            <w:bottom w:val="none" w:sz="0" w:space="0" w:color="auto"/>
            <w:right w:val="none" w:sz="0" w:space="0" w:color="auto"/>
          </w:divBdr>
        </w:div>
        <w:div w:id="1109011579">
          <w:marLeft w:val="0"/>
          <w:marRight w:val="0"/>
          <w:marTop w:val="0"/>
          <w:marBottom w:val="0"/>
          <w:divBdr>
            <w:top w:val="none" w:sz="0" w:space="0" w:color="auto"/>
            <w:left w:val="none" w:sz="0" w:space="0" w:color="auto"/>
            <w:bottom w:val="none" w:sz="0" w:space="0" w:color="auto"/>
            <w:right w:val="none" w:sz="0" w:space="0" w:color="auto"/>
          </w:divBdr>
        </w:div>
        <w:div w:id="205003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image" Target="media/image9.jpg"/><Relationship Id="rId7" Type="http://schemas.openxmlformats.org/officeDocument/2006/relationships/footnotes" Target="footnotes.xml"/><Relationship Id="rId12" Type="http://schemas.openxmlformats.org/officeDocument/2006/relationships/hyperlink" Target="https://creativecommons.org/licenses/by-nd/4.0/" TargetMode="External"/><Relationship Id="rId17" Type="http://schemas.openxmlformats.org/officeDocument/2006/relationships/image" Target="media/image5.PNG"/><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mments" Target="comments.xml"/><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creativecommons.org/licenses/by-nd/4.0/" TargetMode="External"/><Relationship Id="rId22" Type="http://schemas.openxmlformats.org/officeDocument/2006/relationships/image" Target="media/image10.jpg"/><Relationship Id="rId27" Type="http://schemas.openxmlformats.org/officeDocument/2006/relationships/hyperlink" Target="https://www.w3.org/TR/xmlschema11-1/" TargetMode="External"/><Relationship Id="rId30"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B4E67E077C45A0A4A19E5F96A8EF45"/>
        <w:category>
          <w:name w:val="General"/>
          <w:gallery w:val="placeholder"/>
        </w:category>
        <w:types>
          <w:type w:val="bbPlcHdr"/>
        </w:types>
        <w:behaviors>
          <w:behavior w:val="content"/>
        </w:behaviors>
        <w:guid w:val="{A6C7FCB0-5E04-4CE7-ADF1-79486F4130B7}"/>
      </w:docPartPr>
      <w:docPartBody>
        <w:p w:rsidR="0091299C" w:rsidRDefault="0091299C" w:rsidP="0091299C">
          <w:pPr>
            <w:pStyle w:val="8FB4E67E077C45A0A4A19E5F96A8EF45"/>
          </w:pPr>
          <w:r>
            <w:rPr>
              <w:rFonts w:asciiTheme="majorHAnsi" w:eastAsiaTheme="majorEastAsia" w:hAnsiTheme="majorHAnsi" w:cstheme="majorBidi"/>
              <w:color w:val="4472C4" w:themeColor="accent1"/>
              <w:sz w:val="27"/>
              <w:szCs w:val="27"/>
            </w:rPr>
            <w:t>[Document title]</w:t>
          </w:r>
        </w:p>
      </w:docPartBody>
    </w:docPart>
    <w:docPart>
      <w:docPartPr>
        <w:name w:val="5AB80F0895F44BD892488B0C8078C659"/>
        <w:category>
          <w:name w:val="General"/>
          <w:gallery w:val="placeholder"/>
        </w:category>
        <w:types>
          <w:type w:val="bbPlcHdr"/>
        </w:types>
        <w:behaviors>
          <w:behavior w:val="content"/>
        </w:behaviors>
        <w:guid w:val="{53BCBF5A-D6E9-4D6D-AA05-2325BBDB96F1}"/>
      </w:docPartPr>
      <w:docPartBody>
        <w:p w:rsidR="0091299C" w:rsidRDefault="0091299C" w:rsidP="0091299C">
          <w:pPr>
            <w:pStyle w:val="5AB80F0895F44BD892488B0C8078C65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99C"/>
    <w:rsid w:val="00014F9A"/>
    <w:rsid w:val="000D1870"/>
    <w:rsid w:val="00264CD8"/>
    <w:rsid w:val="002716AB"/>
    <w:rsid w:val="002C6743"/>
    <w:rsid w:val="002E5879"/>
    <w:rsid w:val="00350D62"/>
    <w:rsid w:val="003A0EE6"/>
    <w:rsid w:val="00474B3B"/>
    <w:rsid w:val="0049585B"/>
    <w:rsid w:val="006A1B0E"/>
    <w:rsid w:val="00740061"/>
    <w:rsid w:val="008B2CA5"/>
    <w:rsid w:val="0091299C"/>
    <w:rsid w:val="00964B02"/>
    <w:rsid w:val="0099476F"/>
    <w:rsid w:val="00A70A96"/>
    <w:rsid w:val="00CE6FAF"/>
    <w:rsid w:val="00CF60FE"/>
    <w:rsid w:val="00D3340F"/>
    <w:rsid w:val="00E02406"/>
    <w:rsid w:val="00FA4F6A"/>
    <w:rsid w:val="00FC7B4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B4E67E077C45A0A4A19E5F96A8EF45">
    <w:name w:val="8FB4E67E077C45A0A4A19E5F96A8EF45"/>
    <w:rsid w:val="0091299C"/>
  </w:style>
  <w:style w:type="paragraph" w:customStyle="1" w:styleId="5AB80F0895F44BD892488B0C8078C659">
    <w:name w:val="5AB80F0895F44BD892488B0C8078C659"/>
    <w:rsid w:val="00912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A885C-B8B8-7A45-95BD-6DC20806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5766</Words>
  <Characters>43715</Characters>
  <Application>Microsoft Office Word</Application>
  <DocSecurity>0</DocSecurity>
  <Lines>364</Lines>
  <Paragraphs>98</Paragraphs>
  <ScaleCrop>false</ScaleCrop>
  <HeadingPairs>
    <vt:vector size="2" baseType="variant">
      <vt:variant>
        <vt:lpstr>Title</vt:lpstr>
      </vt:variant>
      <vt:variant>
        <vt:i4>1</vt:i4>
      </vt:variant>
    </vt:vector>
  </HeadingPairs>
  <TitlesOfParts>
    <vt:vector size="1" baseType="lpstr">
      <vt:lpstr>FIXatdl 1.2 RC 1 - Technical Standard Proposal - rev 3</vt:lpstr>
    </vt:vector>
  </TitlesOfParts>
  <Company>FIX Protocol Limited</Company>
  <LinksUpToDate>false</LinksUpToDate>
  <CharactersWithSpaces>49383</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FIXatdl 1.2 RC1 - Technical Standard Proposal</dc:title>
  <dc:creator>Jim Northey;Don Mendelson</dc:creator>
  <cp:lastModifiedBy>Hanno Klein</cp:lastModifiedBy>
  <cp:revision>3</cp:revision>
  <cp:lastPrinted>2020-11-18T10:51:00Z</cp:lastPrinted>
  <dcterms:created xsi:type="dcterms:W3CDTF">2020-11-18T10:50:00Z</dcterms:created>
  <dcterms:modified xsi:type="dcterms:W3CDTF">2020-11-18T10:54:00Z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330673;22872487</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2013-03-25T04:17:26+0100</vt:lpwstr>
  </property>
  <property fmtid="{D5CDD505-2E9C-101B-9397-08002B2CF9AE}" pid="9" name="Offisync_ProviderName">
    <vt:lpwstr>Central Desktop</vt:lpwstr>
  </property>
</Properties>
</file>