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28/10</w:t>
      </w:r>
    </w:p>
    <w:p>
      <w:pPr>
        <w:spacing w:line="480"/>
      </w:pPr>
      <w:r>
        <w:rPr>
          <w:rFonts w:ascii="Arial" w:cs="Arial" w:eastAsia="Arial" w:hAnsi="Arial"/>
          <w:b/>
          <w:bCs/>
          <w:sz w:val="22"/>
          <w:szCs w:val="22"/>
        </w:rPr>
        <w:t xml:space="preserve">1:22</w:t>
      </w:r>
    </w:p>
    <w:p>
      <w:pPr>
        <w:spacing w:after="120" w:line="480"/>
      </w:pPr>
      <w:r>
        <w:rPr>
          <w:rFonts w:ascii="Arial" w:cs="Arial" w:eastAsia="Arial" w:hAnsi="Arial"/>
          <w:sz w:val="22"/>
          <w:szCs w:val="22"/>
        </w:rPr>
        <w:t xml:space="preserve">En el día de la fecha, se llevó a cabo el desarrollo de la vista de perfil del usuario, desde la cual cada persona que ingresa al sistema puede consultar y modificar sus propios datos personales y su contraseña. De forma complementaria, se incorporó en la barra superior de todas las vistas con sesión iniciada un acceso directo que muestra la imagen, el nombre y el rol del usuario, y que lo conduce directamente a esta nueva pantalla.</w:t>
      </w:r>
    </w:p>
    <w:p>
      <w:pPr>
        <w:spacing w:after="120" w:line="480"/>
      </w:pPr>
      <w:r>
        <w:rPr>
          <w:rFonts w:ascii="Arial" w:cs="Arial" w:eastAsia="Arial" w:hAnsi="Arial"/>
          <w:sz w:val="22"/>
          <w:szCs w:val="22"/>
        </w:rPr>
        <w:t xml:space="preserve">A diferencia de las vistas de contenido desarrolladas anteriormente, esta pantalla no está restringida a determinados roles, sino que está disponible para cualquier usuario autenticado, ya que todos deben poder administrar su propia cuenta. Por el mismo motivo, no se agregó una tarjeta en el panel principal: el acceso se realiza exclusivamente desde la barra superior.</w:t>
      </w:r>
    </w:p>
    <w:p>
      <w:pPr>
        <w:spacing w:after="120" w:line="480"/>
      </w:pPr>
      <w:r>
        <w:rPr>
          <w:rFonts w:ascii="Arial" w:cs="Arial" w:eastAsia="Arial" w:hAnsi="Arial"/>
          <w:sz w:val="22"/>
          <w:szCs w:val="22"/>
        </w:rPr>
        <w:t xml:space="preserve">El trabajo se organizó en tres partes: el diseño y la incorporación del elemento de usuario en la barra superior, la ampliación de la API de sesión para disponer de los datos necesarios, y la construcción de la vista de perfil. Los archivos creados son perfil.html, perfil.js, perfil.css y barra_usuario.js, y los archivos modificados son tema.css, ViewController.java, AuthRestController.java, panel.html, administracion.html, programas.html, vivos.html y anuncios.html.</w:t>
      </w:r>
    </w:p>
    <w:p>
      <w:pPr>
        <w:keepNext/>
        <w:spacing w:after="60" w:before="120" w:line="480"/>
      </w:pPr>
      <w:r>
        <w:rPr>
          <w:rFonts w:ascii="Arial" w:cs="Arial" w:eastAsia="Arial" w:hAnsi="Arial"/>
          <w:b/>
          <w:bCs/>
          <w:sz w:val="22"/>
          <w:szCs w:val="22"/>
        </w:rPr>
        <w:t xml:space="preserve">1. Elemento de usuario en la barra superior</w:t>
      </w:r>
    </w:p>
    <w:p>
      <w:pPr>
        <w:spacing w:after="120" w:line="480"/>
      </w:pPr>
      <w:r>
        <w:rPr>
          <w:rFonts w:ascii="Arial" w:cs="Arial" w:eastAsia="Arial" w:hAnsi="Arial"/>
          <w:sz w:val="22"/>
          <w:szCs w:val="22"/>
        </w:rPr>
        <w:t xml:space="preserve">Para identificar al usuario en todas las pantallas se diseñó un ícono propio, que se almacenó con el nombre usuario_logo.png dentro del directorio de imágenes del proyecto, junto al logo de la plataforma. Se trata de la silueta de una persona dentro de un círculo, en trazo negro sobre fondo blanco, cuyo estilo simple resulta coherente con el resto de la interfaz y se distingue con claridad sobre el color granate de la barra superior. A continuación se presenta la imagen utilizada:</w:t>
      </w:r>
    </w:p>
    <w:p>
      <w:pPr>
        <w:keepNext/>
        <w:spacing w:before="120" w:after="60" w:line="240" w:lineRule="auto"/>
        <w:jc w:val="center"/>
      </w:pPr>
      <w:r>
        <w:drawing>
          <wp:inline distT="0" distB="0" distL="0" distR="0">
            <wp:extent cx="1080000" cy="1080000"/>
            <wp:docPr id="101" name="usuario_logo" descr="Icono de usuario"/>
            <a:graphic xmlns:a="http://schemas.openxmlformats.org/drawingml/2006/main">
              <a:graphicData uri="http://schemas.openxmlformats.org/drawingml/2006/picture">
                <pic:pic xmlns:pic="http://schemas.openxmlformats.org/drawingml/2006/picture">
                  <pic:nvPicPr>
                    <pic:cNvPr id="0" name="usuario_logo.png"/>
                    <pic:cNvPicPr/>
                  </pic:nvPicPr>
                  <pic:blipFill>
                    <a:blip r:embed="rIdImgUsuario"/>
                    <a:stretch>
                      <a:fillRect/>
                    </a:stretch>
                  </pic:blipFill>
                  <pic:spPr>
                    <a:xfrm>
                      <a:off x="0" y="0"/>
                      <a:ext cx="1080000" cy="1080000"/>
                    </a:xfrm>
                    <a:prstGeom prst="rect">
                      <a:avLst/>
                    </a:prstGeom>
                  </pic:spPr>
                </pic:pic>
              </a:graphicData>
            </a:graphic>
          </wp:inline>
        </w:drawing>
      </w:r>
    </w:p>
    <w:p>
      <w:pPr>
        <w:spacing w:after="120" w:line="240"/>
        <w:jc w:val="center"/>
      </w:pPr>
      <w:r>
        <w:rPr>
          <w:rFonts w:ascii="Arial" w:cs="Arial" w:eastAsia="Arial" w:hAnsi="Arial"/>
          <w:i/>
          <w:iCs/>
          <w:sz w:val="18"/>
          <w:szCs w:val="18"/>
        </w:rPr>
        <w:t xml:space="preserve">Figura 1: usuario_logo.png (resources/static/img/)</w:t>
      </w:r>
    </w:p>
    <w:p>
      <w:pPr>
        <w:spacing w:after="120" w:line="480"/>
      </w:pPr>
      <w:r>
        <w:rPr>
          <w:rFonts w:ascii="Arial" w:cs="Arial" w:eastAsia="Arial" w:hAnsi="Arial"/>
          <w:sz w:val="22"/>
          <w:szCs w:val="22"/>
        </w:rPr>
        <w:t xml:space="preserve">Dado que este elemento debe aparecer en varias vistas, en lugar de copiar su código en cada plantilla se creó un único archivo de JavaScript compartido llamado barra_usuario.js. Al cargarse la página, el script consulta la ruta /api/auth/sesion-actual para obtener los datos del usuario en sesión y, si existe una sesión activa, construye un enlace que contiene el ícono, el nombre completo y el rol, y lo inserta en la barra superior a continuación del logo de MediaCore, es decir, del lado izquierdo. Si no hay sesión, el script simplemente no agrega nada, por lo que no genera ningún efecto en caso de ser incluido accidentalmente en una vista pública.</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logo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barra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querySelector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'.logowich_arriba'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logo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logo</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insertAdjacentElement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'afterend'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chip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else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barra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prepend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chip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chip</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querySelector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'.usuario_barra_nombre'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textContent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nombreCompleto</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chip</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querySelector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'.usuario_barra_rol'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textContent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El nombre y el rol se asignan mediante la propiedad textContent y no insertando código HTML, lo que impide que un nombre con caracteres especiales sea interpretado como código en el navegador. El nombre del rol se obtiene a partir del identificador numérico que devuelve la sesión, utilizando una tabla de equivalencias definida en el mismo script con los siete roles del sistema, desde Administrador General hasta Usuario. El enlace apunta a la ruta /perfil, de manera que al hacer clic en la imagen o en el texto el usuario es llevado a su perfil.</w:t>
      </w:r>
    </w:p>
    <w:p>
      <w:pPr>
        <w:spacing w:after="120" w:line="480"/>
      </w:pPr>
      <w:r>
        <w:rPr>
          <w:rFonts w:ascii="Arial" w:cs="Arial" w:eastAsia="Arial" w:hAnsi="Arial"/>
          <w:sz w:val="22"/>
          <w:szCs w:val="22"/>
        </w:rPr>
        <w:t xml:space="preserve">En cuanto a los estilos, se agregó una sección al final de la hoja global tema.css, ya que esta es la única hoja que todas las vistas tienen en común, y de este modo no fue necesario incorporar un archivo adicional en cada plantilla. El ícono se muestra con forma circular sobre un fondo blanco, el nombre aparece en negrita y el rol en un tamaño menor y con ligera transparencia, y al pasar el cursor por encima el conjunto se resalta con un fondo translúcido para indicar que es seleccionable.</w:t>
      </w:r>
    </w:p>
    <w:p>
      <w:pPr>
        <w:keepLines/>
        <w:shd w:fill="1E1E1E" w:color="auto" w:val="clear"/>
        <w:spacing w:after="0" w:before="12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usuario_barra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display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flex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align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items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center</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gap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1</w:t>
      </w:r>
      <w:r>
        <w:rPr>
          <w:rFonts w:ascii="Courier New" w:cs="Courier New" w:eastAsia="Courier New" w:hAnsi="Courier New"/>
          <w:color w:val="D4D4D4"/>
          <w:sz w:val="17"/>
          <w:szCs w:val="17"/>
        </w:rPr>
        <w:t xml:space="preserve">0</w:t>
      </w:r>
      <w:r>
        <w:rPr>
          <w:rFonts w:ascii="Courier New" w:cs="Courier New" w:eastAsia="Courier New" w:hAnsi="Courier New"/>
          <w:color w:val="D4D4D4"/>
          <w:sz w:val="17"/>
          <w:szCs w:val="17"/>
        </w:rPr>
        <w:t xml:space="preserve">px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margin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left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2</w:t>
      </w:r>
      <w:r>
        <w:rPr>
          <w:rFonts w:ascii="Courier New" w:cs="Courier New" w:eastAsia="Courier New" w:hAnsi="Courier New"/>
          <w:color w:val="D4D4D4"/>
          <w:sz w:val="17"/>
          <w:szCs w:val="17"/>
        </w:rPr>
        <w:t xml:space="preserve">0</w:t>
      </w:r>
      <w:r>
        <w:rPr>
          <w:rFonts w:ascii="Courier New" w:cs="Courier New" w:eastAsia="Courier New" w:hAnsi="Courier New"/>
          <w:color w:val="D4D4D4"/>
          <w:sz w:val="17"/>
          <w:szCs w:val="17"/>
        </w:rPr>
        <w:t xml:space="preserve">px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border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radius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3</w:t>
      </w:r>
      <w:r>
        <w:rPr>
          <w:rFonts w:ascii="Courier New" w:cs="Courier New" w:eastAsia="Courier New" w:hAnsi="Courier New"/>
          <w:color w:val="D4D4D4"/>
          <w:sz w:val="17"/>
          <w:szCs w:val="17"/>
        </w:rPr>
        <w:t xml:space="preserve">0</w:t>
      </w:r>
      <w:r>
        <w:rPr>
          <w:rFonts w:ascii="Courier New" w:cs="Courier New" w:eastAsia="Courier New" w:hAnsi="Courier New"/>
          <w:color w:val="D4D4D4"/>
          <w:sz w:val="17"/>
          <w:szCs w:val="17"/>
        </w:rPr>
        <w:t xml:space="preserve">px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ffffff</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text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decoration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none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usuario_barra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hover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background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rgba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255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255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255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Finalmente, se incorporó la línea que carga el script barra_usuario.js en las plantillas del panel, de administración, de programas, de vivos y de anuncios, además de la propia vista de perfil. No se incluyó en las pantallas de inicio de sesión, de registro y de página no encontrada, debido a que en ellas no existe un usuario autenticado.</w:t>
      </w:r>
    </w:p>
    <w:p>
      <w:pPr>
        <w:keepNext/>
        <w:spacing w:after="60" w:before="120" w:line="480"/>
      </w:pPr>
      <w:r>
        <w:rPr>
          <w:rFonts w:ascii="Arial" w:cs="Arial" w:eastAsia="Arial" w:hAnsi="Arial"/>
          <w:b/>
          <w:bCs/>
          <w:sz w:val="22"/>
          <w:szCs w:val="22"/>
        </w:rPr>
        <w:t xml:space="preserve">2. Ampliación de la API de sesión</w:t>
      </w:r>
    </w:p>
    <w:p>
      <w:pPr>
        <w:spacing w:after="120" w:line="480"/>
      </w:pPr>
      <w:r>
        <w:rPr>
          <w:rFonts w:ascii="Arial" w:cs="Arial" w:eastAsia="Arial" w:hAnsi="Arial"/>
          <w:sz w:val="22"/>
          <w:szCs w:val="22"/>
        </w:rPr>
        <w:t xml:space="preserve">La ruta GET /api/auth/sesion-actual ya devolvía el identificador del usuario, su nombre de usuario, su nombre y su rol. Para poder mostrar el nombre completo en la barra y precargar el formulario del perfil con los datos actuales, sin crear una nueva ruta, se agregaron a la respuesta los campos apellido y email, que se toman de la copia del usuario guardada en la sesión del servidor. Como la ruta de modificación de datos ya actualiza esa copia cuando la operación se realiza correctamente, la información que devuelve esta ruta siempre refleja los últimos cambios.</w:t>
      </w:r>
    </w:p>
    <w:p>
      <w:pPr>
        <w:keepLines/>
        <w:shd w:fill="1E1E1E" w:color="auto" w:val="clear"/>
        <w:spacing w:after="0" w:before="120" w:line="240"/>
        <w:ind w:left="100" w:right="100"/>
      </w:pP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usuarioLogueado</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getNombre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"apellido"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usuarioLogueado</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getApellido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"email"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usuarioLogueado</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getEmail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Vista de perfil</w:t>
      </w:r>
    </w:p>
    <w:p>
      <w:pPr>
        <w:spacing w:after="120" w:line="480"/>
      </w:pPr>
      <w:r>
        <w:rPr>
          <w:rFonts w:ascii="Arial" w:cs="Arial" w:eastAsia="Arial" w:hAnsi="Arial"/>
          <w:sz w:val="22"/>
          <w:szCs w:val="22"/>
        </w:rPr>
        <w:t xml:space="preserve">Se agregó la ruta /perfil en ViewController.java. En este caso la verificación se realiza sin indicar roles específicos, por lo que cualquier usuario con una sesión activa y un rol asignado puede ingresar, mientras que quien no tenga sesión es redirigido a la página de acceso restringido, igual que en las demás vistas protegidas.</w:t>
      </w:r>
    </w:p>
    <w:p>
      <w:pPr>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"/perfil"</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mostrarPerfil</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Model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model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tieneAcceso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"redirect:/pagina-inexistente"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"perfil"</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La plantilla perfil.html mantiene la estructura de las vistas anteriores, con el fondo rosa pastel, la barra superior con el botón para volver al panel y una tarjeta central con el contenedor de alertas. En la parte superior de la tarjeta se muestra un resumen con el ícono ampliado, el nombre de usuario precedido por una arroba y el rol. Debajo se ubican dos formularios independientes: uno para los datos personales, que contiene los campos nombre, apellido y correo electrónico, y otro para el cambio de contraseña, que solicita la contraseña actual, la nueva y su repetición. Los formularios reutilizan los estilos de la vista de programas, y el archivo perfil.css solo define lo propio de esta pantalla.</w:t>
      </w:r>
    </w:p>
    <w:p>
      <w:pPr>
        <w:spacing w:after="120" w:line="480"/>
      </w:pPr>
      <w:r>
        <w:rPr>
          <w:rFonts w:ascii="Arial" w:cs="Arial" w:eastAsia="Arial" w:hAnsi="Arial"/>
          <w:sz w:val="22"/>
          <w:szCs w:val="22"/>
        </w:rPr>
        <w:t xml:space="preserve">Al cargarse la página, el script perfil.js consulta la sesión actual y utiliza la respuesta para completar el resumen y los campos del formulario de datos personales. Al guardar los cambios, el script verifica en el navegador que el nombre y el apellido no estén vacíos ni superen los 25 caracteres, y que el correo no esté vacío ni supere los 50, que son las mismas reglas que aplica el servicio en el backend. Si las validaciones son correctas, envía una petición PUT a /api/usuarios/datos y, una vez confirmada la operación, vuelve a cargar la barra superior para que el nombre nuevo se refleje de inmediato sin necesidad de recargar la página. El nombre de usuario se muestra pero no se puede modificar, ya que la API no contempla ese cambio.</w:t>
      </w:r>
    </w:p>
    <w:p>
      <w:pPr>
        <w:spacing w:after="120" w:line="480"/>
      </w:pPr>
      <w:r>
        <w:rPr>
          <w:rFonts w:ascii="Arial" w:cs="Arial" w:eastAsia="Arial" w:hAnsi="Arial"/>
          <w:sz w:val="22"/>
          <w:szCs w:val="22"/>
        </w:rPr>
        <w:t xml:space="preserve">Para el cambio de contraseña, el script aplica en el navegador las mismas condiciones que se establecieron en el registro: una longitud mínima de seis caracteres y la presencia de al menos una letra mayúscula, una minúscula y un número. Además comprueba que la contraseña nueva y su repetición coincidan, antes de enviar la petición PUT a /api/usuarios/contrasena con la contraseña actual y la nueva. Es el backend quien verifica que la contraseña actual sea correcta, y en caso contrario devuelve un mensaje de error que se muestra en la alerta. Cuando el cambio se realiza con éxito, el formulario se vacía.</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await</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apiFetch</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'/api/usuarios/contrasena'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'PUT'</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contrasenaActual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contrasenaNueva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CDCAA"/>
          <w:sz w:val="17"/>
          <w:szCs w:val="17"/>
        </w:rPr>
        <w:t xml:space="preserve">mostrarAlerta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data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mensaje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msg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document</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getElementById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'formContrasena'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reset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Verificación</w:t>
      </w:r>
    </w:p>
    <w:p>
      <w:pPr>
        <w:spacing w:after="120" w:line="480"/>
      </w:pPr>
      <w:r>
        <w:rPr>
          <w:rFonts w:ascii="Arial" w:cs="Arial" w:eastAsia="Arial" w:hAnsi="Arial"/>
          <w:sz w:val="22"/>
          <w:szCs w:val="22"/>
        </w:rPr>
        <w:t xml:space="preserve">Una vez finalizado el desarrollo, se puso en marcha la aplicación y se comprobó el correcto funcionamiento de todos los elementos incorporados: la aparición de la imagen, el nombre y el rol en la barra superior de cada vista, el acceso a la pantalla de perfil mediante un clic sobre ese elemento, la modificación de los datos personales con su reflejo inmediato en la barra y el cambio de contraseña. Los resultados fueron los esperados.</w:t>
      </w:r>
    </w:p>
    <w:p>
      <w:pPr>
        <w:spacing w:after="120" w:line="480"/>
      </w:pPr>
      <w:r>
        <w:rPr>
          <w:rFonts w:ascii="Arial" w:cs="Arial" w:eastAsia="Arial" w:hAnsi="Arial"/>
          <w:sz w:val="22"/>
          <w:szCs w:val="22"/>
        </w:rPr>
        <w:t xml:space="preserve">Con este commit queda completa la gestión de la cuenta de usuario. Las vistas pendientes son la grilla, que será la más compleja del sistema, y la vista pública de vivos retransmitidos.</w:t>
      </w:r>
    </w:p>
    <w:p>
      <w:pPr>
        <w:spacing w:after="120" w:line="480"/>
      </w:pPr>
      <w:r>
        <w:rPr>
          <w:rFonts w:ascii="Arial" w:cs="Arial" w:eastAsia="Arial" w:hAnsi="Arial"/>
          <w:sz w:val="22"/>
          <w:szCs w:val="22"/>
        </w:rPr>
        <w:t xml:space="preserve">commit: </w:t>
      </w:r>
      <w:hyperlink w:history="1" r:id="rIdgrhhyvokmvgurbstxohij">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grhhyvokmvgurbstxohij" Type="http://schemas.openxmlformats.org/officeDocument/2006/relationships/hyperlink" Target="https://github.com/FIdelrodri/MediaCore" TargetMode="External"/><Relationship Id="rId9" Type="http://schemas.openxmlformats.org/officeDocument/2006/relationships/fontTable" Target="fontTable.xml"/><Relationship Id="rIdImgUsuario" Type="http://schemas.openxmlformats.org/officeDocument/2006/relationships/image" Target="media/usuario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2026-10-27T10:36:24.631Z</dcterms:created>
  <dcterms:modified xsi:type="dcterms:W3CDTF">2026-10-27T10:36:24.635Z</dcterms:modified>
</cp:coreProperties>
</file>

<file path=docProps/custom.xml><?xml version="1.0" encoding="utf-8"?>
<Properties xmlns="http://schemas.openxmlformats.org/officeDocument/2006/custom-properties" xmlns:vt="http://schemas.openxmlformats.org/officeDocument/2006/docPropsVTypes"/>
</file>